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Sembilan Puluh Satu</w:t>
      </w:r>
    </w:p>
    <w:p>
      <w:pPr>
        <w:pStyle w:val="ArticleSubtitle"/>
        <w:jc w:val="left"/>
      </w:pPr>
      <w:r>
        <w:rPr>
          <w:rFonts w:ascii="Arial" w:hAnsi="Arial" w:eastAsia="Arial" w:cs="Arial"/>
        </w:rPr>
        <w:t>Anyaman Nubuat Daniel 11: Menyingkap Kerumitan Era Trump dan Pralude kepada Hukum Hari Minggu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Jolhoetolelwe ka tshwanelo, ditemana tsa lesome go fitlha go masome a mabedi le tharo tsa Daniele kgaolo ya lesome le nngwe, tsotlhe di dumalana le hisitori e e fitlhegileng ya temana ya masome a manè ya kgaolo eo eo. Temana ya masome a manè e akaretsa hisitori ya 1989 go fitlha kwa temaneng ya masome a manè le nngwe. Temana ya ntlha le ya bobedi tsa kgaolo ya lesome le nngwe di simolola ka 1989, mme di supa letsholo la ntlha la ga Donald Trump la go emela boporesidente ka 2015 go fitlha ka 2020, fa ditlhopho di ne tsa utswiwa mo go Trump ke sebatana sa go sa dumele gore Modimo o teng. Ditemana tseo tse pedi di supa kganetsano e e simologang fa Trump a “hudua lefatshe lotlhe la Gerika.”</w:t>
      </w:r>
    </w:p>
    <w:p>
      <w:pPr>
        <w:pStyle w:val="ArticleBody"/>
        <w:jc w:val="left"/>
      </w:pPr>
      <w:r>
        <w:rPr>
          <w:rFonts w:ascii="Times New Roman" w:hAnsi="Times New Roman" w:eastAsia="Times New Roman" w:cs="Times New Roman"/>
        </w:rPr>
        <w:t>Kempen Trump memulakan suatu peperangan yang berterusan sepanjang penggal pertamanya sebagai presiden. Dewan Perwakilan memecatnya pada Disember 2019, kemudian mereka melakukannya sekali lagi pada 13 Januari 2020. Dalam kedua-dua keadaan, Senat menolak usaha Dewan tersebut. Namun demikian, dia ialah satu-satunya presiden dalam sejarah Amerika Syarikat yang telah dipecat dua kali. Globalisme telah digerakkan.</w:t>
      </w:r>
    </w:p>
    <w:p>
      <w:pPr>
        <w:pStyle w:val="ArticleScripture"/>
        <w:jc w:val="left"/>
      </w:pPr>
      <w:r>
        <w:rPr>
          <w:rFonts w:ascii="Times New Roman" w:hAnsi="Times New Roman" w:eastAsia="Times New Roman" w:cs="Times New Roman"/>
        </w:rPr>
        <w:t>“Sekarang aku akan menunjukkan kepadamu kebenaran. Sesungguhnya, akan bangkit lagi tiga orang raja di Persia; dan yang keempat akan jauh lebih kaya daripada mereka semua; dan oleh kekuatannya, melalui kekayaannya, ia akan menggerakkan semua orang melawan kerajaan Yunani.” Daniel 11:2.</w:t>
      </w:r>
    </w:p>
    <w:p>
      <w:pPr>
        <w:pStyle w:val="ArticleBody"/>
        <w:jc w:val="left"/>
      </w:pPr>
      <w:r>
        <w:rPr>
          <w:rFonts w:ascii="Times New Roman" w:hAnsi="Times New Roman" w:eastAsia="Times New Roman" w:cs="Times New Roman"/>
        </w:rPr>
        <w:t>Sebagaimana ayat empat puluh, ayat dua menyisakan suatu sejarah tersembunyi dari kampanye pertama Trump dan masa jabatannya sebagai presiden yang berakhir pada 20 Januari 2021. Sejak hari itu pada tahun 2021, hingga ayat tiga ketika Aleksander Agung diperkenalkan sebagai lambang Perserikatan Bangsa-Bangsa (kerajaan ketujuh dalam nubuatan Alkitab), sejarah dari pelantikan tahun 2021 hingga kepada undang-undang hari Minggu, ketika persatuan rangkap tiga ditegakkan, merupakan suatu sejarah tersembunyi. Sejarah-sejarah tersembunyi dalam ayat empat puluh dan ayat dua sama-sama menuju kepada dan berakhir pada undang-undang hari Minggu.</w:t>
      </w:r>
    </w:p>
    <w:p>
      <w:pPr>
        <w:pStyle w:val="ArticleBody"/>
        <w:jc w:val="left"/>
      </w:pPr>
      <w:r>
        <w:rPr>
          <w:rFonts w:ascii="Times New Roman" w:hAnsi="Times New Roman" w:eastAsia="Times New Roman" w:cs="Times New Roman"/>
        </w:rPr>
        <w:t>Ayat sepuluh sekali lagi membawa kita kepada masa akhir pada tahun 1989, sebagaimana ayat satu juga melakukannya, dan kedua-duanya mengenal pasti penutupan kesaksian sebenar ayat empat puluh, walaupun masih ada sejarah di antara penutupan dalam ayat empat puluh itu dan undang-undang Ahad yang akan segera datang. Lebih daripada sekadar mengenal pasti tahun 1989, ayat sepuluh menjadi kunci yang menghimpunkan tiga saksi bagi sejarah ayat empat puluh, yang melengkapi pekerjaan kepausan dan kuasa wakilnya, Amerika Syarikat, dalam menyapu bersih Kesatuan Soviet pada tahun 1989. Tiga saksi itu menetapkan suatu unsur penting dalam struktur nubuatan ayat empat puluh dari tahun 1989 hingga kepada undang-undang Ahad.</w:t>
      </w:r>
    </w:p>
    <w:p>
      <w:pPr>
        <w:pStyle w:val="ArticleBody"/>
        <w:jc w:val="left"/>
      </w:pPr>
      <w:r>
        <w:rPr>
          <w:rFonts w:ascii="MS Gothic" w:hAnsi="MS Gothic" w:eastAsia="MS Gothic" w:cs="MS Gothic"/>
        </w:rPr>
        <w:t>セノル・アトゥン</w:t>
      </w:r>
      <w:r>
        <w:rPr>
          <w:rFonts w:ascii="Times New Roman" w:hAnsi="Times New Roman" w:eastAsia="Times New Roman" w:cs="Times New Roman"/>
        </w:rPr>
        <w:t xml:space="preserve"> </w:t>
      </w:r>
      <w:r>
        <w:rPr>
          <w:rFonts w:ascii="MS Gothic" w:hAnsi="MS Gothic" w:eastAsia="MS Gothic" w:cs="MS Gothic"/>
        </w:rPr>
        <w:t>ガンア</w:t>
      </w:r>
      <w:r>
        <w:rPr>
          <w:rFonts w:ascii="Times New Roman" w:hAnsi="Times New Roman" w:eastAsia="Times New Roman" w:cs="Times New Roman"/>
        </w:rPr>
        <w:t xml:space="preserve"> </w:t>
      </w:r>
      <w:r>
        <w:rPr>
          <w:rFonts w:ascii="MS Gothic" w:hAnsi="MS Gothic" w:eastAsia="MS Gothic" w:cs="MS Gothic"/>
        </w:rPr>
        <w:t>オプ・セラム</w:t>
      </w:r>
      <w:r>
        <w:rPr>
          <w:rFonts w:ascii="Times New Roman" w:hAnsi="Times New Roman" w:eastAsia="Times New Roman" w:cs="Times New Roman"/>
        </w:rPr>
        <w:t xml:space="preserve"> </w:t>
      </w:r>
      <w:r>
        <w:rPr>
          <w:rFonts w:ascii="MS Gothic" w:hAnsi="MS Gothic" w:eastAsia="MS Gothic" w:cs="MS Gothic"/>
        </w:rPr>
        <w:t>アホク</w:t>
      </w:r>
      <w:r>
        <w:rPr>
          <w:rFonts w:ascii="Times New Roman" w:hAnsi="Times New Roman" w:eastAsia="Times New Roman" w:cs="Times New Roman"/>
        </w:rPr>
        <w:t xml:space="preserve"> </w:t>
      </w:r>
      <w:r>
        <w:rPr>
          <w:rFonts w:ascii="MS Gothic" w:hAnsi="MS Gothic" w:eastAsia="MS Gothic" w:cs="MS Gothic"/>
        </w:rPr>
        <w:t>ノスィ</w:t>
      </w:r>
      <w:r>
        <w:rPr>
          <w:rFonts w:ascii="Times New Roman" w:hAnsi="Times New Roman" w:eastAsia="Times New Roman" w:cs="Times New Roman"/>
        </w:rPr>
        <w:t xml:space="preserve"> </w:t>
      </w:r>
      <w:r>
        <w:rPr>
          <w:rFonts w:ascii="MS Gothic" w:hAnsi="MS Gothic" w:eastAsia="MS Gothic" w:cs="MS Gothic"/>
        </w:rPr>
        <w:t>ムア</w:t>
      </w:r>
      <w:r>
        <w:rPr>
          <w:rFonts w:ascii="Times New Roman" w:hAnsi="Times New Roman" w:eastAsia="Times New Roman" w:cs="Times New Roman"/>
        </w:rPr>
        <w:t xml:space="preserve"> </w:t>
      </w:r>
      <w:r>
        <w:rPr>
          <w:rFonts w:ascii="MS Gothic" w:hAnsi="MS Gothic" w:eastAsia="MS Gothic" w:cs="MS Gothic"/>
        </w:rPr>
        <w:t>アソン</w:t>
      </w:r>
      <w:r>
        <w:rPr>
          <w:rFonts w:ascii="Times New Roman" w:hAnsi="Times New Roman" w:eastAsia="Times New Roman" w:cs="Times New Roman"/>
        </w:rPr>
        <w:t xml:space="preserve"> </w:t>
      </w:r>
      <w:r>
        <w:rPr>
          <w:rFonts w:ascii="MS Gothic" w:hAnsi="MS Gothic" w:eastAsia="MS Gothic" w:cs="MS Gothic"/>
        </w:rPr>
        <w:t>ケン・タン・カネム</w:t>
      </w:r>
      <w:r>
        <w:rPr>
          <w:rFonts w:ascii="Times New Roman" w:hAnsi="Times New Roman" w:eastAsia="Times New Roman" w:cs="Times New Roman"/>
        </w:rPr>
        <w:t xml:space="preserve"> </w:t>
      </w:r>
      <w:r>
        <w:rPr>
          <w:rFonts w:ascii="MS Gothic" w:hAnsi="MS Gothic" w:eastAsia="MS Gothic" w:cs="MS Gothic"/>
        </w:rPr>
        <w:t>ムア</w:t>
      </w:r>
      <w:r>
        <w:rPr>
          <w:rFonts w:ascii="Times New Roman" w:hAnsi="Times New Roman" w:eastAsia="Times New Roman" w:cs="Times New Roman"/>
        </w:rPr>
        <w:t xml:space="preserve"> </w:t>
      </w:r>
      <w:r>
        <w:rPr>
          <w:rFonts w:ascii="MS Gothic" w:hAnsi="MS Gothic" w:eastAsia="MS Gothic" w:cs="MS Gothic"/>
        </w:rPr>
        <w:t>ケン・タン・カーサウ</w:t>
      </w:r>
      <w:r>
        <w:rPr>
          <w:rFonts w:ascii="Times New Roman" w:hAnsi="Times New Roman" w:eastAsia="Times New Roman" w:cs="Times New Roman"/>
        </w:rPr>
        <w:t xml:space="preserve">, </w:t>
      </w:r>
      <w:r>
        <w:rPr>
          <w:rFonts w:ascii="MS Gothic" w:hAnsi="MS Gothic" w:eastAsia="MS Gothic" w:cs="MS Gothic"/>
        </w:rPr>
        <w:t>ムアン</w:t>
      </w:r>
      <w:r>
        <w:rPr>
          <w:rFonts w:ascii="Times New Roman" w:hAnsi="Times New Roman" w:eastAsia="Times New Roman" w:cs="Times New Roman"/>
        </w:rPr>
        <w:t xml:space="preserve"> </w:t>
      </w:r>
      <w:r>
        <w:rPr>
          <w:rFonts w:ascii="MS Gothic" w:hAnsi="MS Gothic" w:eastAsia="MS Gothic" w:cs="MS Gothic"/>
        </w:rPr>
        <w:t>ケン・タン・カネム</w:t>
      </w:r>
      <w:r>
        <w:rPr>
          <w:rFonts w:ascii="Times New Roman" w:hAnsi="Times New Roman" w:eastAsia="Times New Roman" w:cs="Times New Roman"/>
        </w:rPr>
        <w:t xml:space="preserve"> </w:t>
      </w:r>
      <w:r>
        <w:rPr>
          <w:rFonts w:ascii="MS Gothic" w:hAnsi="MS Gothic" w:eastAsia="MS Gothic" w:cs="MS Gothic"/>
        </w:rPr>
        <w:t>タ・モホ</w:t>
      </w:r>
      <w:r>
        <w:rPr>
          <w:rFonts w:ascii="Times New Roman" w:hAnsi="Times New Roman" w:eastAsia="Times New Roman" w:cs="Times New Roman"/>
        </w:rPr>
        <w:t xml:space="preserve"> </w:t>
      </w:r>
      <w:r>
        <w:rPr>
          <w:rFonts w:ascii="MS Gothic" w:hAnsi="MS Gothic" w:eastAsia="MS Gothic" w:cs="MS Gothic"/>
        </w:rPr>
        <w:t>バハ</w:t>
      </w:r>
      <w:r>
        <w:rPr>
          <w:rFonts w:ascii="Times New Roman" w:hAnsi="Times New Roman" w:eastAsia="Times New Roman" w:cs="Times New Roman"/>
        </w:rPr>
        <w:t xml:space="preserve"> </w:t>
      </w:r>
      <w:r>
        <w:rPr>
          <w:rFonts w:ascii="MS Gothic" w:hAnsi="MS Gothic" w:eastAsia="MS Gothic" w:cs="MS Gothic"/>
        </w:rPr>
        <w:t>ラロ</w:t>
      </w:r>
      <w:r>
        <w:rPr>
          <w:rFonts w:ascii="Times New Roman" w:hAnsi="Times New Roman" w:eastAsia="Times New Roman" w:cs="Times New Roman"/>
        </w:rPr>
        <w:t xml:space="preserve"> </w:t>
      </w:r>
      <w:r>
        <w:rPr>
          <w:rFonts w:ascii="MS Gothic" w:hAnsi="MS Gothic" w:eastAsia="MS Gothic" w:cs="MS Gothic"/>
        </w:rPr>
        <w:t>オヴァー</w:t>
      </w:r>
      <w:r>
        <w:rPr>
          <w:rFonts w:ascii="Times New Roman" w:hAnsi="Times New Roman" w:eastAsia="Times New Roman" w:cs="Times New Roman"/>
        </w:rPr>
        <w:t xml:space="preserve"> </w:t>
      </w:r>
      <w:r>
        <w:rPr>
          <w:rFonts w:ascii="MS Gothic" w:hAnsi="MS Gothic" w:eastAsia="MS Gothic" w:cs="MS Gothic"/>
        </w:rPr>
        <w:t>シ</w:t>
      </w:r>
      <w:r>
        <w:rPr>
          <w:rFonts w:ascii="Times New Roman" w:hAnsi="Times New Roman" w:eastAsia="Times New Roman" w:cs="Times New Roman"/>
        </w:rPr>
        <w:t xml:space="preserve"> </w:t>
      </w:r>
      <w:r>
        <w:rPr>
          <w:rFonts w:ascii="MS Gothic" w:hAnsi="MS Gothic" w:eastAsia="MS Gothic" w:cs="MS Gothic"/>
        </w:rPr>
        <w:t>メゼ</w:t>
      </w:r>
      <w:r>
        <w:rPr>
          <w:rFonts w:ascii="Times New Roman" w:hAnsi="Times New Roman" w:eastAsia="Times New Roman" w:cs="Times New Roman"/>
        </w:rPr>
        <w:t xml:space="preserve"> </w:t>
      </w:r>
      <w:r>
        <w:rPr>
          <w:rFonts w:ascii="MS Gothic" w:hAnsi="MS Gothic" w:eastAsia="MS Gothic" w:cs="MS Gothic"/>
        </w:rPr>
        <w:t>ク・ウ・サマン</w:t>
      </w:r>
      <w:r>
        <w:rPr>
          <w:rFonts w:ascii="Times New Roman" w:hAnsi="Times New Roman" w:eastAsia="Times New Roman" w:cs="Times New Roman"/>
        </w:rPr>
        <w:t xml:space="preserve"> </w:t>
      </w:r>
      <w:r>
        <w:rPr>
          <w:rFonts w:ascii="MS Gothic" w:hAnsi="MS Gothic" w:eastAsia="MS Gothic" w:cs="MS Gothic"/>
        </w:rPr>
        <w:t>イネ</w:t>
      </w:r>
      <w:r>
        <w:rPr>
          <w:rFonts w:ascii="Times New Roman" w:hAnsi="Times New Roman" w:eastAsia="Times New Roman" w:cs="Times New Roman"/>
        </w:rPr>
        <w:t xml:space="preserve"> </w:t>
      </w:r>
      <w:r>
        <w:rPr>
          <w:rFonts w:ascii="MS Gothic" w:hAnsi="MS Gothic" w:eastAsia="MS Gothic" w:cs="MS Gothic"/>
        </w:rPr>
        <w:t>ヴァース</w:t>
      </w:r>
      <w:r>
        <w:rPr>
          <w:rFonts w:ascii="Times New Roman" w:hAnsi="Times New Roman" w:eastAsia="Times New Roman" w:cs="Times New Roman"/>
        </w:rPr>
        <w:t xml:space="preserve"> </w:t>
      </w:r>
      <w:r>
        <w:rPr>
          <w:rFonts w:ascii="MS Gothic" w:hAnsi="MS Gothic" w:eastAsia="MS Gothic" w:cs="MS Gothic"/>
        </w:rPr>
        <w:t>フォーティ</w:t>
      </w:r>
      <w:r>
        <w:rPr>
          <w:rFonts w:ascii="Times New Roman" w:hAnsi="Times New Roman" w:eastAsia="Times New Roman" w:cs="Times New Roman"/>
        </w:rPr>
        <w:t xml:space="preserve">, </w:t>
      </w:r>
      <w:r>
        <w:rPr>
          <w:rFonts w:ascii="MS Gothic" w:hAnsi="MS Gothic" w:eastAsia="MS Gothic" w:cs="MS Gothic"/>
        </w:rPr>
        <w:t>ムアン</w:t>
      </w:r>
      <w:r>
        <w:rPr>
          <w:rFonts w:ascii="Times New Roman" w:hAnsi="Times New Roman" w:eastAsia="Times New Roman" w:cs="Times New Roman"/>
        </w:rPr>
        <w:t xml:space="preserve"> </w:t>
      </w:r>
      <w:r>
        <w:rPr>
          <w:rFonts w:ascii="MS Gothic" w:hAnsi="MS Gothic" w:eastAsia="MS Gothic" w:cs="MS Gothic"/>
        </w:rPr>
        <w:t>モソ</w:t>
      </w:r>
      <w:r>
        <w:rPr>
          <w:rFonts w:ascii="Times New Roman" w:hAnsi="Times New Roman" w:eastAsia="Times New Roman" w:cs="Times New Roman"/>
        </w:rPr>
        <w:t xml:space="preserve"> </w:t>
      </w:r>
      <w:r>
        <w:rPr>
          <w:rFonts w:ascii="MS Gothic" w:hAnsi="MS Gothic" w:eastAsia="MS Gothic" w:cs="MS Gothic"/>
        </w:rPr>
        <w:t>イネ</w:t>
      </w:r>
      <w:r>
        <w:rPr>
          <w:rFonts w:ascii="Times New Roman" w:hAnsi="Times New Roman" w:eastAsia="Times New Roman" w:cs="Times New Roman"/>
        </w:rPr>
        <w:t xml:space="preserve"> </w:t>
      </w:r>
      <w:r>
        <w:rPr>
          <w:rFonts w:ascii="MS Gothic" w:hAnsi="MS Gothic" w:eastAsia="MS Gothic" w:cs="MS Gothic"/>
        </w:rPr>
        <w:t>ヴァース</w:t>
      </w:r>
      <w:r>
        <w:rPr>
          <w:rFonts w:ascii="Times New Roman" w:hAnsi="Times New Roman" w:eastAsia="Times New Roman" w:cs="Times New Roman"/>
        </w:rPr>
        <w:t xml:space="preserve"> </w:t>
      </w:r>
      <w:r>
        <w:rPr>
          <w:rFonts w:ascii="MS Gothic" w:hAnsi="MS Gothic" w:eastAsia="MS Gothic" w:cs="MS Gothic"/>
        </w:rPr>
        <w:t>テン</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Sebopego sa histori sa boporofeti se tlaleletswa ke bohlatse jwa thutapuo jwa gore “go penologa le go feta”, ga kgosi ya bokone kgatlhanong le kgosi ya borwa, ke lone lefoko la Sehebera le le tshwanang mo ditemaneng tsotlhe tse pedi, jaaka go ntse jalo mo bohlatsing jwa boraro jo bo fitlhelwang mo go Isaia kgaolo ya boferabobedi, le temana ya boferabobedi.</w:t>
      </w:r>
    </w:p>
    <w:p>
      <w:pPr>
        <w:pStyle w:val="ArticleBody"/>
        <w:jc w:val="left"/>
      </w:pPr>
      <w:r>
        <w:rPr>
          <w:rFonts w:ascii="Times New Roman" w:hAnsi="Times New Roman" w:eastAsia="Times New Roman" w:cs="Times New Roman"/>
        </w:rPr>
        <w:t>Dalam ayat sepuluh, raja dari utara, “pasti akan datang, dan melimpah, serta melintas,” dan dalam ayat empat puluh, raja dari utara, “akan melimpah dan melintasi.” Dalam Yesaya pasal delapan, ayat delapan, raja dari utara “akan melimpah dan melintasi.” Ketiga ungkapan itu merupakan bahasa Ibrani yang sama, yang diterjemahkan dengan sedikit berbeda, namun tetap mempertahankan makna yang sama. Raja dari selatan dalam ayat sepuluh adalah Mesir milik Ptolemeus, tetapi dalam ayat empat puluh raja dari selatan adalah Mesir rohani, raja ateisme, Uni Soviet, dan dalam kitab Yesaya, kerajaan selatan Yehuda adalah raja dari selatan. Berturut-turut, raja dari utara adalah Kekaisaran Seleukus, kemudian kepausan, dan dalam kitab Yesaya itu adalah Asyur.</w:t>
      </w:r>
    </w:p>
    <w:p>
      <w:pPr>
        <w:pStyle w:val="ArticleBody"/>
        <w:jc w:val="left"/>
      </w:pPr>
      <w:r>
        <w:rPr>
          <w:rFonts w:ascii="Times New Roman" w:hAnsi="Times New Roman" w:eastAsia="Times New Roman" w:cs="Times New Roman"/>
        </w:rPr>
        <w:t>Dalam dua daripada tiga ayat yang selari itu, titik tempat berakhirnya pencerobohan raja dari utara dikenal pasti secara khusus. Dalam ayat sepuluh, pencerobohan itu berakhir di “kubu pertahanan”, yang secara sejarah telah digenapi apabila orang Seleukid mengakhiri kempen mereka di sempadan Mesir, kerana Firman nubuat telah menyatakan bahawa raja dari utara “pasti akan datang, dan melimpah, lalu melintasi: kemudian ia akan kembali, dan akan digerakkan, bahkan sampai ke kubu pertahanannya.” “Kubu pertahanan” itu melambangkan Mesir, yang merupakan ibu kota kerajaan mereka.</w:t>
      </w:r>
    </w:p>
    <w:p>
      <w:pPr>
        <w:pStyle w:val="ArticleBody"/>
        <w:jc w:val="left"/>
      </w:pPr>
      <w:r>
        <w:rPr>
          <w:rFonts w:ascii="Times New Roman" w:hAnsi="Times New Roman" w:eastAsia="Times New Roman" w:cs="Times New Roman"/>
        </w:rPr>
        <w:t>Dalam Yesaya lapan, Sanherib “akan melintasi Yehuda; ia akan meluap dan melimpah, ia akan sampai bahkan ke leher.” “Ibu kota”, “raja” dan “kepala” semuanya merupakan lambang yang saling dapat dipertukarkan, yang telah ditegakkan atas dua saksi dalam petikan itu sendiri, tempat Sanherib maju menyerang Yerusalem.</w:t>
      </w:r>
    </w:p>
    <w:p>
      <w:pPr>
        <w:pStyle w:val="ArticleScripture"/>
        <w:jc w:val="left"/>
      </w:pPr>
      <w:r>
        <w:rPr>
          <w:rFonts w:ascii="Times New Roman" w:hAnsi="Times New Roman" w:eastAsia="Times New Roman" w:cs="Times New Roman"/>
        </w:rPr>
        <w:t>Kerana kepala Aram ialah Damsyik, dan kepala Damsyik ialah Rezin; dan dalam masa enam puluh lima tahun Efraim akan dihancurkan sehingga tidak lagi menjadi suatu bangsa. Dan kepala Efraim ialah Samaria, dan kepala Samaria ialah anak Remalya. Jika kamu tidak percaya, sesungguhnya kamu tidak akan diteguhkan. Yesaya 7:8, 9.</w:t>
      </w:r>
    </w:p>
    <w:p>
      <w:pPr>
        <w:pStyle w:val="ArticleBody"/>
        <w:jc w:val="left"/>
      </w:pPr>
      <w:r>
        <w:rPr>
          <w:rFonts w:ascii="Times New Roman" w:hAnsi="Times New Roman" w:eastAsia="Times New Roman" w:cs="Times New Roman"/>
        </w:rPr>
        <w:t>ꞌSyriaꞌ emum cinghnuak a ni a, ꞌDamascusꞌ cu khua lian, ꞌRezinꞌ cu siangpahrang a si; cun khua lian le siangpahrang cu pahnih in an i-thlaklo dingmi hmuhnak hmelchunhnak an si. Khua lian le siangpahrang pahnih cu “lu” an si. Sennacherib cu Judah ram ah “ngawn tiang” a kai tikah, Jerusalem tiang a ra i a dih, ziangahtile amah cu “lu” ah a dih; cui “lu” cu “ngawn” in a thazangpek. Seleucid pawl cun Ptolemy an do tikah “ralringnak” ah an dih, cun cui “ralringnak” cu Egypt ram a si.</w:t>
      </w:r>
    </w:p>
    <w:p>
      <w:pPr>
        <w:pStyle w:val="ArticleBody"/>
        <w:jc w:val="left"/>
      </w:pPr>
      <w:r>
        <w:rPr>
          <w:rFonts w:ascii="Times New Roman" w:hAnsi="Times New Roman" w:eastAsia="Times New Roman" w:cs="Times New Roman"/>
        </w:rPr>
        <w:t>Ayat sepuluh dari Daniel sebelas, dan ayat delapan dari Yesaya delapan, dalam konteks ayat delapan dan sembilan dari pasal tujuh kitab Yesaya, mewakili dua saksi yang mengidentifikasi bahwa, ketika raja utara dalam ayat empat puluh dari Daniel sebelas “melimpah dan melintas” atas raja selatan pada tahun 1989, kepala itu, yakni bangsa yang merupakan ibu kota kerajaan selatan (Rusia), dibiarkan tetap berdiri.</w:t>
      </w:r>
    </w:p>
    <w:p>
      <w:pPr>
        <w:pStyle w:val="ArticleBody"/>
        <w:jc w:val="left"/>
      </w:pPr>
      <w:r>
        <w:rPr>
          <w:rFonts w:ascii="Times New Roman" w:hAnsi="Times New Roman" w:eastAsia="Times New Roman" w:cs="Times New Roman"/>
        </w:rPr>
        <w:t>“Benteng” dalam ayat sepuluh adalah kunci untuk mengenal pasti Perang Ukraine semasa, dan juga hakikat bahawa Rusia akan memperoleh kemenangan. Namun, penerapan nubuatan yang menegakkan kebenaran ini berhubung secara langsung dengan dan berasaskan sepenuhnya pada ayat-ayat yang sama yang telah dibukakan meterainya bagi Hiram Edson, yang telah diterbitkan dalam rencana-rencana Review and Herald pada tahun 1856. Rencana-rencana itu mengenal pasti “tujuh masa” dalam Imamat dua puluh enam.</w:t>
      </w:r>
    </w:p>
    <w:p>
      <w:pPr>
        <w:pStyle w:val="ArticleBody"/>
        <w:jc w:val="left"/>
      </w:pPr>
      <w:r>
        <w:rPr>
          <w:rFonts w:ascii="Times New Roman" w:hAnsi="Times New Roman" w:eastAsia="Times New Roman" w:cs="Times New Roman"/>
        </w:rPr>
        <w:t>Ko bula ka Phukwi 2023, Tau ya morafe wa Juda e senoletse mo ditemaneng tse tsotlhe tseo, gore diporofeto tsotlhe tse pedi tsa dingwaga di le dikete tse pedi, makgolo a matlhano, le masome a mabedi kgatlhanong le magosi a bokone le a borwa, ga di emele fela paka ya phatlalatso, mme gape di bontsha tiro yona ya ga Keresete mo go diragatseng kopanyo ya Bomodimo le botho. Mo tshenolong eo go supiwa gore “tlhogo” ke tlholego e e kwa godimo ya motho. “Tlhogo” ke “kago e e sireletsegileng” mo tempeleng ya motho, e Kgaitsadi White a e tlhalosang e le kago e e sireletsang mowa. Kago e e sireletsang ke kago e e sireletsegileng.</w:t>
      </w:r>
    </w:p>
    <w:p>
      <w:pPr>
        <w:pStyle w:val="ArticleBody"/>
        <w:jc w:val="left"/>
      </w:pPr>
      <w:r>
        <w:rPr>
          <w:rFonts w:ascii="Leelawadee UI" w:hAnsi="Leelawadee UI" w:eastAsia="Leelawadee UI" w:cs="Leelawadee UI"/>
        </w:rPr>
        <w:t>អាស្រ័យហេតុនេះ</w:t>
      </w:r>
      <w:r>
        <w:rPr>
          <w:rFonts w:ascii="Times New Roman" w:hAnsi="Times New Roman" w:eastAsia="Times New Roman" w:cs="Times New Roman"/>
        </w:rPr>
        <w:t xml:space="preserve"> </w:t>
      </w:r>
      <w:r>
        <w:rPr>
          <w:rFonts w:ascii="Leelawadee UI" w:hAnsi="Leelawadee UI" w:eastAsia="Leelawadee UI" w:cs="Leelawadee UI"/>
        </w:rPr>
        <w:t>គេបានបញ្ជាក់ថា</w:t>
      </w:r>
      <w:r>
        <w:rPr>
          <w:rFonts w:ascii="Times New Roman" w:hAnsi="Times New Roman" w:eastAsia="Times New Roman" w:cs="Times New Roman"/>
        </w:rPr>
        <w:t xml:space="preserve"> “</w:t>
      </w:r>
      <w:r>
        <w:rPr>
          <w:rFonts w:ascii="Leelawadee UI" w:hAnsi="Leelawadee UI" w:eastAsia="Leelawadee UI" w:cs="Leelawadee UI"/>
        </w:rPr>
        <w:t>បន្ទាយ</w:t>
      </w:r>
      <w:r>
        <w:rPr>
          <w:rFonts w:ascii="Times New Roman" w:hAnsi="Times New Roman" w:eastAsia="Times New Roman" w:cs="Times New Roman"/>
        </w:rPr>
        <w:t xml:space="preserve">” </w:t>
      </w:r>
      <w:r>
        <w:rPr>
          <w:rFonts w:ascii="Leelawadee UI" w:hAnsi="Leelawadee UI" w:eastAsia="Leelawadee UI" w:cs="Leelawadee UI"/>
        </w:rPr>
        <w:t>ខាងក្រៅ</w:t>
      </w:r>
      <w:r>
        <w:rPr>
          <w:rFonts w:ascii="Times New Roman" w:hAnsi="Times New Roman" w:eastAsia="Times New Roman" w:cs="Times New Roman"/>
        </w:rPr>
        <w:t xml:space="preserve"> </w:t>
      </w:r>
      <w:r>
        <w:rPr>
          <w:rFonts w:ascii="Leelawadee UI" w:hAnsi="Leelawadee UI" w:eastAsia="Leelawadee UI" w:cs="Leelawadee UI"/>
        </w:rPr>
        <w:t>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១០</w:t>
      </w:r>
      <w:r>
        <w:rPr>
          <w:rFonts w:ascii="Times New Roman" w:hAnsi="Times New Roman" w:eastAsia="Times New Roman" w:cs="Times New Roman"/>
        </w:rPr>
        <w:t xml:space="preserve"> </w:t>
      </w:r>
      <w:r>
        <w:rPr>
          <w:rFonts w:ascii="Leelawadee UI" w:hAnsi="Leelawadee UI" w:eastAsia="Leelawadee UI" w:cs="Leelawadee UI"/>
        </w:rPr>
        <w:t>ក៏តំណាងឲ្យ</w:t>
      </w:r>
      <w:r>
        <w:rPr>
          <w:rFonts w:ascii="Times New Roman" w:hAnsi="Times New Roman" w:eastAsia="Times New Roman" w:cs="Times New Roman"/>
        </w:rPr>
        <w:t xml:space="preserve"> “</w:t>
      </w:r>
      <w:r>
        <w:rPr>
          <w:rFonts w:ascii="Leelawadee UI" w:hAnsi="Leelawadee UI" w:eastAsia="Leelawadee UI" w:cs="Leelawadee UI"/>
        </w:rPr>
        <w:t>បន្ទាយ</w:t>
      </w:r>
      <w:r>
        <w:rPr>
          <w:rFonts w:ascii="Times New Roman" w:hAnsi="Times New Roman" w:eastAsia="Times New Roman" w:cs="Times New Roman"/>
        </w:rPr>
        <w:t xml:space="preserve">” </w:t>
      </w:r>
      <w:r>
        <w:rPr>
          <w:rFonts w:ascii="Leelawadee UI" w:hAnsi="Leelawadee UI" w:eastAsia="Leelawadee UI" w:cs="Leelawadee UI"/>
        </w:rPr>
        <w:t>ខាងក្នុងផងដែរ។</w:t>
      </w:r>
      <w:r>
        <w:rPr>
          <w:rFonts w:ascii="Times New Roman" w:hAnsi="Times New Roman" w:eastAsia="Times New Roman" w:cs="Times New Roman"/>
        </w:rPr>
        <w:t xml:space="preserve"> </w:t>
      </w:r>
      <w:r>
        <w:rPr>
          <w:rFonts w:ascii="Leelawadee UI" w:hAnsi="Leelawadee UI" w:eastAsia="Leelawadee UI" w:cs="Leelawadee UI"/>
        </w:rPr>
        <w:t>នៅពេលសង្គ្រាម</w:t>
      </w:r>
      <w:r>
        <w:rPr>
          <w:rFonts w:ascii="Times New Roman" w:hAnsi="Times New Roman" w:eastAsia="Times New Roman" w:cs="Times New Roman"/>
        </w:rPr>
        <w:t xml:space="preserve"> (</w:t>
      </w:r>
      <w:r>
        <w:rPr>
          <w:rFonts w:ascii="Leelawadee UI" w:hAnsi="Leelawadee UI" w:eastAsia="Leelawadee UI" w:cs="Leelawadee UI"/>
        </w:rPr>
        <w:t>ខាងក្រៅ</w:t>
      </w:r>
      <w:r>
        <w:rPr>
          <w:rFonts w:ascii="Times New Roman" w:hAnsi="Times New Roman" w:eastAsia="Times New Roman" w:cs="Times New Roman"/>
        </w:rPr>
        <w:t xml:space="preserve">) </w:t>
      </w:r>
      <w:r>
        <w:rPr>
          <w:rFonts w:ascii="Leelawadee UI" w:hAnsi="Leelawadee UI" w:eastAsia="Leelawadee UI" w:cs="Leelawadee UI"/>
        </w:rPr>
        <w:t>នៅអ៊ុយក្រែនបានចាប់ផ្តើមនៅឆ្នាំ</w:t>
      </w:r>
      <w:r>
        <w:rPr>
          <w:rFonts w:ascii="Times New Roman" w:hAnsi="Times New Roman" w:eastAsia="Times New Roman" w:cs="Times New Roman"/>
        </w:rPr>
        <w:t xml:space="preserve"> </w:t>
      </w:r>
      <w:r>
        <w:rPr>
          <w:rFonts w:ascii="Leelawadee UI" w:hAnsi="Leelawadee UI" w:eastAsia="Leelawadee UI" w:cs="Leelawadee UI"/>
        </w:rPr>
        <w:t>២០១៤</w:t>
      </w:r>
      <w:r>
        <w:rPr>
          <w:rFonts w:ascii="Times New Roman" w:hAnsi="Times New Roman" w:eastAsia="Times New Roman" w:cs="Times New Roman"/>
        </w:rPr>
        <w:t xml:space="preserve"> </w:t>
      </w:r>
      <w:r>
        <w:rPr>
          <w:rFonts w:ascii="Leelawadee UI" w:hAnsi="Leelawadee UI" w:eastAsia="Leelawadee UI" w:cs="Leelawadee UI"/>
        </w:rPr>
        <w:t>ការជ្រៀតចូលនៃសេចក្តីបង្រៀនសាតាំង</w:t>
      </w:r>
      <w:r>
        <w:rPr>
          <w:rFonts w:ascii="Times New Roman" w:hAnsi="Times New Roman" w:eastAsia="Times New Roman" w:cs="Times New Roman"/>
        </w:rPr>
        <w:t xml:space="preserve"> </w:t>
      </w:r>
      <w:r>
        <w:rPr>
          <w:rFonts w:ascii="Leelawadee UI" w:hAnsi="Leelawadee UI" w:eastAsia="Leelawadee UI" w:cs="Leelawadee UI"/>
        </w:rPr>
        <w:t>ដែលបានមកពី</w:t>
      </w:r>
      <w:r>
        <w:rPr>
          <w:rFonts w:ascii="Times New Roman" w:hAnsi="Times New Roman" w:eastAsia="Times New Roman" w:cs="Times New Roman"/>
        </w:rPr>
        <w:t xml:space="preserve"> “down under” </w:t>
      </w:r>
      <w:r>
        <w:rPr>
          <w:rFonts w:ascii="Leelawadee UI" w:hAnsi="Leelawadee UI" w:eastAsia="Leelawadee UI" w:cs="Leelawadee UI"/>
        </w:rPr>
        <w:t>និង</w:t>
      </w:r>
      <w:r>
        <w:rPr>
          <w:rFonts w:ascii="Times New Roman" w:hAnsi="Times New Roman" w:eastAsia="Times New Roman" w:cs="Times New Roman"/>
        </w:rPr>
        <w:t xml:space="preserve"> Wales (</w:t>
      </w:r>
      <w:r>
        <w:rPr>
          <w:rFonts w:ascii="Leelawadee UI" w:hAnsi="Leelawadee UI" w:eastAsia="Leelawadee UI" w:cs="Leelawadee UI"/>
        </w:rPr>
        <w:t>ខាងក្នុង</w:t>
      </w:r>
      <w:r>
        <w:rPr>
          <w:rFonts w:ascii="Times New Roman" w:hAnsi="Times New Roman" w:eastAsia="Times New Roman" w:cs="Times New Roman"/>
        </w:rPr>
        <w:t xml:space="preserve">) </w:t>
      </w:r>
      <w:r>
        <w:rPr>
          <w:rFonts w:ascii="Leelawadee UI" w:hAnsi="Leelawadee UI" w:eastAsia="Leelawadee UI" w:cs="Leelawadee UI"/>
        </w:rPr>
        <w:t>ត្រូវបាននាំចូលមកក្នុងចលនារបស់</w:t>
      </w:r>
      <w:r>
        <w:rPr>
          <w:rFonts w:ascii="Times New Roman" w:hAnsi="Times New Roman" w:eastAsia="Times New Roman" w:cs="Times New Roman"/>
        </w:rPr>
        <w:t xml:space="preserve"> Future for America </w:t>
      </w:r>
      <w:r>
        <w:rPr>
          <w:rFonts w:ascii="Leelawadee UI" w:hAnsi="Leelawadee UI" w:eastAsia="Leelawadee UI" w:cs="Leelawadee UI"/>
        </w:rPr>
        <w:t>ហើយដំណើរការបោះត្រាក៏បានឈានដល់ជំហានមួយទៀត។</w:t>
      </w:r>
      <w:r>
        <w:rPr>
          <w:rFonts w:ascii="Times New Roman" w:hAnsi="Times New Roman" w:eastAsia="Times New Roman" w:cs="Times New Roman"/>
        </w:rPr>
        <w:t xml:space="preserve"> </w:t>
      </w:r>
      <w:r>
        <w:rPr>
          <w:rFonts w:ascii="Leelawadee UI" w:hAnsi="Leelawadee UI" w:eastAsia="Leelawadee UI" w:cs="Leelawadee UI"/>
        </w:rPr>
        <w:t>ដល់ឆ្នាំ</w:t>
      </w:r>
      <w:r>
        <w:rPr>
          <w:rFonts w:ascii="Times New Roman" w:hAnsi="Times New Roman" w:eastAsia="Times New Roman" w:cs="Times New Roman"/>
        </w:rPr>
        <w:t xml:space="preserve"> </w:t>
      </w:r>
      <w:r>
        <w:rPr>
          <w:rFonts w:ascii="Leelawadee UI" w:hAnsi="Leelawadee UI" w:eastAsia="Leelawadee UI" w:cs="Leelawadee UI"/>
        </w:rPr>
        <w:t>២០២០</w:t>
      </w:r>
      <w:r>
        <w:rPr>
          <w:rFonts w:ascii="Times New Roman" w:hAnsi="Times New Roman" w:eastAsia="Times New Roman" w:cs="Times New Roman"/>
        </w:rPr>
        <w:t xml:space="preserve"> </w:t>
      </w:r>
      <w:r>
        <w:rPr>
          <w:rFonts w:ascii="Leelawadee UI" w:hAnsi="Leelawadee UI" w:eastAsia="Leelawadee UI" w:cs="Leelawadee UI"/>
        </w:rPr>
        <w:t>ទាំងស្នែងសាធារណរដ្ឋ</w:t>
      </w:r>
      <w:r>
        <w:rPr>
          <w:rFonts w:ascii="Times New Roman" w:hAnsi="Times New Roman" w:eastAsia="Times New Roman" w:cs="Times New Roman"/>
        </w:rPr>
        <w:t xml:space="preserve"> </w:t>
      </w:r>
      <w:r>
        <w:rPr>
          <w:rFonts w:ascii="Leelawadee UI" w:hAnsi="Leelawadee UI" w:eastAsia="Leelawadee UI" w:cs="Leelawadee UI"/>
        </w:rPr>
        <w:t>និងស្នែងប្រូតេស្តង់</w:t>
      </w:r>
      <w:r>
        <w:rPr>
          <w:rFonts w:ascii="Times New Roman" w:hAnsi="Times New Roman" w:eastAsia="Times New Roman" w:cs="Times New Roman"/>
        </w:rPr>
        <w:t xml:space="preserve"> </w:t>
      </w:r>
      <w:r>
        <w:rPr>
          <w:rFonts w:ascii="Leelawadee UI" w:hAnsi="Leelawadee UI" w:eastAsia="Leelawadee UI" w:cs="Leelawadee UI"/>
        </w:rPr>
        <w:t>ត្រូវបានសម្លាប់នៅតាមផ្លូវនៃទីក្រុងដ៏ធំនោះ</w:t>
      </w:r>
      <w:r>
        <w:rPr>
          <w:rFonts w:ascii="Times New Roman" w:hAnsi="Times New Roman" w:eastAsia="Times New Roman" w:cs="Times New Roman"/>
        </w:rPr>
        <w:t xml:space="preserve"> </w:t>
      </w:r>
      <w:r>
        <w:rPr>
          <w:rFonts w:ascii="Leelawadee UI" w:hAnsi="Leelawadee UI" w:eastAsia="Leelawadee UI" w:cs="Leelawadee UI"/>
        </w:rPr>
        <w:t>ដែលជាកន្លែងដែលព្រះអម្ចាស់របស់យើងត្រូវបានឆ្កាងផងដែរ។</w:t>
      </w:r>
    </w:p>
    <w:p>
      <w:pPr>
        <w:pStyle w:val="ArticleBody"/>
        <w:jc w:val="left"/>
      </w:pPr>
      <w:r>
        <w:rPr>
          <w:rFonts w:ascii="Times New Roman" w:hAnsi="Times New Roman" w:eastAsia="Times New Roman" w:cs="Times New Roman"/>
        </w:rPr>
        <w:t>Pada tahun 2020, Donald Trump telah gagal dalam kempen presiden keduanya, dan masa penangguhan bagi sepuluh dara itu telah tiba. Pada tahun 2022, Trump secara rasmi memulakan kempen presiden ketiganya, dan kempen presiden pertamanya yang berjaya melambangkan yang terakhir. Pada tahun 2023, suatu “suara dari padang gurun” mula berbicara kepada tulang-tulang kering yang mati.</w:t>
      </w:r>
    </w:p>
    <w:p>
      <w:pPr>
        <w:pStyle w:val="ArticleBody"/>
        <w:jc w:val="left"/>
      </w:pPr>
      <w:r>
        <w:rPr>
          <w:rFonts w:ascii="Times New Roman" w:hAnsi="Times New Roman" w:eastAsia="Times New Roman" w:cs="Times New Roman"/>
        </w:rPr>
        <w:t>Verse tša fumi na tharo go fihla go tša fumi na tlhano di tšea histori ka morago ga ntwa ya Ukraine ya Putin, le ge phenyo e ka se mo hole, ge Russia e boeletša histori ya Napoleon Bonaparte.</w:t>
      </w:r>
    </w:p>
    <w:p>
      <w:pPr>
        <w:pStyle w:val="ArticleBody"/>
        <w:jc w:val="left"/>
      </w:pPr>
      <w:r>
        <w:rPr>
          <w:rFonts w:ascii="Times New Roman" w:hAnsi="Times New Roman" w:eastAsia="Times New Roman" w:cs="Times New Roman"/>
        </w:rPr>
        <w:t>Ukudingiswa nokuphela kukaNapoleon kwafanekiswa ngokudingiswa nokuphela kweNkosi uUziya, naye futhi ongazange aqiniswe ukunqoba kwakhe kwezempi, futhi owabonakalisa kusengaphambili uPtolemy IV wamavesi eshumi nanye neshumi nambili, bobabili abangazange baqiniswe ukunqoba kwabo kwezempi. Bobabili uUziya noPtolemy IV bafuna ukwenza iminikelo ethempelini, futhi bobabili bavinjwa ekwenzeni lokho. INkosi uUziya yahlaselwa ngochoko esiphongweni sayo ngesikhathi izama ukwenza lokho. Uphawu olusesiphongweni sakhe alumeleli kuphela uphawu lwesilo, kodwa futhi lwafanisa inkosi yokuqala yaseningizimu ngo-1989, nayo eyangena ohlotsheni oluthile lokudingiswa lapho yona (uGorbachev) isuka eSoviet Union iya ukuba yingxenye yeZizwe Ezihlangene. Njengenkosi uUziya, uGorbachev wayenophawu olubalulekile esiphongweni sakhe. INkosi uUziya, iNkosi uPtolemy IV, uNapoleon noGorbachev bonke bafanekisa ukuphela kukaPutin. Bonke laba abane babengamakhosi aseningizimu aphetha ubukhosi obuqondene nabo ngamunye, okufanekisa ukuphela kweRussia kaPutin.</w:t>
      </w:r>
    </w:p>
    <w:p>
      <w:pPr>
        <w:pStyle w:val="ArticleBody"/>
        <w:jc w:val="left"/>
      </w:pPr>
      <w:r>
        <w:rPr>
          <w:rFonts w:ascii="Times New Roman" w:hAnsi="Times New Roman" w:eastAsia="Times New Roman" w:cs="Times New Roman"/>
        </w:rPr>
        <w:t>Тэгээд арван гуравдахаас арван тавдугаар эшлэлүүд нь МЭӨ 200 онд эхэлсэн гэрчлэлийг нээн харуулдаг бөгөөд энэ нь Бүгд Найрамдах намын эврийг төлөөлдөг Дональд Трампын гурав дахь бөгөөд сүүлчийн хугацааны бэлгэдэл болдог. Арван дөрөвдүгээр эшлэл нь пап ламын засаглал Тирийн янхан эмийн хувьд өөрийн завхайрлын дуунуудыг дуулж эхлэх үеийг тэмдэглэдэг, харин арван тавдугаар эшлэл нь тэрслүү Протестант эвэрний шугамыг Маккавейчуудын түүхтэй холбон тодорхойлдог. Эдгээр гурван эшлэл нь эш үзүүллэгийн гурван шугамыг агуулдаг.</w:t>
      </w:r>
    </w:p>
    <w:p>
      <w:pPr>
        <w:pStyle w:val="ArticleBody"/>
        <w:jc w:val="left"/>
      </w:pPr>
      <w:r>
        <w:rPr>
          <w:rFonts w:ascii="Times New Roman" w:hAnsi="Times New Roman" w:eastAsia="Times New Roman" w:cs="Times New Roman"/>
        </w:rPr>
        <w:t>Sejarah orang Makkabe bukan tersembunyi seperti bagian akhir ayat dua sampai ayat tiga, atau seperti bagian akhir ayat empat puluh sampai ayat empat puluh satu, melainkan garis itu, setidaknya, samar pada penyelidikan pertama. Namun dalam sejarah nubuatan yang agak kabur itu, persekutuan orang Yahudi dengan Roma dikemukakan, dan hal itu mengidentifikasi pembentukan patung binatang itu. Pembentukan patung binatang itu juga dilambangkan dalam sejarah tersembunyi Daniel pasal dua, ketika Nebukadnezar mendapat suatu mimpi, yang tidak dapat diingatnya, dan yang Daniel, di bawah ancaman maut, diharuskan menafsirkannya, tanpa mengetahui mimpi itu. Doa Daniel dan ketiga orang saleh dalam pasal dua melambangkan doa memohon terang lahiriah yang melengkapi doa Daniel dalam pasal sembilan bagi perubahan batiniah.</w:t>
      </w:r>
    </w:p>
    <w:p>
      <w:pPr>
        <w:pStyle w:val="ArticleBody"/>
        <w:jc w:val="left"/>
      </w:pPr>
      <w:r>
        <w:rPr>
          <w:rFonts w:ascii="Times New Roman" w:hAnsi="Times New Roman" w:eastAsia="Times New Roman" w:cs="Times New Roman"/>
        </w:rPr>
        <w:t>Ṛenṭa bwǎ Maccabees be a hyehyɛ ne Daniel ti mmienu mu ahintasɛm a wɔde asie no ho. Daniel mmienu mu ahintasɛm no de adiyisɛm mu adanseɛ a edi kan ba ma adiyisɛm mu ahintasɛm a ɛfa nea ɔyɛ ɔtɔso nwɔtwe no a ofi baason no mu ho, na eyi boa ma adanse a ɛfa adansefoɔ baanu no wusɔre a ɛwɔ Adiyisɛm dumienu baako mu no da adi. Adansefoɔ baanu no wusɔre no, bere a wɔde no bata nea ɔyɛ ɔtɔso nwɔtwe no a ofi baason no mu no ho no, si hɔ ma ɛda adi sɛ, wɔ Millerfoɔ ne ɔhaha aduanan anan apem no abakɔsɛm a ɛne ne ho sɛ no mu no, Millerfoɔ no san-dan wɔn akwan kɔ Laodikea no ne ɔhaha aduanan anan apem no fi Laodikea rekɔ Filadelfia no hyia.</w:t>
      </w:r>
    </w:p>
    <w:p>
      <w:pPr>
        <w:pStyle w:val="ArticleBody"/>
        <w:jc w:val="left"/>
      </w:pPr>
      <w:r>
        <w:rPr>
          <w:rFonts w:ascii="Times New Roman" w:hAnsi="Times New Roman" w:eastAsia="Times New Roman" w:cs="Times New Roman"/>
        </w:rPr>
        <w:t>Lesiba le le sa lemogwe la Bamakkabe le toro e e neng e fitlhilwe ya ga Nebukadenesare tsotlhe di ne tsa kanngwa ka tiiso ka tlhamalalo go fitlha morago ga gore thulaganyo ya go tsosa basupi ba babedi e simolole ka 2023. Di senolwa fela pele ga nako ya “thoromo e kgolo ya lefatshe”, e e supang bokhutlo jwa nako ya tshegofatso ya Maadventist a Letsatsi la Bosupa. Teko e Maadventist ao ba tshwanetseng go e fenya pele ba amogela sekano sa Modimo, le pele nako ya tshegofatso e khutla, ke teko e e amanang le go bopiwa ga setshwantsho sa sebatana.</w:t>
      </w:r>
    </w:p>
    <w:p>
      <w:pPr>
        <w:pStyle w:val="ArticleBody"/>
        <w:jc w:val="left"/>
      </w:pPr>
      <w:r>
        <w:rPr>
          <w:rFonts w:ascii="Nirmala UI" w:hAnsi="Nirmala UI" w:eastAsia="Nirmala UI" w:cs="Nirmala UI"/>
        </w:rPr>
        <w:t>மக்கபேயரின்</w:t>
      </w:r>
      <w:r>
        <w:rPr>
          <w:rFonts w:ascii="Times New Roman" w:hAnsi="Times New Roman" w:eastAsia="Times New Roman" w:cs="Times New Roman"/>
        </w:rPr>
        <w:t xml:space="preserve"> </w:t>
      </w:r>
      <w:r>
        <w:rPr>
          <w:rFonts w:ascii="Nirmala UI" w:hAnsi="Nirmala UI" w:eastAsia="Nirmala UI" w:cs="Nirmala UI"/>
        </w:rPr>
        <w:t>வம்சவரிசை</w:t>
      </w:r>
      <w:r>
        <w:rPr>
          <w:rFonts w:ascii="Times New Roman" w:hAnsi="Times New Roman" w:eastAsia="Times New Roman" w:cs="Times New Roman"/>
        </w:rPr>
        <w:t xml:space="preserve">, </w:t>
      </w:r>
      <w:r>
        <w:rPr>
          <w:rFonts w:ascii="Nirmala UI" w:hAnsi="Nirmala UI" w:eastAsia="Nirmala UI" w:cs="Nirmala UI"/>
        </w:rPr>
        <w:t>நேபுகாத்நேச்சாரின்</w:t>
      </w:r>
      <w:r>
        <w:rPr>
          <w:rFonts w:ascii="Times New Roman" w:hAnsi="Times New Roman" w:eastAsia="Times New Roman" w:cs="Times New Roman"/>
        </w:rPr>
        <w:t xml:space="preserve"> </w:t>
      </w:r>
      <w:r>
        <w:rPr>
          <w:rFonts w:ascii="Nirmala UI" w:hAnsi="Nirmala UI" w:eastAsia="Nirmala UI" w:cs="Nirmala UI"/>
        </w:rPr>
        <w:t>இரகசியக்</w:t>
      </w:r>
      <w:r>
        <w:rPr>
          <w:rFonts w:ascii="Times New Roman" w:hAnsi="Times New Roman" w:eastAsia="Times New Roman" w:cs="Times New Roman"/>
        </w:rPr>
        <w:t xml:space="preserve"> </w:t>
      </w:r>
      <w:r>
        <w:rPr>
          <w:rFonts w:ascii="Nirmala UI" w:hAnsi="Nirmala UI" w:eastAsia="Nirmala UI" w:cs="Nirmala UI"/>
        </w:rPr>
        <w:t>கனவு</w:t>
      </w:r>
      <w:r>
        <w:rPr>
          <w:rFonts w:ascii="Times New Roman" w:hAnsi="Times New Roman" w:eastAsia="Times New Roman" w:cs="Times New Roman"/>
        </w:rPr>
        <w:t xml:space="preserve">, </w:t>
      </w:r>
      <w:r>
        <w:rPr>
          <w:rFonts w:ascii="Nirmala UI" w:hAnsi="Nirmala UI" w:eastAsia="Nirmala UI" w:cs="Nirmala UI"/>
        </w:rPr>
        <w:t>ஏழிலிருந்து</w:t>
      </w:r>
      <w:r>
        <w:rPr>
          <w:rFonts w:ascii="Times New Roman" w:hAnsi="Times New Roman" w:eastAsia="Times New Roman" w:cs="Times New Roman"/>
        </w:rPr>
        <w:t xml:space="preserve"> </w:t>
      </w:r>
      <w:r>
        <w:rPr>
          <w:rFonts w:ascii="Nirmala UI" w:hAnsi="Nirmala UI" w:eastAsia="Nirmala UI" w:cs="Nirmala UI"/>
        </w:rPr>
        <w:t>தோன்றும்</w:t>
      </w:r>
      <w:r>
        <w:rPr>
          <w:rFonts w:ascii="Times New Roman" w:hAnsi="Times New Roman" w:eastAsia="Times New Roman" w:cs="Times New Roman"/>
        </w:rPr>
        <w:t xml:space="preserve"> </w:t>
      </w:r>
      <w:r>
        <w:rPr>
          <w:rFonts w:ascii="Nirmala UI" w:hAnsi="Nirmala UI" w:eastAsia="Nirmala UI" w:cs="Nirmala UI"/>
        </w:rPr>
        <w:t>எட்டாவது</w:t>
      </w:r>
      <w:r>
        <w:rPr>
          <w:rFonts w:ascii="Times New Roman" w:hAnsi="Times New Roman" w:eastAsia="Times New Roman" w:cs="Times New Roman"/>
        </w:rPr>
        <w:t xml:space="preserve"> </w:t>
      </w:r>
      <w:r>
        <w:rPr>
          <w:rFonts w:ascii="Nirmala UI" w:hAnsi="Nirmala UI" w:eastAsia="Nirmala UI" w:cs="Nirmala UI"/>
        </w:rPr>
        <w:t>இருப்பின்</w:t>
      </w:r>
      <w:r>
        <w:rPr>
          <w:rFonts w:ascii="Times New Roman" w:hAnsi="Times New Roman" w:eastAsia="Times New Roman" w:cs="Times New Roman"/>
        </w:rPr>
        <w:t xml:space="preserve"> </w:t>
      </w:r>
      <w:r>
        <w:rPr>
          <w:rFonts w:ascii="Nirmala UI" w:hAnsi="Nirmala UI" w:eastAsia="Nirmala UI" w:cs="Nirmala UI"/>
        </w:rPr>
        <w:t>மர்மம்</w:t>
      </w:r>
      <w:r>
        <w:rPr>
          <w:rFonts w:ascii="Times New Roman" w:hAnsi="Times New Roman" w:eastAsia="Times New Roman" w:cs="Times New Roman"/>
        </w:rPr>
        <w:t xml:space="preserve">, </w:t>
      </w:r>
      <w:r>
        <w:rPr>
          <w:rFonts w:ascii="Nirmala UI" w:hAnsi="Nirmala UI" w:eastAsia="Nirmala UI" w:cs="Nirmala UI"/>
        </w:rPr>
        <w:t>மேலும்</w:t>
      </w:r>
      <w:r>
        <w:rPr>
          <w:rFonts w:ascii="Times New Roman" w:hAnsi="Times New Roman" w:eastAsia="Times New Roman" w:cs="Times New Roman"/>
        </w:rPr>
        <w:t xml:space="preserve"> </w:t>
      </w:r>
      <w:r>
        <w:rPr>
          <w:rFonts w:ascii="Nirmala UI" w:hAnsi="Nirmala UI" w:eastAsia="Nirmala UI" w:cs="Nirmala UI"/>
        </w:rPr>
        <w:t>பூமிப்</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இரண்டு</w:t>
      </w:r>
      <w:r>
        <w:rPr>
          <w:rFonts w:ascii="Times New Roman" w:hAnsi="Times New Roman" w:eastAsia="Times New Roman" w:cs="Times New Roman"/>
        </w:rPr>
        <w:t xml:space="preserve"> </w:t>
      </w:r>
      <w:r>
        <w:rPr>
          <w:rFonts w:ascii="Nirmala UI" w:hAnsi="Nirmala UI" w:eastAsia="Nirmala UI" w:cs="Nirmala UI"/>
        </w:rPr>
        <w:t>கொம்புகள்</w:t>
      </w:r>
      <w:r>
        <w:rPr>
          <w:rFonts w:ascii="Times New Roman" w:hAnsi="Times New Roman" w:eastAsia="Times New Roman" w:cs="Times New Roman"/>
        </w:rPr>
        <w:t>—</w:t>
      </w:r>
      <w:r>
        <w:rPr>
          <w:rFonts w:ascii="Nirmala UI" w:hAnsi="Nirmala UI" w:eastAsia="Nirmala UI" w:cs="Nirmala UI"/>
        </w:rPr>
        <w:t>இவை</w:t>
      </w:r>
      <w:r>
        <w:rPr>
          <w:rFonts w:ascii="Times New Roman" w:hAnsi="Times New Roman" w:eastAsia="Times New Roman" w:cs="Times New Roman"/>
        </w:rPr>
        <w:t xml:space="preserve"> </w:t>
      </w:r>
      <w:r>
        <w:rPr>
          <w:rFonts w:ascii="Nirmala UI" w:hAnsi="Nirmala UI" w:eastAsia="Nirmala UI" w:cs="Nirmala UI"/>
        </w:rPr>
        <w:t>அனைத்தும்</w:t>
      </w:r>
      <w:r>
        <w:rPr>
          <w:rFonts w:ascii="Times New Roman" w:hAnsi="Times New Roman" w:eastAsia="Times New Roman" w:cs="Times New Roman"/>
        </w:rPr>
        <w:t xml:space="preserve"> </w:t>
      </w:r>
      <w:r>
        <w:rPr>
          <w:rFonts w:ascii="Nirmala UI" w:hAnsi="Nirmala UI" w:eastAsia="Nirmala UI" w:cs="Nirmala UI"/>
        </w:rPr>
        <w:t>மிருகத்தின்</w:t>
      </w:r>
      <w:r>
        <w:rPr>
          <w:rFonts w:ascii="Times New Roman" w:hAnsi="Times New Roman" w:eastAsia="Times New Roman" w:cs="Times New Roman"/>
        </w:rPr>
        <w:t xml:space="preserve"> </w:t>
      </w:r>
      <w:r>
        <w:rPr>
          <w:rFonts w:ascii="Nirmala UI" w:hAnsi="Nirmala UI" w:eastAsia="Nirmala UI" w:cs="Nirmala UI"/>
        </w:rPr>
        <w:t>உருவம்</w:t>
      </w:r>
      <w:r>
        <w:rPr>
          <w:rFonts w:ascii="Times New Roman" w:hAnsi="Times New Roman" w:eastAsia="Times New Roman" w:cs="Times New Roman"/>
        </w:rPr>
        <w:t xml:space="preserve"> </w:t>
      </w:r>
      <w:r>
        <w:rPr>
          <w:rFonts w:ascii="Nirmala UI" w:hAnsi="Nirmala UI" w:eastAsia="Nirmala UI" w:cs="Nirmala UI"/>
        </w:rPr>
        <w:t>அமைக்கப்படும்</w:t>
      </w:r>
      <w:r>
        <w:rPr>
          <w:rFonts w:ascii="Times New Roman" w:hAnsi="Times New Roman" w:eastAsia="Times New Roman" w:cs="Times New Roman"/>
        </w:rPr>
        <w:t xml:space="preserve"> </w:t>
      </w:r>
      <w:r>
        <w:rPr>
          <w:rFonts w:ascii="Nirmala UI" w:hAnsi="Nirmala UI" w:eastAsia="Nirmala UI" w:cs="Nirmala UI"/>
        </w:rPr>
        <w:t>போது</w:t>
      </w:r>
      <w:r>
        <w:rPr>
          <w:rFonts w:ascii="Times New Roman" w:hAnsi="Times New Roman" w:eastAsia="Times New Roman" w:cs="Times New Roman"/>
        </w:rPr>
        <w:t xml:space="preserve"> </w:t>
      </w:r>
      <w:r>
        <w:rPr>
          <w:rFonts w:ascii="Nirmala UI" w:hAnsi="Nirmala UI" w:eastAsia="Nirmala UI" w:cs="Nirmala UI"/>
        </w:rPr>
        <w:t>நிறைவேறும்</w:t>
      </w:r>
      <w:r>
        <w:rPr>
          <w:rFonts w:ascii="Times New Roman" w:hAnsi="Times New Roman" w:eastAsia="Times New Roman" w:cs="Times New Roman"/>
        </w:rPr>
        <w:t xml:space="preserve"> </w:t>
      </w:r>
      <w:r>
        <w:rPr>
          <w:rFonts w:ascii="Nirmala UI" w:hAnsi="Nirmala UI" w:eastAsia="Nirmala UI" w:cs="Nirmala UI"/>
        </w:rPr>
        <w:t>சோதனையின்</w:t>
      </w:r>
      <w:r>
        <w:rPr>
          <w:rFonts w:ascii="Times New Roman" w:hAnsi="Times New Roman" w:eastAsia="Times New Roman" w:cs="Times New Roman"/>
        </w:rPr>
        <w:t xml:space="preserve"> </w:t>
      </w:r>
      <w:r>
        <w:rPr>
          <w:rFonts w:ascii="Nirmala UI" w:hAnsi="Nirmala UI" w:eastAsia="Nirmala UI" w:cs="Nirmala UI"/>
        </w:rPr>
        <w:t>செயல்முறைக்கு</w:t>
      </w:r>
      <w:r>
        <w:rPr>
          <w:rFonts w:ascii="Times New Roman" w:hAnsi="Times New Roman" w:eastAsia="Times New Roman" w:cs="Times New Roman"/>
        </w:rPr>
        <w:t xml:space="preserve"> </w:t>
      </w:r>
      <w:r>
        <w:rPr>
          <w:rFonts w:ascii="Nirmala UI" w:hAnsi="Nirmala UI" w:eastAsia="Nirmala UI" w:cs="Nirmala UI"/>
        </w:rPr>
        <w:t>பங்களிக்கின்றன</w:t>
      </w:r>
      <w:r>
        <w:rPr>
          <w:rFonts w:ascii="Times New Roman" w:hAnsi="Times New Roman" w:eastAsia="Times New Roman" w:cs="Times New Roman"/>
        </w:rPr>
        <w:t xml:space="preserve">. </w:t>
      </w:r>
      <w:r>
        <w:rPr>
          <w:rFonts w:ascii="Nirmala UI" w:hAnsi="Nirmala UI" w:eastAsia="Nirmala UI" w:cs="Nirmala UI"/>
        </w:rPr>
        <w:t>இந்த</w:t>
      </w:r>
      <w:r>
        <w:rPr>
          <w:rFonts w:ascii="Times New Roman" w:hAnsi="Times New Roman" w:eastAsia="Times New Roman" w:cs="Times New Roman"/>
        </w:rPr>
        <w:t xml:space="preserve"> </w:t>
      </w:r>
      <w:r>
        <w:rPr>
          <w:rFonts w:ascii="Nirmala UI" w:hAnsi="Nirmala UI" w:eastAsia="Nirmala UI" w:cs="Nirmala UI"/>
        </w:rPr>
        <w:t>வரிசைகள்</w:t>
      </w:r>
      <w:r>
        <w:rPr>
          <w:rFonts w:ascii="Times New Roman" w:hAnsi="Times New Roman" w:eastAsia="Times New Roman" w:cs="Times New Roman"/>
        </w:rPr>
        <w:t xml:space="preserve"> </w:t>
      </w:r>
      <w:r>
        <w:rPr>
          <w:rFonts w:ascii="Nirmala UI" w:hAnsi="Nirmala UI" w:eastAsia="Nirmala UI" w:cs="Nirmala UI"/>
        </w:rPr>
        <w:t>ஏதோ</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தீர்க்கதரிசன</w:t>
      </w:r>
      <w:r>
        <w:rPr>
          <w:rFonts w:ascii="Times New Roman" w:hAnsi="Times New Roman" w:eastAsia="Times New Roman" w:cs="Times New Roman"/>
        </w:rPr>
        <w:t xml:space="preserve"> </w:t>
      </w:r>
      <w:r>
        <w:rPr>
          <w:rFonts w:ascii="Nirmala UI" w:hAnsi="Nirmala UI" w:eastAsia="Nirmala UI" w:cs="Nirmala UI"/>
        </w:rPr>
        <w:t>முறையில்</w:t>
      </w:r>
      <w:r>
        <w:rPr>
          <w:rFonts w:ascii="Times New Roman" w:hAnsi="Times New Roman" w:eastAsia="Times New Roman" w:cs="Times New Roman"/>
        </w:rPr>
        <w:t xml:space="preserve"> “</w:t>
      </w:r>
      <w:r>
        <w:rPr>
          <w:rFonts w:ascii="Nirmala UI" w:hAnsi="Nirmala UI" w:eastAsia="Nirmala UI" w:cs="Nirmala UI"/>
        </w:rPr>
        <w:t>மறைக்கப்பட்ட</w:t>
      </w:r>
      <w:r>
        <w:rPr>
          <w:rFonts w:ascii="Times New Roman" w:hAnsi="Times New Roman" w:eastAsia="Times New Roman" w:cs="Times New Roman"/>
        </w:rPr>
        <w:t xml:space="preserve"> </w:t>
      </w:r>
      <w:r>
        <w:rPr>
          <w:rFonts w:ascii="Nirmala UI" w:hAnsi="Nirmala UI" w:eastAsia="Nirmala UI" w:cs="Nirmala UI"/>
        </w:rPr>
        <w:t>சத்தியங்கள்</w:t>
      </w:r>
      <w:r>
        <w:rPr>
          <w:rFonts w:ascii="Times New Roman" w:hAnsi="Times New Roman" w:eastAsia="Times New Roman" w:cs="Times New Roman"/>
        </w:rPr>
        <w:t xml:space="preserve">” </w:t>
      </w:r>
      <w:r>
        <w:rPr>
          <w:rFonts w:ascii="Nirmala UI" w:hAnsi="Nirmala UI" w:eastAsia="Nirmala UI" w:cs="Nirmala UI"/>
        </w:rPr>
        <w:t>ஆகிய</w:t>
      </w:r>
      <w:r>
        <w:rPr>
          <w:rFonts w:ascii="Times New Roman" w:hAnsi="Times New Roman" w:eastAsia="Times New Roman" w:cs="Times New Roman"/>
        </w:rPr>
        <w:t xml:space="preserve"> </w:t>
      </w:r>
      <w:r>
        <w:rPr>
          <w:rFonts w:ascii="Nirmala UI" w:hAnsi="Nirmala UI" w:eastAsia="Nirmala UI" w:cs="Nirmala UI"/>
        </w:rPr>
        <w:t>சத்தியங்களாக</w:t>
      </w:r>
      <w:r>
        <w:rPr>
          <w:rFonts w:ascii="Times New Roman" w:hAnsi="Times New Roman" w:eastAsia="Times New Roman" w:cs="Times New Roman"/>
        </w:rPr>
        <w:t xml:space="preserve"> </w:t>
      </w:r>
      <w:r>
        <w:rPr>
          <w:rFonts w:ascii="Nirmala UI" w:hAnsi="Nirmala UI" w:eastAsia="Nirmala UI" w:cs="Nirmala UI"/>
        </w:rPr>
        <w:t>இருப்பதன்</w:t>
      </w:r>
      <w:r>
        <w:rPr>
          <w:rFonts w:ascii="Times New Roman" w:hAnsi="Times New Roman" w:eastAsia="Times New Roman" w:cs="Times New Roman"/>
        </w:rPr>
        <w:t xml:space="preserve"> </w:t>
      </w:r>
      <w:r>
        <w:rPr>
          <w:rFonts w:ascii="Nirmala UI" w:hAnsi="Nirmala UI" w:eastAsia="Nirmala UI" w:cs="Nirmala UI"/>
        </w:rPr>
        <w:t>அங்கீகாரமே</w:t>
      </w:r>
      <w:r>
        <w:rPr>
          <w:rFonts w:ascii="Times New Roman" w:hAnsi="Times New Roman" w:eastAsia="Times New Roman" w:cs="Times New Roman"/>
        </w:rPr>
        <w:t xml:space="preserve">, </w:t>
      </w:r>
      <w:r>
        <w:rPr>
          <w:rFonts w:ascii="Nirmala UI" w:hAnsi="Nirmala UI" w:eastAsia="Nirmala UI" w:cs="Nirmala UI"/>
        </w:rPr>
        <w:t>யூதா</w:t>
      </w:r>
      <w:r>
        <w:rPr>
          <w:rFonts w:ascii="Times New Roman" w:hAnsi="Times New Roman" w:eastAsia="Times New Roman" w:cs="Times New Roman"/>
        </w:rPr>
        <w:t xml:space="preserve"> </w:t>
      </w:r>
      <w:r>
        <w:rPr>
          <w:rFonts w:ascii="Nirmala UI" w:hAnsi="Nirmala UI" w:eastAsia="Nirmala UI" w:cs="Nirmala UI"/>
        </w:rPr>
        <w:t>கோத்திரத்தின்</w:t>
      </w:r>
      <w:r>
        <w:rPr>
          <w:rFonts w:ascii="Times New Roman" w:hAnsi="Times New Roman" w:eastAsia="Times New Roman" w:cs="Times New Roman"/>
        </w:rPr>
        <w:t xml:space="preserve"> </w:t>
      </w:r>
      <w:r>
        <w:rPr>
          <w:rFonts w:ascii="Nirmala UI" w:hAnsi="Nirmala UI" w:eastAsia="Nirmala UI" w:cs="Nirmala UI"/>
        </w:rPr>
        <w:t>சிங்கம்</w:t>
      </w:r>
      <w:r>
        <w:rPr>
          <w:rFonts w:ascii="Times New Roman" w:hAnsi="Times New Roman" w:eastAsia="Times New Roman" w:cs="Times New Roman"/>
        </w:rPr>
        <w:t xml:space="preserve"> </w:t>
      </w:r>
      <w:r>
        <w:rPr>
          <w:rFonts w:ascii="Nirmala UI" w:hAnsi="Nirmala UI" w:eastAsia="Nirmala UI" w:cs="Nirmala UI"/>
        </w:rPr>
        <w:t>தற்போது</w:t>
      </w:r>
      <w:r>
        <w:rPr>
          <w:rFonts w:ascii="Times New Roman" w:hAnsi="Times New Roman" w:eastAsia="Times New Roman" w:cs="Times New Roman"/>
        </w:rPr>
        <w:t xml:space="preserve"> </w:t>
      </w:r>
      <w:r>
        <w:rPr>
          <w:rFonts w:ascii="Nirmala UI" w:hAnsi="Nirmala UI" w:eastAsia="Nirmala UI" w:cs="Nirmala UI"/>
        </w:rPr>
        <w:t>முத்திரை</w:t>
      </w:r>
      <w:r>
        <w:rPr>
          <w:rFonts w:ascii="Times New Roman" w:hAnsi="Times New Roman" w:eastAsia="Times New Roman" w:cs="Times New Roman"/>
        </w:rPr>
        <w:t xml:space="preserve"> </w:t>
      </w:r>
      <w:r>
        <w:rPr>
          <w:rFonts w:ascii="Nirmala UI" w:hAnsi="Nirmala UI" w:eastAsia="Nirmala UI" w:cs="Nirmala UI"/>
        </w:rPr>
        <w:t>நீக்கிக்</w:t>
      </w:r>
      <w:r>
        <w:rPr>
          <w:rFonts w:ascii="Times New Roman" w:hAnsi="Times New Roman" w:eastAsia="Times New Roman" w:cs="Times New Roman"/>
        </w:rPr>
        <w:t xml:space="preserve"> </w:t>
      </w:r>
      <w:r>
        <w:rPr>
          <w:rFonts w:ascii="Nirmala UI" w:hAnsi="Nirmala UI" w:eastAsia="Nirmala UI" w:cs="Nirmala UI"/>
        </w:rPr>
        <w:t>கொண்டிருக்கிற</w:t>
      </w:r>
      <w:r>
        <w:rPr>
          <w:rFonts w:ascii="Times New Roman" w:hAnsi="Times New Roman" w:eastAsia="Times New Roman" w:cs="Times New Roman"/>
        </w:rPr>
        <w:t xml:space="preserve"> </w:t>
      </w:r>
      <w:r>
        <w:rPr>
          <w:rFonts w:ascii="Nirmala UI" w:hAnsi="Nirmala UI" w:eastAsia="Nirmala UI" w:cs="Nirmala UI"/>
        </w:rPr>
        <w:t>சத்தியங்கள்</w:t>
      </w:r>
      <w:r>
        <w:rPr>
          <w:rFonts w:ascii="Times New Roman" w:hAnsi="Times New Roman" w:eastAsia="Times New Roman" w:cs="Times New Roman"/>
        </w:rPr>
        <w:t xml:space="preserve"> </w:t>
      </w:r>
      <w:r>
        <w:rPr>
          <w:rFonts w:ascii="Nirmala UI" w:hAnsi="Nirmala UI" w:eastAsia="Nirmala UI" w:cs="Nirmala UI"/>
        </w:rPr>
        <w:t>அவையே</w:t>
      </w:r>
      <w:r>
        <w:rPr>
          <w:rFonts w:ascii="Times New Roman" w:hAnsi="Times New Roman" w:eastAsia="Times New Roman" w:cs="Times New Roman"/>
        </w:rPr>
        <w:t xml:space="preserve"> </w:t>
      </w:r>
      <w:r>
        <w:rPr>
          <w:rFonts w:ascii="Nirmala UI" w:hAnsi="Nirmala UI" w:eastAsia="Nirmala UI" w:cs="Nirmala UI"/>
        </w:rPr>
        <w:t>என்பதைக்</w:t>
      </w:r>
      <w:r>
        <w:rPr>
          <w:rFonts w:ascii="Times New Roman" w:hAnsi="Times New Roman" w:eastAsia="Times New Roman" w:cs="Times New Roman"/>
        </w:rPr>
        <w:t xml:space="preserve"> </w:t>
      </w:r>
      <w:r>
        <w:rPr>
          <w:rFonts w:ascii="Nirmala UI" w:hAnsi="Nirmala UI" w:eastAsia="Nirmala UI" w:cs="Nirmala UI"/>
        </w:rPr>
        <w:t>நிரூபிக்கிறது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Pembukaan meterai pengenalpastian kedua-dua saksi, yang melambangkan tanduk Republikan dan Protestan pada binatang dari bumi dalam Wahyu fasal tiga belas, disertai dengan kebenaran bahawa setiap tanduk berjalan selari dengan yang satu lagi, dan juga bahawa setiap tanduk mempunyai sifat dalaman ganda, menandakan permulaan pembukaan meterai Wahyu Yesus Kristus. Kebenaran yang telah dibukakan meterainya itu merangkumi juga pembukaan meterai sejarah tersembunyi mengenai ketujuh-tujuh guruh, dan juga takrif perkataan Ibrani “Kebenaran.”</w:t>
      </w:r>
    </w:p>
    <w:p>
      <w:pPr>
        <w:pStyle w:val="ArticleBody"/>
        <w:jc w:val="left"/>
      </w:pPr>
      <w:r>
        <w:rPr>
          <w:rFonts w:ascii="Times New Roman" w:hAnsi="Times New Roman" w:eastAsia="Times New Roman" w:cs="Times New Roman"/>
        </w:rPr>
        <w:t>Apabila tempoh terakhir daripada tujuh guruh itu dikenal pasti sebagai melambangkan tiga penanda jalan bagi kekecewaan pertama, diikuti oleh pekabaran Seruan Tengah Malam, lalu diakhiri dengan kekecewaan besar, selaras dengan kata Ibrani “Truth,” maka wahyu yang menandai 18 Julai 2020, yang merupakan penggenapan sempurna bagi pekabaran Seruan Tengah Malam yang membawa kepada undang-undang hari Ahad, pun ditegakkan.</w:t>
      </w:r>
    </w:p>
    <w:p>
      <w:pPr>
        <w:pStyle w:val="ArticleBody"/>
        <w:jc w:val="left"/>
      </w:pPr>
      <w:r>
        <w:rPr>
          <w:rFonts w:ascii="Times New Roman" w:hAnsi="Times New Roman" w:eastAsia="Times New Roman" w:cs="Times New Roman"/>
        </w:rPr>
        <w:t>Guruhitanda saba parungot ni tukkot na julik 2023 dohot dipabotohon songon sejarah paralel ni gerakan surusuruan na parjolo dohot gerakan surusuruan na patolu, alai periode ahir na tolu langkah i ndang dope di tingki i diparsiajari songon periode na husus na dipabotohon songon guruhitanda saba. Saonari, pangantusion i nunga ditetepkon songon “Hasintongan.”</w:t>
      </w:r>
    </w:p>
    <w:p>
      <w:pPr>
        <w:pStyle w:val="ArticleBody"/>
        <w:jc w:val="left"/>
      </w:pPr>
      <w:r>
        <w:rPr>
          <w:rFonts w:ascii="Times New Roman" w:hAnsi="Times New Roman" w:eastAsia="Times New Roman" w:cs="Times New Roman"/>
        </w:rPr>
        <w:t>Penyingkapan Yesus Kristus disingkapkan tepat sebelum masa percobaan berakhir, dan itu mencakup dua saksi dalam Wahyu pasal sebelas. Penyingkapan Yesus Kristus mencakup sejarah tersembunyi dari ketujuh guruh itu. Penyingkapan Yesus Kristus mencakup teka-teki bahwa “yang kedelapan berasal dari ketujuh itu”, yang pada gilirannya mengidentifikasi peralihan kaum Millerit kepada Laodikia, beserta peralihan yang sejajar dari seratus empat puluh empat ribu ke dalam Filadelfia. Yang kedelapan berasal dari ketujuh itu juga melambangkan suatu ungkapan nubuat tentang ujian patung binatang itu, karena baik tanduk Republikan maupun tanduk Protestan mencapai kesimpulannya ketika tanduk Republikan menghasilkan suatu patung binatang itu secara politis, sebagai kontras terhadap, dan dalam pertentangan dengan, tanduk Protestan yang sejati yang membentuk suatu patung Kristus, yang kemudian diangkat sebagai panji.</w:t>
      </w:r>
    </w:p>
    <w:p>
      <w:pPr>
        <w:pStyle w:val="ArticleBody"/>
        <w:jc w:val="left"/>
      </w:pPr>
      <w:r>
        <w:rPr>
          <w:rFonts w:ascii="Times New Roman" w:hAnsi="Times New Roman" w:eastAsia="Times New Roman" w:cs="Times New Roman"/>
        </w:rPr>
        <w:t>Kebenaran-kebenaran ini mula dibuka meterainya pada penghujung Julai 2023, dan semua kebenaran ini melambangkan sejarah nubuatan yang digenapi dalam sejarah yang tersembunyi, iaitu “bahagian nubuat Daniel yang berkaitan dengan hari-hari terakhir.”</w:t>
      </w:r>
    </w:p>
    <w:p>
      <w:pPr>
        <w:pStyle w:val="ArticleBody"/>
        <w:jc w:val="left"/>
      </w:pPr>
      <w:r>
        <w:rPr>
          <w:rFonts w:ascii="Times New Roman" w:hAnsi="Times New Roman" w:eastAsia="Times New Roman" w:cs="Times New Roman"/>
        </w:rPr>
        <w:t>Ong tiatna a neih ang hian, kum 1989-a hun tawp atanga tan, châng sawmli pakhatna ah Sunday law a lo thleng a, chu châng sawmli pakhatna hian Daniel bung 11-a châng khat leh pahnihte chu kan chunga kan dah theihna tûrin, châng sawmli-a thuhnuai chanchin târ lâwkna hmangaihna sawi lâwk chu kan nei ta a ni. Tichuan, châng sawm atanga sawmnga panga thlengte pawh line vâng khân kan dah tel thei bawk. Tichuan, Maccabees-te line, dik taka hriat chuan, châng sawmnga thumna atanga tanin châng sawmni thumna thleng a kal zêl a, chu line vâng khân kan dah tel thei bawk. Tichuan, Thupuan bung 11-a hriattirtu pahnihte line, châng sarih atanga sawmni pahnih thlengte pawh chu line vâng khân kan dah tel thei bawk. Daniel leh Thupuan-a hriattirtu pahnihte hmang hian, châng sawmli-a thuhnuai chanchin târ lâwkna sawi tûr hmangaihna sawi zâwng kan nei a ni.</w:t>
      </w:r>
    </w:p>
    <w:p>
      <w:pPr>
        <w:pStyle w:val="ArticleBody"/>
        <w:jc w:val="left"/>
      </w:pPr>
      <w:r>
        <w:rPr>
          <w:rFonts w:ascii="Times New Roman" w:hAnsi="Times New Roman" w:eastAsia="Times New Roman" w:cs="Times New Roman"/>
        </w:rPr>
        <w:t>Pada tahun 1989, Kesatuan Soviet telah disapu lenyap oleh suatu pakatan antara kepausan dan tentera proksinya, Amerika Syarikat. Apabila Kesatuan Soviet dibubarkan oleh Gorbachev, tibalah masa kesudahan bagi seratus empat puluh empat ribu itu. Ronald Reagan ialah raja nubuatan pertama bagi Amerika Syarikat sejak masa kesudahan; Reagan, seorang Republikan Protestan murtad yang dilambangkan oleh raja Darius, diikuti oleh Koresy, kemudian tiga raja yang lain, lalu raja keempat yang kaya.</w:t>
      </w:r>
    </w:p>
    <w:p>
      <w:pPr>
        <w:pStyle w:val="ArticleBody"/>
        <w:jc w:val="left"/>
      </w:pPr>
      <w:r>
        <w:rPr>
          <w:rFonts w:ascii="Times New Roman" w:hAnsi="Times New Roman" w:eastAsia="Times New Roman" w:cs="Times New Roman"/>
        </w:rPr>
        <w:t>Sankhupkapa Kurosh in Bush a hmasa pakhatnak a ai awh, mah cu Republican globalist tiih a phuangmi a si; cumi hnuah Democrat globalist Clinton a ra, cumi hnuah Republican globalist tiih a phuangmi Bush a netabik a ra, cumi hnuah Islamic Democrat globalist Obama a ra, cumi hnuah an dihlak lakah ram-uk hotu hausa bik, Protestant dungtluntu lo Republican, Donald Trump a ra.</w:t>
      </w:r>
    </w:p>
    <w:p>
      <w:pPr>
        <w:pStyle w:val="ArticleBody"/>
        <w:jc w:val="left"/>
      </w:pPr>
      <w:r>
        <w:rPr>
          <w:rFonts w:ascii="Times New Roman" w:hAnsi="Times New Roman" w:eastAsia="Times New Roman" w:cs="Times New Roman"/>
        </w:rPr>
        <w:t>Pada tahun 2014, Perang Ukraina antara Rusia dan tentara proksi Nazi kepausan dimulai, dengan bekas tentara proksi kepausan (Amerika Serikat) memberikan dukungan kepada tentara proksi Ukraina. Pada tahun 2014, gerakan Future for America disusupi oleh para wakil naga, dan pada tahun 2015, Donald Trump memulai yang pertama dari tiga kampanye kepresidenan yang akan ia jalankan. Ia meraih kemenangan dalam kampanye pertamanya, tetapi kampanye keduanya dicuri, dan dalam kampanye terakhirnya ia akan kembali menang. Pada tahun 2020, baik tanduk Republik menerima luka mematikan ketika pemilihan dicuri, maupun tanduk Protestan yang sejati menerima luka mematikan dengan memberitakan suatu prediksi palsu, yang sebagian disebabkan oleh penyusupan yang dimulai pada tahun 2014, dan yang mencuri pekabaran itu melalui pengenalan berbagai penerapan nubuatan yang palsu.</w:t>
      </w:r>
    </w:p>
    <w:p>
      <w:pPr>
        <w:pStyle w:val="ArticleBody"/>
        <w:jc w:val="left"/>
      </w:pPr>
      <w:r>
        <w:rPr>
          <w:rFonts w:ascii="Myanmar Text" w:hAnsi="Myanmar Text" w:eastAsia="Myanmar Text" w:cs="Myanmar Text"/>
        </w:rPr>
        <w:t>ဝဲလ်စ်မှ</w:t>
      </w:r>
      <w:r>
        <w:rPr>
          <w:rFonts w:ascii="Times New Roman" w:hAnsi="Times New Roman" w:eastAsia="Times New Roman" w:cs="Times New Roman"/>
        </w:rPr>
        <w:t xml:space="preserve"> </w:t>
      </w:r>
      <w:r>
        <w:rPr>
          <w:rFonts w:ascii="Myanmar Text" w:hAnsi="Myanmar Text" w:eastAsia="Myanmar Text" w:cs="Myanmar Text"/>
        </w:rPr>
        <w:t>ကွာရှင်းထားသော</w:t>
      </w:r>
      <w:r>
        <w:rPr>
          <w:rFonts w:ascii="Times New Roman" w:hAnsi="Times New Roman" w:eastAsia="Times New Roman" w:cs="Times New Roman"/>
        </w:rPr>
        <w:t xml:space="preserve"> </w:t>
      </w:r>
      <w:r>
        <w:rPr>
          <w:rFonts w:ascii="Myanmar Text" w:hAnsi="Myanmar Text" w:eastAsia="Myanmar Text" w:cs="Myanmar Text"/>
        </w:rPr>
        <w:t>လူငယ်ငယ်ကောင်လေးတစ်ဦးနှင့်</w:t>
      </w:r>
      <w:r>
        <w:rPr>
          <w:rFonts w:ascii="Times New Roman" w:hAnsi="Times New Roman" w:eastAsia="Times New Roman" w:cs="Times New Roman"/>
        </w:rPr>
        <w:t xml:space="preserve"> </w:t>
      </w:r>
      <w:r>
        <w:rPr>
          <w:rFonts w:ascii="Myanmar Text" w:hAnsi="Myanmar Text" w:eastAsia="Myanmar Text" w:cs="Myanmar Text"/>
        </w:rPr>
        <w:t>တောင်ဘက်ကမ္ဘာခြမ်းမှ</w:t>
      </w:r>
      <w:r>
        <w:rPr>
          <w:rFonts w:ascii="Times New Roman" w:hAnsi="Times New Roman" w:eastAsia="Times New Roman" w:cs="Times New Roman"/>
        </w:rPr>
        <w:t xml:space="preserve"> </w:t>
      </w:r>
      <w:r>
        <w:rPr>
          <w:rFonts w:ascii="Myanmar Text" w:hAnsi="Myanmar Text" w:eastAsia="Myanmar Text" w:cs="Myanmar Text"/>
        </w:rPr>
        <w:t>လက်မထပ်ရသေးသော</w:t>
      </w:r>
      <w:r>
        <w:rPr>
          <w:rFonts w:ascii="Times New Roman" w:hAnsi="Times New Roman" w:eastAsia="Times New Roman" w:cs="Times New Roman"/>
        </w:rPr>
        <w:t xml:space="preserve"> </w:t>
      </w:r>
      <w:r>
        <w:rPr>
          <w:rFonts w:ascii="Myanmar Text" w:hAnsi="Myanmar Text" w:eastAsia="Myanmar Text" w:cs="Myanmar Text"/>
        </w:rPr>
        <w:t>အရပ်ပုငယ်သော</w:t>
      </w:r>
      <w:r>
        <w:rPr>
          <w:rFonts w:ascii="Times New Roman" w:hAnsi="Times New Roman" w:eastAsia="Times New Roman" w:cs="Times New Roman"/>
        </w:rPr>
        <w:t xml:space="preserve"> </w:t>
      </w:r>
      <w:r>
        <w:rPr>
          <w:rFonts w:ascii="Myanmar Text" w:hAnsi="Myanmar Text" w:eastAsia="Myanmar Text" w:cs="Myanmar Text"/>
        </w:rPr>
        <w:t>မိန်းကလေးတစ်ဦးတို့က</w:t>
      </w:r>
      <w:r>
        <w:rPr>
          <w:rFonts w:ascii="Times New Roman" w:hAnsi="Times New Roman" w:eastAsia="Times New Roman" w:cs="Times New Roman"/>
        </w:rPr>
        <w:t xml:space="preserve"> </w:t>
      </w:r>
      <w:r>
        <w:rPr>
          <w:rFonts w:ascii="Myanmar Text" w:hAnsi="Myanmar Text" w:eastAsia="Myanmar Text" w:cs="Myanmar Text"/>
        </w:rPr>
        <w:t>လိင်တူချစ်သူ</w:t>
      </w:r>
      <w:r>
        <w:rPr>
          <w:rFonts w:ascii="Times New Roman" w:hAnsi="Times New Roman" w:eastAsia="Times New Roman" w:cs="Times New Roman"/>
        </w:rPr>
        <w:t xml:space="preserve"> </w:t>
      </w:r>
      <w:r>
        <w:rPr>
          <w:rFonts w:ascii="Myanmar Text" w:hAnsi="Myanmar Text" w:eastAsia="Myanmar Text" w:cs="Myanmar Text"/>
        </w:rPr>
        <w:t>အစီအစဉ်ကို</w:t>
      </w:r>
      <w:r>
        <w:rPr>
          <w:rFonts w:ascii="Times New Roman" w:hAnsi="Times New Roman" w:eastAsia="Times New Roman" w:cs="Times New Roman"/>
        </w:rPr>
        <w:t xml:space="preserve"> </w:t>
      </w:r>
      <w:r>
        <w:rPr>
          <w:rFonts w:ascii="Myanmar Text" w:hAnsi="Myanmar Text" w:eastAsia="Myanmar Text" w:cs="Myanmar Text"/>
        </w:rPr>
        <w:t>မိတ်ဆက်၍</w:t>
      </w:r>
      <w:r>
        <w:rPr>
          <w:rFonts w:ascii="Times New Roman" w:hAnsi="Times New Roman" w:eastAsia="Times New Roman" w:cs="Times New Roman"/>
        </w:rPr>
        <w:t xml:space="preserve"> </w:t>
      </w:r>
      <w:r>
        <w:rPr>
          <w:rFonts w:ascii="Myanmar Text" w:hAnsi="Myanmar Text" w:eastAsia="Myanmar Text" w:cs="Myanmar Text"/>
        </w:rPr>
        <w:t>မြှင့်တင်ရန်နှင့်</w:t>
      </w:r>
      <w:r>
        <w:rPr>
          <w:rFonts w:ascii="Times New Roman" w:hAnsi="Times New Roman" w:eastAsia="Times New Roman" w:cs="Times New Roman"/>
        </w:rPr>
        <w:t xml:space="preserve"> “</w:t>
      </w:r>
      <w:r>
        <w:rPr>
          <w:rFonts w:ascii="Myanmar Text" w:hAnsi="Myanmar Text" w:eastAsia="Myanmar Text" w:cs="Myanmar Text"/>
        </w:rPr>
        <w:t>အပြစ်၏လူ</w:t>
      </w:r>
      <w:r>
        <w:rPr>
          <w:rFonts w:ascii="Times New Roman" w:hAnsi="Times New Roman" w:eastAsia="Times New Roman" w:cs="Times New Roman"/>
        </w:rPr>
        <w:t xml:space="preserve">” </w:t>
      </w:r>
      <w:r>
        <w:rPr>
          <w:rFonts w:ascii="Myanmar Text" w:hAnsi="Myanmar Text" w:eastAsia="Myanmar Text" w:cs="Myanmar Text"/>
        </w:rPr>
        <w:t>ထံ</w:t>
      </w:r>
      <w:r>
        <w:rPr>
          <w:rFonts w:ascii="Times New Roman" w:hAnsi="Times New Roman" w:eastAsia="Times New Roman" w:cs="Times New Roman"/>
        </w:rPr>
        <w:t xml:space="preserve"> </w:t>
      </w:r>
      <w:r>
        <w:rPr>
          <w:rFonts w:ascii="Myanmar Text" w:hAnsi="Myanmar Text" w:eastAsia="Myanmar Text" w:cs="Myanmar Text"/>
        </w:rPr>
        <w:t>တောင်းပန်ရန်ဟူသော</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လျှို့ဝှက်ရည်ရွယ်ချက်ဖြင့်</w:t>
      </w:r>
      <w:r>
        <w:rPr>
          <w:rFonts w:ascii="Times New Roman" w:hAnsi="Times New Roman" w:eastAsia="Times New Roman" w:cs="Times New Roman"/>
        </w:rPr>
        <w:t xml:space="preserve"> </w:t>
      </w:r>
      <w:r>
        <w:rPr>
          <w:rFonts w:ascii="Myanmar Text" w:hAnsi="Myanmar Text" w:eastAsia="Myanmar Text" w:cs="Myanmar Text"/>
        </w:rPr>
        <w:t>ထိုသတင်းစကားကို</w:t>
      </w:r>
      <w:r>
        <w:rPr>
          <w:rFonts w:ascii="Times New Roman" w:hAnsi="Times New Roman" w:eastAsia="Times New Roman" w:cs="Times New Roman"/>
        </w:rPr>
        <w:t xml:space="preserve"> </w:t>
      </w:r>
      <w:r>
        <w:rPr>
          <w:rFonts w:ascii="Myanmar Text" w:hAnsi="Myanmar Text" w:eastAsia="Myanmar Text" w:cs="Myanmar Text"/>
        </w:rPr>
        <w:t>ခိုးယူခဲ့ကြသည်။</w:t>
      </w:r>
      <w:r>
        <w:rPr>
          <w:rFonts w:ascii="Times New Roman" w:hAnsi="Times New Roman" w:eastAsia="Times New Roman" w:cs="Times New Roman"/>
        </w:rPr>
        <w:t xml:space="preserve"> Future for America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ခေါင်းဆောင်သည်</w:t>
      </w:r>
      <w:r>
        <w:rPr>
          <w:rFonts w:ascii="Times New Roman" w:hAnsi="Times New Roman" w:eastAsia="Times New Roman" w:cs="Times New Roman"/>
        </w:rPr>
        <w:t xml:space="preserve"> </w:t>
      </w:r>
      <w:r>
        <w:rPr>
          <w:rFonts w:ascii="Myanmar Text" w:hAnsi="Myanmar Text" w:eastAsia="Myanmar Text" w:cs="Myanmar Text"/>
        </w:rPr>
        <w:t>ထိုစာတန်ဆန်သော</w:t>
      </w:r>
      <w:r>
        <w:rPr>
          <w:rFonts w:ascii="Times New Roman" w:hAnsi="Times New Roman" w:eastAsia="Times New Roman" w:cs="Times New Roman"/>
        </w:rPr>
        <w:t xml:space="preserve"> </w:t>
      </w:r>
      <w:r>
        <w:rPr>
          <w:rFonts w:ascii="Myanmar Text" w:hAnsi="Myanmar Text" w:eastAsia="Myanmar Text" w:cs="Myanmar Text"/>
        </w:rPr>
        <w:t>ထိုးဖောက်ဝင်ရောက်မှုအတွက်</w:t>
      </w:r>
      <w:r>
        <w:rPr>
          <w:rFonts w:ascii="Times New Roman" w:hAnsi="Times New Roman" w:eastAsia="Times New Roman" w:cs="Times New Roman"/>
        </w:rPr>
        <w:t xml:space="preserve"> </w:t>
      </w:r>
      <w:r>
        <w:rPr>
          <w:rFonts w:ascii="Myanmar Text" w:hAnsi="Myanmar Text" w:eastAsia="Myanmar Text" w:cs="Myanmar Text"/>
        </w:rPr>
        <w:t>အပြစ်ဒဏ်အလုံးစုံကို</w:t>
      </w:r>
      <w:r>
        <w:rPr>
          <w:rFonts w:ascii="Times New Roman" w:hAnsi="Times New Roman" w:eastAsia="Times New Roman" w:cs="Times New Roman"/>
        </w:rPr>
        <w:t xml:space="preserve"> </w:t>
      </w:r>
      <w:r>
        <w:rPr>
          <w:rFonts w:ascii="Myanmar Text" w:hAnsi="Myanmar Text" w:eastAsia="Myanmar Text" w:cs="Myanmar Text"/>
        </w:rPr>
        <w:t>ထမ်းဆောင်ရမည်ဖြစ်သည်။</w:t>
      </w:r>
      <w:r>
        <w:rPr>
          <w:rFonts w:ascii="Times New Roman" w:hAnsi="Times New Roman" w:eastAsia="Times New Roman" w:cs="Times New Roman"/>
        </w:rPr>
        <w:t xml:space="preserve"> </w:t>
      </w:r>
      <w:r>
        <w:rPr>
          <w:rFonts w:ascii="Myanmar Text" w:hAnsi="Myanmar Text" w:eastAsia="Myanmar Text" w:cs="Myanmar Text"/>
        </w:rPr>
        <w:t>အဘယ်ကြောင့်ဆိုသော်</w:t>
      </w:r>
      <w:r>
        <w:rPr>
          <w:rFonts w:ascii="Times New Roman" w:hAnsi="Times New Roman" w:eastAsia="Times New Roman" w:cs="Times New Roman"/>
        </w:rPr>
        <w:t xml:space="preserve"> </w:t>
      </w:r>
      <w:r>
        <w:rPr>
          <w:rFonts w:ascii="Myanmar Text" w:hAnsi="Myanmar Text" w:eastAsia="Myanmar Text" w:cs="Myanmar Text"/>
        </w:rPr>
        <w:t>လှုပ်ရှားမှုကို</w:t>
      </w:r>
      <w:r>
        <w:rPr>
          <w:rFonts w:ascii="Times New Roman" w:hAnsi="Times New Roman" w:eastAsia="Times New Roman" w:cs="Times New Roman"/>
        </w:rPr>
        <w:t xml:space="preserve"> </w:t>
      </w:r>
      <w:r>
        <w:rPr>
          <w:rFonts w:ascii="Myanmar Text" w:hAnsi="Myanmar Text" w:eastAsia="Myanmar Text" w:cs="Myanmar Text"/>
        </w:rPr>
        <w:t>ကာကွယ်စောင့်ရှောက်ရန်</w:t>
      </w:r>
      <w:r>
        <w:rPr>
          <w:rFonts w:ascii="Times New Roman" w:hAnsi="Times New Roman" w:eastAsia="Times New Roman" w:cs="Times New Roman"/>
        </w:rPr>
        <w:t xml:space="preserve"> </w:t>
      </w:r>
      <w:r>
        <w:rPr>
          <w:rFonts w:ascii="Myanmar Text" w:hAnsi="Myanmar Text" w:eastAsia="Myanmar Text" w:cs="Myanmar Text"/>
        </w:rPr>
        <w:t>တာဝန်သည်</w:t>
      </w:r>
      <w:r>
        <w:rPr>
          <w:rFonts w:ascii="Times New Roman" w:hAnsi="Times New Roman" w:eastAsia="Times New Roman" w:cs="Times New Roman"/>
        </w:rPr>
        <w:t xml:space="preserve"> </w:t>
      </w:r>
      <w:r>
        <w:rPr>
          <w:rFonts w:ascii="Myanmar Text" w:hAnsi="Myanmar Text" w:eastAsia="Myanmar Text" w:cs="Myanmar Text"/>
        </w:rPr>
        <w:t>သူ့အပေါ်တွင်</w:t>
      </w:r>
      <w:r>
        <w:rPr>
          <w:rFonts w:ascii="Times New Roman" w:hAnsi="Times New Roman" w:eastAsia="Times New Roman" w:cs="Times New Roman"/>
        </w:rPr>
        <w:t xml:space="preserve"> </w:t>
      </w:r>
      <w:r>
        <w:rPr>
          <w:rFonts w:ascii="Myanmar Text" w:hAnsi="Myanmar Text" w:eastAsia="Myanmar Text" w:cs="Myanmar Text"/>
        </w:rPr>
        <w:t>ရှိခဲ့သော်လည်း၊</w:t>
      </w:r>
      <w:r>
        <w:rPr>
          <w:rFonts w:ascii="Times New Roman" w:hAnsi="Times New Roman" w:eastAsia="Times New Roman" w:cs="Times New Roman"/>
        </w:rPr>
        <w:t xml:space="preserve"> </w:t>
      </w:r>
      <w:r>
        <w:rPr>
          <w:rFonts w:ascii="Myanmar Text" w:hAnsi="Myanmar Text" w:eastAsia="Myanmar Text" w:cs="Myanmar Text"/>
        </w:rPr>
        <w:t>သန့်ရှင်းမထားသော</w:t>
      </w:r>
      <w:r>
        <w:rPr>
          <w:rFonts w:ascii="Times New Roman" w:hAnsi="Times New Roman" w:eastAsia="Times New Roman" w:cs="Times New Roman"/>
        </w:rPr>
        <w:t xml:space="preserve"> </w:t>
      </w:r>
      <w:r>
        <w:rPr>
          <w:rFonts w:ascii="Myanmar Text" w:hAnsi="Myanmar Text" w:eastAsia="Myanmar Text" w:cs="Myanmar Text"/>
        </w:rPr>
        <w:t>သတင်းတမန်များကို</w:t>
      </w:r>
      <w:r>
        <w:rPr>
          <w:rFonts w:ascii="Times New Roman" w:hAnsi="Times New Roman" w:eastAsia="Times New Roman" w:cs="Times New Roman"/>
        </w:rPr>
        <w:t xml:space="preserve"> </w:t>
      </w:r>
      <w:r>
        <w:rPr>
          <w:rFonts w:ascii="Myanmar Text" w:hAnsi="Myanmar Text" w:eastAsia="Myanmar Text" w:cs="Myanmar Text"/>
        </w:rPr>
        <w:t>ဦးဆောင်မှုရာထူးသို့</w:t>
      </w:r>
      <w:r>
        <w:rPr>
          <w:rFonts w:ascii="Times New Roman" w:hAnsi="Times New Roman" w:eastAsia="Times New Roman" w:cs="Times New Roman"/>
        </w:rPr>
        <w:t xml:space="preserve"> </w:t>
      </w:r>
      <w:r>
        <w:rPr>
          <w:rFonts w:ascii="Myanmar Text" w:hAnsi="Myanmar Text" w:eastAsia="Myanmar Text" w:cs="Myanmar Text"/>
        </w:rPr>
        <w:t>ဝင်ရောက်ယူစေခြင်း၌</w:t>
      </w:r>
      <w:r>
        <w:rPr>
          <w:rFonts w:ascii="Times New Roman" w:hAnsi="Times New Roman" w:eastAsia="Times New Roman" w:cs="Times New Roman"/>
        </w:rPr>
        <w:t xml:space="preserve"> </w:t>
      </w:r>
      <w:r>
        <w:rPr>
          <w:rFonts w:ascii="Myanmar Text" w:hAnsi="Myanmar Text" w:eastAsia="Myanmar Text" w:cs="Myanmar Text"/>
        </w:rPr>
        <w:t>သူသည်</w:t>
      </w:r>
      <w:r>
        <w:rPr>
          <w:rFonts w:ascii="Times New Roman" w:hAnsi="Times New Roman" w:eastAsia="Times New Roman" w:cs="Times New Roman"/>
        </w:rPr>
        <w:t xml:space="preserve"> </w:t>
      </w:r>
      <w:r>
        <w:rPr>
          <w:rFonts w:ascii="Myanmar Text" w:hAnsi="Myanmar Text" w:eastAsia="Myanmar Text" w:cs="Myanmar Text"/>
        </w:rPr>
        <w:t>အလွန်လွယ်ကူစွာ</w:t>
      </w:r>
      <w:r>
        <w:rPr>
          <w:rFonts w:ascii="Times New Roman" w:hAnsi="Times New Roman" w:eastAsia="Times New Roman" w:cs="Times New Roman"/>
        </w:rPr>
        <w:t xml:space="preserve"> </w:t>
      </w:r>
      <w:r>
        <w:rPr>
          <w:rFonts w:ascii="Myanmar Text" w:hAnsi="Myanmar Text" w:eastAsia="Myanmar Text" w:cs="Myanmar Text"/>
        </w:rPr>
        <w:t>ခွင့်ပြုလိုစိတ်ရှိခဲ့သောကြောင့်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Donald Trump </w:t>
      </w:r>
      <w:r>
        <w:rPr>
          <w:rFonts w:ascii="Myanmar Text" w:hAnsi="Myanmar Text" w:eastAsia="Myanmar Text" w:cs="Myanmar Text"/>
        </w:rPr>
        <w:t>သည်လည်း</w:t>
      </w:r>
      <w:r>
        <w:rPr>
          <w:rFonts w:ascii="Times New Roman" w:hAnsi="Times New Roman" w:eastAsia="Times New Roman" w:cs="Times New Roman"/>
        </w:rPr>
        <w:t xml:space="preserve"> </w:t>
      </w:r>
      <w:r>
        <w:rPr>
          <w:rFonts w:ascii="Myanmar Text" w:hAnsi="Myanmar Text" w:eastAsia="Myanmar Text" w:cs="Myanmar Text"/>
        </w:rPr>
        <w:t>ခိုးယူခံခဲ့ရသော</w:t>
      </w:r>
      <w:r>
        <w:rPr>
          <w:rFonts w:ascii="Times New Roman" w:hAnsi="Times New Roman" w:eastAsia="Times New Roman" w:cs="Times New Roman"/>
        </w:rPr>
        <w:t xml:space="preserve"> </w:t>
      </w:r>
      <w:r>
        <w:rPr>
          <w:rFonts w:ascii="Myanmar Text" w:hAnsi="Myanmar Text" w:eastAsia="Myanmar Text" w:cs="Myanmar Text"/>
        </w:rPr>
        <w:t>ရွေးကောက်ပွဲအတွက်</w:t>
      </w:r>
      <w:r>
        <w:rPr>
          <w:rFonts w:ascii="Times New Roman" w:hAnsi="Times New Roman" w:eastAsia="Times New Roman" w:cs="Times New Roman"/>
        </w:rPr>
        <w:t xml:space="preserve"> </w:t>
      </w:r>
      <w:r>
        <w:rPr>
          <w:rFonts w:ascii="Myanmar Text" w:hAnsi="Myanmar Text" w:eastAsia="Myanmar Text" w:cs="Myanmar Text"/>
        </w:rPr>
        <w:t>အပြစ်ရှိသည်။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အာဏာဗဟိုအတွင်းဝိုင်းသို့</w:t>
      </w:r>
      <w:r>
        <w:rPr>
          <w:rFonts w:ascii="Times New Roman" w:hAnsi="Times New Roman" w:eastAsia="Times New Roman" w:cs="Times New Roman"/>
        </w:rPr>
        <w:t xml:space="preserve"> </w:t>
      </w:r>
      <w:r>
        <w:rPr>
          <w:rFonts w:ascii="Myanmar Text" w:hAnsi="Myanmar Text" w:eastAsia="Myanmar Text" w:cs="Myanmar Text"/>
        </w:rPr>
        <w:t>ဝင်ရောက်ခွင့်ပေးရန်</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ရွေးချယ်ခဲ့သူများသည်၊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လက်ခံဆောင်ရွက်ခဲ့သော</w:t>
      </w:r>
      <w:r>
        <w:rPr>
          <w:rFonts w:ascii="Times New Roman" w:hAnsi="Times New Roman" w:eastAsia="Times New Roman" w:cs="Times New Roman"/>
        </w:rPr>
        <w:t xml:space="preserve"> </w:t>
      </w:r>
      <w:r>
        <w:rPr>
          <w:rFonts w:ascii="Myanmar Text" w:hAnsi="Myanmar Text" w:eastAsia="Myanmar Text" w:cs="Myanmar Text"/>
        </w:rPr>
        <w:t>အမှုကို</w:t>
      </w:r>
      <w:r>
        <w:rPr>
          <w:rFonts w:ascii="Times New Roman" w:hAnsi="Times New Roman" w:eastAsia="Times New Roman" w:cs="Times New Roman"/>
        </w:rPr>
        <w:t xml:space="preserve"> </w:t>
      </w:r>
      <w:r>
        <w:rPr>
          <w:rFonts w:ascii="Myanmar Text" w:hAnsi="Myanmar Text" w:eastAsia="Myanmar Text" w:cs="Myanmar Text"/>
        </w:rPr>
        <w:t>ရည်ရွယ်ချက်ရှိရှိ</w:t>
      </w:r>
      <w:r>
        <w:rPr>
          <w:rFonts w:ascii="Times New Roman" w:hAnsi="Times New Roman" w:eastAsia="Times New Roman" w:cs="Times New Roman"/>
        </w:rPr>
        <w:t xml:space="preserve"> </w:t>
      </w:r>
      <w:r>
        <w:rPr>
          <w:rFonts w:ascii="Myanmar Text" w:hAnsi="Myanmar Text" w:eastAsia="Myanmar Text" w:cs="Myanmar Text"/>
        </w:rPr>
        <w:t>ချိုးဖောက်ဖျက်ဆီးနေကြသူများ</w:t>
      </w:r>
      <w:r>
        <w:rPr>
          <w:rFonts w:ascii="Times New Roman" w:hAnsi="Times New Roman" w:eastAsia="Times New Roman" w:cs="Times New Roman"/>
        </w:rPr>
        <w:t xml:space="preserve"> </w:t>
      </w:r>
      <w:r>
        <w:rPr>
          <w:rFonts w:ascii="Myanmar Text" w:hAnsi="Myanmar Text" w:eastAsia="Myanmar Text" w:cs="Myanmar Text"/>
        </w:rPr>
        <w:t>ဖြစ်ခဲ့သောကြောင့်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၂၀၂၀</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ရွေးကောက်ပွဲတစ်ရပ်နှင့်</w:t>
      </w:r>
      <w:r>
        <w:rPr>
          <w:rFonts w:ascii="Times New Roman" w:hAnsi="Times New Roman" w:eastAsia="Times New Roman" w:cs="Times New Roman"/>
        </w:rPr>
        <w:t xml:space="preserve"> </w:t>
      </w:r>
      <w:r>
        <w:rPr>
          <w:rFonts w:ascii="Myanmar Text" w:hAnsi="Myanmar Text" w:eastAsia="Myanmar Text" w:cs="Myanmar Text"/>
        </w:rPr>
        <w:t>ပရောဖက်ပြုသော</w:t>
      </w:r>
      <w:r>
        <w:rPr>
          <w:rFonts w:ascii="Times New Roman" w:hAnsi="Times New Roman" w:eastAsia="Times New Roman" w:cs="Times New Roman"/>
        </w:rPr>
        <w:t xml:space="preserve"> </w:t>
      </w:r>
      <w:r>
        <w:rPr>
          <w:rFonts w:ascii="Myanmar Text" w:hAnsi="Myanmar Text" w:eastAsia="Myanmar Text" w:cs="Myanmar Text"/>
        </w:rPr>
        <w:t>သတင်းစကားတစ်ရပ်တို့သည်</w:t>
      </w:r>
      <w:r>
        <w:rPr>
          <w:rFonts w:ascii="Times New Roman" w:hAnsi="Times New Roman" w:eastAsia="Times New Roman" w:cs="Times New Roman"/>
        </w:rPr>
        <w:t xml:space="preserve"> </w:t>
      </w:r>
      <w:r>
        <w:rPr>
          <w:rFonts w:ascii="Myanmar Text" w:hAnsi="Myanmar Text" w:eastAsia="Myanmar Text" w:cs="Myanmar Text"/>
        </w:rPr>
        <w:t>ခိုးယူခံခဲ့ရပြီး၊</w:t>
      </w:r>
      <w:r>
        <w:rPr>
          <w:rFonts w:ascii="Times New Roman" w:hAnsi="Times New Roman" w:eastAsia="Times New Roman" w:cs="Times New Roman"/>
        </w:rPr>
        <w:t xml:space="preserve"> </w:t>
      </w:r>
      <w:r>
        <w:rPr>
          <w:rFonts w:ascii="Myanmar Text" w:hAnsi="Myanmar Text" w:eastAsia="Myanmar Text" w:cs="Myanmar Text"/>
        </w:rPr>
        <w:t>နဂါး၏</w:t>
      </w:r>
      <w:r>
        <w:rPr>
          <w:rFonts w:ascii="Times New Roman" w:hAnsi="Times New Roman" w:eastAsia="Times New Roman" w:cs="Times New Roman"/>
        </w:rPr>
        <w:t xml:space="preserve"> </w:t>
      </w:r>
      <w:r>
        <w:rPr>
          <w:rFonts w:ascii="Myanmar Text" w:hAnsi="Myanmar Text" w:eastAsia="Myanmar Text" w:cs="Myanmar Text"/>
        </w:rPr>
        <w:t>ကိုယ်စားလှယ်များ၏</w:t>
      </w:r>
      <w:r>
        <w:rPr>
          <w:rFonts w:ascii="Times New Roman" w:hAnsi="Times New Roman" w:eastAsia="Times New Roman" w:cs="Times New Roman"/>
        </w:rPr>
        <w:t xml:space="preserve"> </w:t>
      </w:r>
      <w:r>
        <w:rPr>
          <w:rFonts w:ascii="Myanmar Text" w:hAnsi="Myanmar Text" w:eastAsia="Myanmar Text" w:cs="Myanmar Text"/>
        </w:rPr>
        <w:t>လက်ချက်ဖြင့်</w:t>
      </w:r>
      <w:r>
        <w:rPr>
          <w:rFonts w:ascii="Times New Roman" w:hAnsi="Times New Roman" w:eastAsia="Times New Roman" w:cs="Times New Roman"/>
        </w:rPr>
        <w:t xml:space="preserve"> </w:t>
      </w:r>
      <w:r>
        <w:rPr>
          <w:rFonts w:ascii="Myanmar Text" w:hAnsi="Myanmar Text" w:eastAsia="Myanmar Text" w:cs="Myanmar Text"/>
        </w:rPr>
        <w:t>ချိုနှစ်ချောင်းလုံးသည်</w:t>
      </w:r>
      <w:r>
        <w:rPr>
          <w:rFonts w:ascii="Times New Roman" w:hAnsi="Times New Roman" w:eastAsia="Times New Roman" w:cs="Times New Roman"/>
        </w:rPr>
        <w:t xml:space="preserve"> </w:t>
      </w:r>
      <w:r>
        <w:rPr>
          <w:rFonts w:ascii="Myanmar Text" w:hAnsi="Myanmar Text" w:eastAsia="Myanmar Text" w:cs="Myanmar Text"/>
        </w:rPr>
        <w:t>သင်္ကေတအရ</w:t>
      </w:r>
      <w:r>
        <w:rPr>
          <w:rFonts w:ascii="Times New Roman" w:hAnsi="Times New Roman" w:eastAsia="Times New Roman" w:cs="Times New Roman"/>
        </w:rPr>
        <w:t xml:space="preserve"> </w:t>
      </w:r>
      <w:r>
        <w:rPr>
          <w:rFonts w:ascii="Myanmar Text" w:hAnsi="Myanmar Text" w:eastAsia="Myanmar Text" w:cs="Myanmar Text"/>
        </w:rPr>
        <w:t>သတ်ဖြတ်ခြင်းခံခဲ့ရသည်။</w:t>
      </w:r>
      <w:r>
        <w:rPr>
          <w:rFonts w:ascii="Times New Roman" w:hAnsi="Times New Roman" w:eastAsia="Times New Roman" w:cs="Times New Roman"/>
        </w:rPr>
        <w:t xml:space="preserve"> </w:t>
      </w:r>
      <w:r>
        <w:rPr>
          <w:rFonts w:ascii="Myanmar Text" w:hAnsi="Myanmar Text" w:eastAsia="Myanmar Text" w:cs="Myanmar Text"/>
        </w:rPr>
        <w:t>ထိုရွေးကောက်ပွဲကို</w:t>
      </w:r>
      <w:r>
        <w:rPr>
          <w:rFonts w:ascii="Times New Roman" w:hAnsi="Times New Roman" w:eastAsia="Times New Roman" w:cs="Times New Roman"/>
        </w:rPr>
        <w:t xml:space="preserve"> </w:t>
      </w:r>
      <w:r>
        <w:rPr>
          <w:rFonts w:ascii="Myanmar Text" w:hAnsi="Myanmar Text" w:eastAsia="Myanmar Text" w:cs="Myanmar Text"/>
        </w:rPr>
        <w:t>ကမ္ဘာလုံးဆိုင်ရာ</w:t>
      </w:r>
      <w:r>
        <w:rPr>
          <w:rFonts w:ascii="Times New Roman" w:hAnsi="Times New Roman" w:eastAsia="Times New Roman" w:cs="Times New Roman"/>
        </w:rPr>
        <w:t xml:space="preserve"> </w:t>
      </w:r>
      <w:r>
        <w:rPr>
          <w:rFonts w:ascii="Myanmar Text" w:hAnsi="Myanmar Text" w:eastAsia="Myanmar Text" w:cs="Myanmar Text"/>
        </w:rPr>
        <w:t>အကျိုးစီးပွားကို</w:t>
      </w:r>
      <w:r>
        <w:rPr>
          <w:rFonts w:ascii="Times New Roman" w:hAnsi="Times New Roman" w:eastAsia="Times New Roman" w:cs="Times New Roman"/>
        </w:rPr>
        <w:t xml:space="preserve"> </w:t>
      </w:r>
      <w:r>
        <w:rPr>
          <w:rFonts w:ascii="Myanmar Text" w:hAnsi="Myanmar Text" w:eastAsia="Myanmar Text" w:cs="Myanmar Text"/>
        </w:rPr>
        <w:t>လိုက်စားသော</w:t>
      </w:r>
      <w:r>
        <w:rPr>
          <w:rFonts w:ascii="Times New Roman" w:hAnsi="Times New Roman" w:eastAsia="Times New Roman" w:cs="Times New Roman"/>
        </w:rPr>
        <w:t xml:space="preserve"> </w:t>
      </w:r>
      <w:r>
        <w:rPr>
          <w:rFonts w:ascii="Myanmar Text" w:hAnsi="Myanmar Text" w:eastAsia="Myanmar Text" w:cs="Myanmar Text"/>
        </w:rPr>
        <w:t>မီဒီယာဝါဒဖြန့်ချိရေးဌာနများနှင့်</w:t>
      </w:r>
      <w:r>
        <w:rPr>
          <w:rFonts w:ascii="Times New Roman" w:hAnsi="Times New Roman" w:eastAsia="Times New Roman" w:cs="Times New Roman"/>
        </w:rPr>
        <w:t xml:space="preserve"> </w:t>
      </w:r>
      <w:r>
        <w:rPr>
          <w:rFonts w:ascii="Myanmar Text" w:hAnsi="Myanmar Text" w:eastAsia="Myanmar Text" w:cs="Myanmar Text"/>
        </w:rPr>
        <w:t>ကမ္ဘာလုံးဆိုင်ရာ</w:t>
      </w:r>
      <w:r>
        <w:rPr>
          <w:rFonts w:ascii="Times New Roman" w:hAnsi="Times New Roman" w:eastAsia="Times New Roman" w:cs="Times New Roman"/>
        </w:rPr>
        <w:t xml:space="preserve"> </w:t>
      </w:r>
      <w:r>
        <w:rPr>
          <w:rFonts w:ascii="Myanmar Text" w:hAnsi="Myanmar Text" w:eastAsia="Myanmar Text" w:cs="Myanmar Text"/>
        </w:rPr>
        <w:t>ကုန်သည်များက</w:t>
      </w:r>
      <w:r>
        <w:rPr>
          <w:rFonts w:ascii="Times New Roman" w:hAnsi="Times New Roman" w:eastAsia="Times New Roman" w:cs="Times New Roman"/>
        </w:rPr>
        <w:t xml:space="preserve"> </w:t>
      </w:r>
      <w:r>
        <w:rPr>
          <w:rFonts w:ascii="Myanmar Text" w:hAnsi="Myanmar Text" w:eastAsia="Myanmar Text" w:cs="Myanmar Text"/>
        </w:rPr>
        <w:t>အားပေးထောက်ခံထားသည့်၊</w:t>
      </w:r>
      <w:r>
        <w:rPr>
          <w:rFonts w:ascii="Times New Roman" w:hAnsi="Times New Roman" w:eastAsia="Times New Roman" w:cs="Times New Roman"/>
        </w:rPr>
        <w:t xml:space="preserve"> </w:t>
      </w:r>
      <w:r>
        <w:rPr>
          <w:rFonts w:ascii="Myanmar Text" w:hAnsi="Myanmar Text" w:eastAsia="Myanmar Text" w:cs="Myanmar Text"/>
        </w:rPr>
        <w:t>ကိုယ်ကိုယ်တိုင်</w:t>
      </w:r>
      <w:r>
        <w:rPr>
          <w:rFonts w:ascii="Times New Roman" w:hAnsi="Times New Roman" w:eastAsia="Times New Roman" w:cs="Times New Roman"/>
        </w:rPr>
        <w:t xml:space="preserve"> Republican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ကြေညာထားသော</w:t>
      </w:r>
      <w:r>
        <w:rPr>
          <w:rFonts w:ascii="Times New Roman" w:hAnsi="Times New Roman" w:eastAsia="Times New Roman" w:cs="Times New Roman"/>
        </w:rPr>
        <w:t xml:space="preserve"> </w:t>
      </w:r>
      <w:r>
        <w:rPr>
          <w:rFonts w:ascii="Myanmar Text" w:hAnsi="Myanmar Text" w:eastAsia="Myanmar Text" w:cs="Myanmar Text"/>
        </w:rPr>
        <w:t>ကမ္ဘာလုံးဆိုင်ရာဝါဒီများနှင့်</w:t>
      </w:r>
      <w:r>
        <w:rPr>
          <w:rFonts w:ascii="Times New Roman" w:hAnsi="Times New Roman" w:eastAsia="Times New Roman" w:cs="Times New Roman"/>
        </w:rPr>
        <w:t xml:space="preserve"> </w:t>
      </w:r>
      <w:r>
        <w:rPr>
          <w:rFonts w:ascii="Myanmar Text" w:hAnsi="Myanmar Text" w:eastAsia="Myanmar Text" w:cs="Myanmar Text"/>
        </w:rPr>
        <w:t>ကမ္ဘာလုံးဆိုင်ရာဝါဒီ</w:t>
      </w:r>
      <w:r>
        <w:rPr>
          <w:rFonts w:ascii="Times New Roman" w:hAnsi="Times New Roman" w:eastAsia="Times New Roman" w:cs="Times New Roman"/>
        </w:rPr>
        <w:t xml:space="preserve"> Democrat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နှစ်ဖက်ပူးပေါင်းမဟာမိတ်က</w:t>
      </w:r>
      <w:r>
        <w:rPr>
          <w:rFonts w:ascii="Times New Roman" w:hAnsi="Times New Roman" w:eastAsia="Times New Roman" w:cs="Times New Roman"/>
        </w:rPr>
        <w:t xml:space="preserve"> </w:t>
      </w:r>
      <w:r>
        <w:rPr>
          <w:rFonts w:ascii="Myanmar Text" w:hAnsi="Myanmar Text" w:eastAsia="Myanmar Text" w:cs="Myanmar Text"/>
        </w:rPr>
        <w:t>ခိုးယူခဲ့သည်။</w:t>
      </w:r>
    </w:p>
    <w:p>
      <w:pPr>
        <w:pStyle w:val="ArticleBody"/>
        <w:jc w:val="left"/>
      </w:pPr>
      <w:r>
        <w:rPr>
          <w:rFonts w:ascii="Times New Roman" w:hAnsi="Times New Roman" w:eastAsia="Times New Roman" w:cs="Times New Roman"/>
        </w:rPr>
        <w:t>Pada tahun 2022, Donald Trump memulai kampanye ketiganya, dan pada tahun 2023 suatu “suara yang berseru-seru di padang gurun” mulai menyampaikan sebuah pekabaran kepada gereja-gereja. Baru-baru ini sebuah “batu” (yang saya maksudkan sebagai mereka yang berada di luar “kebenaran masa ini” telah berseru), yang barangkali merupakan pikiran paling tajam dalam lingkungan politik publik saat ini, menyatakan beberapa kebenaran yang sangat tajam. Namanya adalah Victor Davis Hanson, dan jika Anda sedang mengikuti peristiwa-peristiwa yang berlangsung di sekitar Anda serta membandingkan peristiwa-peristiwa itu dengan nubuatan Firman-Nya, maka Victor Davis Hanson adalah salah satu dari “batu-batu” itu, yang menggemakan pekabaran yang sama yang kiranya sedang Anda pelajari.</w:t>
      </w:r>
    </w:p>
    <w:p>
      <w:pPr>
        <w:pStyle w:val="ArticleScripture"/>
        <w:jc w:val="left"/>
      </w:pPr>
      <w:r>
        <w:rPr>
          <w:rFonts w:ascii="Times New Roman" w:hAnsi="Times New Roman" w:eastAsia="Times New Roman" w:cs="Times New Roman"/>
        </w:rPr>
        <w:t>“Tlang o rata gore re ithute ditiragalo tse di diragalang go re dikologa, mme re di bapise le dipolelelopele tsa lefoko la gagwe, gore re tle re tlhaloganye gore re tshela mo metlheng ya bofelo. Re batla Baebele tsa rona, mme re batla go itse se se kwadilweng mo go tsone. Moithuti yo o tlhagafetseng wa boperofeti o tla duelwa ka ditshenolo tse di phepa tsa boammaaruri, gonne Jesu o ne a re, ‘Lefoko la gago ke boammaaruri.’” Signs of the Times, October 1, 1894.</w:t>
      </w:r>
    </w:p>
    <w:p>
      <w:pPr>
        <w:pStyle w:val="ArticleBody"/>
        <w:jc w:val="left"/>
      </w:pPr>
      <w:r>
        <w:rPr>
          <w:rFonts w:ascii="Times New Roman" w:hAnsi="Times New Roman" w:eastAsia="Times New Roman" w:cs="Times New Roman"/>
        </w:rPr>
        <w:t>Dalam satu wawancara yang disiarkan oleh @FreyjaTarte di X.com, Hanson memulakan dengan menyatakan, “Mereka [pihak Demokrat] memandang Trump sebagai seekor pontianak.” Beliau seterusnya membicarakan ketakutan pihak Demokrat terhadap kemungkinan Donald Trump dipilih semula. Saya tidak mempunyai alasan untuk mempercayai bahawa Hanson memahami bahawa menurut Wahyu fasal sebelas, Trump dibangkitkan semula (sebagai pontianak), dan bahawa apabila hal itu berlaku, mereka yang sebelumnya telah bersukacita atas kematiannya akan menjadi ketakutan. Namun demikian, itulah yang dikenal pastinya dalam seluruh ulasannya.</w:t>
      </w:r>
    </w:p>
    <w:p>
      <w:pPr>
        <w:pStyle w:val="ArticleScripture"/>
        <w:jc w:val="left"/>
      </w:pPr>
      <w:r>
        <w:rPr>
          <w:rFonts w:ascii="Times New Roman" w:hAnsi="Times New Roman" w:eastAsia="Times New Roman" w:cs="Times New Roman"/>
        </w:rPr>
        <w:t>Na morago ga malatsi a le mararo le sephatlo, Mowa wa bophelo o o tswang kwa Modimong wa tsena mo go bone, mme ba ema ka dinao tsa bone; mme poifo e kgolo ya wela mo go bone ba ba ba boneng. Tshenolo 11:11.</w:t>
      </w:r>
    </w:p>
    <w:p>
      <w:pPr>
        <w:pStyle w:val="ArticleBody"/>
        <w:jc w:val="left"/>
      </w:pPr>
      <w:r>
        <w:rPr>
          <w:rFonts w:ascii="Times New Roman" w:hAnsi="Times New Roman" w:eastAsia="Times New Roman" w:cs="Times New Roman"/>
        </w:rPr>
        <w:t>Kita akan meneruskan kajian ini dalam artikel yang berikutnya.</w:t>
      </w:r>
    </w:p>
    <w:p>
      <w:pPr>
        <w:pStyle w:val="ArticleScripture"/>
        <w:jc w:val="left"/>
      </w:pPr>
      <w:r>
        <w:rPr>
          <w:rFonts w:ascii="Times New Roman" w:hAnsi="Times New Roman" w:eastAsia="Times New Roman" w:cs="Times New Roman"/>
        </w:rPr>
        <w:t>“Kita telah sampai pada zaman yang telah dinubuatkan dalam ayat-ayat Kitab Suci ini. Masa kesudahan telah tiba, penglihatan para nabi telah dibukakan, dan amaran mereka yang khidmat menunjuk kepada kedatangan Tuhan kita dalam kemuliaan sebagai sesuatu yang sudah dekat.”</w:t>
      </w:r>
    </w:p>
    <w:p>
      <w:pPr>
        <w:pStyle w:val="ArticleScripture"/>
        <w:jc w:val="left"/>
      </w:pPr>
      <w:r>
        <w:rPr>
          <w:rFonts w:ascii="Times New Roman" w:hAnsi="Times New Roman" w:eastAsia="Times New Roman" w:cs="Times New Roman"/>
        </w:rPr>
        <w:t>“Orang Yahudi telah salah menafsirkan dan salah menerapkan firman Tuhan, dan mereka tidak mengetahui masa perkunjungan atas mereka. Tahun-tahun pelayanan Kristus dan rasul-rasul-Nya,—tahun-tahun terakhir anugerah yang berharga bagi umat pilihan itu,—mereka habiskan untuk merencanakan kebinasaan para utusan Tuhan. Ambisi-ambisi duniawi menguasai mereka, dan tawaran kerajaan rohani datang kepada mereka dengan sia-sia. Demikian pula pada masa kini kerajaan dunia ini menguasai pikiran manusia, dan mereka tidak memperhatikan nubuatan-nubuatan yang sedang dengan cepat digenapi dan tanda-tanda kerajaan Allah yang segera datang.</w:t>
      </w:r>
    </w:p>
    <w:p>
      <w:pPr>
        <w:pStyle w:val="ArticleScripture"/>
        <w:jc w:val="left"/>
      </w:pPr>
      <w:r>
        <w:rPr>
          <w:rFonts w:ascii="Times New Roman" w:hAnsi="Times New Roman" w:eastAsia="Times New Roman" w:cs="Times New Roman"/>
        </w:rPr>
        <w:t>“‘Tetapi kamu, saudara-saudara, tidak hidup dalam kegelapan, sehingga hari itu menimpa kamu seperti pencuri. Kamu semua adalah anak-anak terang dan anak-anak siang; kita bukan berasal dari malam ataupun dari kegelapan.’ Meskipun kita tidak akan mengetahui saat kembalinya Tuhan kita, kita dapat mengetahui bilamana kedatangan-Nya sudah dekat. ‘Sebab itu janganlah kita tidur seperti orang-orang lain, tetapi baiklah kita berjaga-jaga dan sadar.’ 1 Tesalonika 5:4-6.” Alfa dan Omega, jld. 5, hlm.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Sembilan Puluh Satu</dc:title>
  <dc:subject>Anyaman Nubuat Daniel 11: Menyingkap Kerumitan Era Trump dan Pralude kepada Hukum Hari Minggu</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