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Tiga Puluh Tiga</w:t>
      </w:r>
    </w:p>
    <w:p>
      <w:pPr>
        <w:pStyle w:val="ArticleSubtitle"/>
        <w:jc w:val="left"/>
      </w:pPr>
      <w:r>
        <w:rPr>
          <w:rFonts w:ascii="Arial" w:hAnsi="Arial" w:eastAsia="Arial" w:cs="Arial"/>
        </w:rPr>
        <w:t>“Meterai” Allah yang Dikenakan pada Waktu Dekri Undang-Undang Ahad: Suatu Analisis Nubuat tentang Daniel Pasal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“mɔsɛn” ma Nyankopɔn a yebetumi ahu no, wotu gu bere a wɔhyɛ Kwasida mmara no mu.</w:t>
      </w:r>
    </w:p>
    <w:p>
      <w:pPr>
        <w:pStyle w:val="ArticleScripture"/>
        <w:jc w:val="left"/>
      </w:pPr>
      <w:r>
        <w:rPr>
          <w:rFonts w:ascii="Times New Roman" w:hAnsi="Times New Roman" w:eastAsia="Times New Roman" w:cs="Times New Roman"/>
        </w:rPr>
        <w:t>“Tiada seorang pun daripada kita akan menerima meterai Tuhan selagi tabiat kita masih mempunyai satu noda atau cemar padanya. Terpulang kepada kita untuk memperbaiki kecacatan dalam tabiat kita, untuk menyucikan bait jiwa daripada setiap kenajisan. Kemudian hujan akhir akan turun ke atas kita sebagaimana hujan awal turun ke atas murid-murid pada Hari Pentakosta....”</w:t>
      </w:r>
    </w:p>
    <w:p>
      <w:pPr>
        <w:pStyle w:val="ArticleScripture"/>
        <w:jc w:val="left"/>
      </w:pPr>
      <w:r>
        <w:rPr>
          <w:rFonts w:ascii="Times New Roman" w:hAnsi="Times New Roman" w:eastAsia="Times New Roman" w:cs="Times New Roman"/>
        </w:rPr>
        <w:t>“Sa tinguhon ninyu, mga kauturan, sa daku nga buluhatun sang pagpangamlig? Ang mga nagapakig-isa sa kalibutan nagabaton sang maka-kalibutan nga hulma kag nagapanghanda para sa marka sang sapat. Ang mga wala nagasalig sa kaugalingon, nga nagapaubos sang ila kaugalingon sa atubangan sang Dios kag nagaputli sang ila mga kalag paagi sa pagtuman sang kamatuoran, amo ini ang nagabaton sang langitnon nga hulma kag nagapanghanda para sa tatak sang Dios sa ila mga agtang. Sa tion nga mapaguwa ang mando kag maipatuhoy ang tatak, ang ila kinaiya magapabilin nga matinlo kag walay buling tubtob sa walay katapusan.” Testimonies, volume 5, 214, 216.</w:t>
      </w:r>
    </w:p>
    <w:p>
      <w:pPr>
        <w:pStyle w:val="ArticleBody"/>
        <w:jc w:val="left"/>
      </w:pPr>
      <w:r>
        <w:rPr>
          <w:rFonts w:ascii="Times New Roman" w:hAnsi="Times New Roman" w:eastAsia="Times New Roman" w:cs="Times New Roman"/>
        </w:rPr>
        <w:t>Daniel ú∙ja aron u∙i nikgipa sigil-ko man∙a, jeon ua seng∙aomrangni do∙o galatako man∙aha; uni gimin ia odhai Sunday lawni ge∙etaniko mesokenga.</w:t>
      </w:r>
    </w:p>
    <w:p>
      <w:pPr>
        <w:pStyle w:val="ArticleScripture"/>
        <w:jc w:val="left"/>
      </w:pPr>
      <w:r>
        <w:rPr>
          <w:rFonts w:ascii="Leelawadee UI" w:hAnsi="Leelawadee UI" w:eastAsia="Leelawadee UI" w:cs="Leelawadee UI"/>
        </w:rPr>
        <w:t>យ៉ាងนั้น</w:t>
      </w:r>
      <w:r>
        <w:rPr>
          <w:rFonts w:ascii="Times New Roman" w:hAnsi="Times New Roman" w:eastAsia="Times New Roman" w:cs="Times New Roman"/>
        </w:rPr>
        <w:t xml:space="preserve"> </w:t>
      </w:r>
      <w:r>
        <w:rPr>
          <w:rFonts w:ascii="Leelawadee UI" w:hAnsi="Leelawadee UI" w:eastAsia="Leelawadee UI" w:cs="Leelawadee UI"/>
        </w:rPr>
        <w:t>បុរសទាំងនេះបានប្រមូលផ្តុំគ្នាចូលមកឯស្តេច</w:t>
      </w:r>
      <w:r>
        <w:rPr>
          <w:rFonts w:ascii="Times New Roman" w:hAnsi="Times New Roman" w:eastAsia="Times New Roman" w:cs="Times New Roman"/>
        </w:rPr>
        <w:t xml:space="preserve"> </w:t>
      </w:r>
      <w:r>
        <w:rPr>
          <w:rFonts w:ascii="Leelawadee UI" w:hAnsi="Leelawadee UI" w:eastAsia="Leelawadee UI" w:cs="Leelawadee UI"/>
        </w:rPr>
        <w:t>ហើយទូលស្តេចថា</w:t>
      </w:r>
      <w:r>
        <w:rPr>
          <w:rFonts w:ascii="Times New Roman" w:hAnsi="Times New Roman" w:eastAsia="Times New Roman" w:cs="Times New Roman"/>
        </w:rPr>
        <w:t xml:space="preserve"> «</w:t>
      </w:r>
      <w:r>
        <w:rPr>
          <w:rFonts w:ascii="Leelawadee UI" w:hAnsi="Leelawadee UI" w:eastAsia="Leelawadee UI" w:cs="Leelawadee UI"/>
        </w:rPr>
        <w:t>បពិត្រស្តេច</w:t>
      </w:r>
      <w:r>
        <w:rPr>
          <w:rFonts w:ascii="Times New Roman" w:hAnsi="Times New Roman" w:eastAsia="Times New Roman" w:cs="Times New Roman"/>
        </w:rPr>
        <w:t xml:space="preserve"> </w:t>
      </w:r>
      <w:r>
        <w:rPr>
          <w:rFonts w:ascii="Leelawadee UI" w:hAnsi="Leelawadee UI" w:eastAsia="Leelawadee UI" w:cs="Leelawadee UI"/>
        </w:rPr>
        <w:t>សូមជ្រាបថា</w:t>
      </w:r>
      <w:r>
        <w:rPr>
          <w:rFonts w:ascii="Times New Roman" w:hAnsi="Times New Roman" w:eastAsia="Times New Roman" w:cs="Times New Roman"/>
        </w:rPr>
        <w:t xml:space="preserve"> </w:t>
      </w:r>
      <w:r>
        <w:rPr>
          <w:rFonts w:ascii="Leelawadee UI" w:hAnsi="Leelawadee UI" w:eastAsia="Leelawadee UI" w:cs="Leelawadee UI"/>
        </w:rPr>
        <w:t>ក្រឹត្យវិន័យរបស់ជនមានេ</w:t>
      </w:r>
      <w:r>
        <w:rPr>
          <w:rFonts w:ascii="Times New Roman" w:hAnsi="Times New Roman" w:eastAsia="Times New Roman" w:cs="Times New Roman"/>
        </w:rPr>
        <w:t xml:space="preserve"> </w:t>
      </w:r>
      <w:r>
        <w:rPr>
          <w:rFonts w:ascii="Leelawadee UI" w:hAnsi="Leelawadee UI" w:eastAsia="Leelawadee UI" w:cs="Leelawadee UI"/>
        </w:rPr>
        <w:t>និងជនពែរ្ស</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គ្មានព្រះរាជក្រឹត្យ</w:t>
      </w:r>
      <w:r>
        <w:rPr>
          <w:rFonts w:ascii="Times New Roman" w:hAnsi="Times New Roman" w:eastAsia="Times New Roman" w:cs="Times New Roman"/>
        </w:rPr>
        <w:t xml:space="preserve"> </w:t>
      </w:r>
      <w:r>
        <w:rPr>
          <w:rFonts w:ascii="Leelawadee UI" w:hAnsi="Leelawadee UI" w:eastAsia="Leelawadee UI" w:cs="Leelawadee UI"/>
        </w:rPr>
        <w:t>ឬច្បាប់ណាមួយដែលស្តេចបានបញ្ញត្តិហើយ</w:t>
      </w:r>
      <w:r>
        <w:rPr>
          <w:rFonts w:ascii="Times New Roman" w:hAnsi="Times New Roman" w:eastAsia="Times New Roman" w:cs="Times New Roman"/>
        </w:rPr>
        <w:t xml:space="preserve"> </w:t>
      </w:r>
      <w:r>
        <w:rPr>
          <w:rFonts w:ascii="Leelawadee UI" w:hAnsi="Leelawadee UI" w:eastAsia="Leelawadee UI" w:cs="Leelawadee UI"/>
        </w:rPr>
        <w:t>អាចផ្លាស់ប្ដូរបានឡើយ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នោះស្តេចក៏មានបង្គាប់</w:t>
      </w:r>
      <w:r>
        <w:rPr>
          <w:rFonts w:ascii="Times New Roman" w:hAnsi="Times New Roman" w:eastAsia="Times New Roman" w:cs="Times New Roman"/>
        </w:rPr>
        <w:t xml:space="preserve"> </w:t>
      </w:r>
      <w:r>
        <w:rPr>
          <w:rFonts w:ascii="Leelawadee UI" w:hAnsi="Leelawadee UI" w:eastAsia="Leelawadee UI" w:cs="Leelawadee UI"/>
        </w:rPr>
        <w:t>ហើយគេនាំដានីយ៉ែលមក</w:t>
      </w:r>
      <w:r>
        <w:rPr>
          <w:rFonts w:ascii="Times New Roman" w:hAnsi="Times New Roman" w:eastAsia="Times New Roman" w:cs="Times New Roman"/>
        </w:rPr>
        <w:t xml:space="preserve"> </w:t>
      </w:r>
      <w:r>
        <w:rPr>
          <w:rFonts w:ascii="Leelawadee UI" w:hAnsi="Leelawadee UI" w:eastAsia="Leelawadee UI" w:cs="Leelawadee UI"/>
        </w:rPr>
        <w:t>បោះចូលទៅក្នុងរូងសិង្ហ។</w:t>
      </w:r>
      <w:r>
        <w:rPr>
          <w:rFonts w:ascii="Times New Roman" w:hAnsi="Times New Roman" w:eastAsia="Times New Roman" w:cs="Times New Roman"/>
        </w:rPr>
        <w:t xml:space="preserve"> </w:t>
      </w:r>
      <w:r>
        <w:rPr>
          <w:rFonts w:ascii="Leelawadee UI" w:hAnsi="Leelawadee UI" w:eastAsia="Leelawadee UI" w:cs="Leelawadee UI"/>
        </w:rPr>
        <w:t>រួចស្តេចមានព្រះបន្ទូលទៅកាន់ដានីយ៉ែលថា</w:t>
      </w:r>
      <w:r>
        <w:rPr>
          <w:rFonts w:ascii="Times New Roman" w:hAnsi="Times New Roman" w:eastAsia="Times New Roman" w:cs="Times New Roman"/>
        </w:rPr>
        <w:t xml:space="preserve"> «</w:t>
      </w:r>
      <w:r>
        <w:rPr>
          <w:rFonts w:ascii="Leelawadee UI" w:hAnsi="Leelawadee UI" w:eastAsia="Leelawadee UI" w:cs="Leelawadee UI"/>
        </w:rPr>
        <w:t>ព្រះនៃអ្នក</w:t>
      </w:r>
      <w:r>
        <w:rPr>
          <w:rFonts w:ascii="Times New Roman" w:hAnsi="Times New Roman" w:eastAsia="Times New Roman" w:cs="Times New Roman"/>
        </w:rPr>
        <w:t xml:space="preserve"> </w:t>
      </w:r>
      <w:r>
        <w:rPr>
          <w:rFonts w:ascii="Leelawadee UI" w:hAnsi="Leelawadee UI" w:eastAsia="Leelawadee UI" w:cs="Leelawadee UI"/>
        </w:rPr>
        <w:t>ដែលអ្នកបម្រើជានិច្ចនោះ</w:t>
      </w:r>
      <w:r>
        <w:rPr>
          <w:rFonts w:ascii="Times New Roman" w:hAnsi="Times New Roman" w:eastAsia="Times New Roman" w:cs="Times New Roman"/>
        </w:rPr>
        <w:t xml:space="preserve"> </w:t>
      </w:r>
      <w:r>
        <w:rPr>
          <w:rFonts w:ascii="Leelawadee UI" w:hAnsi="Leelawadee UI" w:eastAsia="Leelawadee UI" w:cs="Leelawadee UI"/>
        </w:rPr>
        <w:t>ទ្រង់នឹងប្រោសអ្នកឲ្យរួច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ហើយគេយកថ្មមួយមក</w:t>
      </w:r>
      <w:r>
        <w:rPr>
          <w:rFonts w:ascii="Times New Roman" w:hAnsi="Times New Roman" w:eastAsia="Times New Roman" w:cs="Times New Roman"/>
        </w:rPr>
        <w:t xml:space="preserve"> </w:t>
      </w:r>
      <w:r>
        <w:rPr>
          <w:rFonts w:ascii="Leelawadee UI" w:hAnsi="Leelawadee UI" w:eastAsia="Leelawadee UI" w:cs="Leelawadee UI"/>
        </w:rPr>
        <w:t>បិទមាត់រូងនោះ</w:t>
      </w:r>
      <w:r>
        <w:rPr>
          <w:rFonts w:ascii="Times New Roman" w:hAnsi="Times New Roman" w:eastAsia="Times New Roman" w:cs="Times New Roman"/>
        </w:rPr>
        <w:t xml:space="preserve">; </w:t>
      </w:r>
      <w:r>
        <w:rPr>
          <w:rFonts w:ascii="Leelawadee UI" w:hAnsi="Leelawadee UI" w:eastAsia="Leelawadee UI" w:cs="Leelawadee UI"/>
        </w:rPr>
        <w:t>ស្តេចក៏បោះត្រាវាដោយព្រះមុទ្រារបស់ព្រះអង្គផ្ទាល់</w:t>
      </w:r>
      <w:r>
        <w:rPr>
          <w:rFonts w:ascii="Times New Roman" w:hAnsi="Times New Roman" w:eastAsia="Times New Roman" w:cs="Times New Roman"/>
        </w:rPr>
        <w:t xml:space="preserve"> </w:t>
      </w:r>
      <w:r>
        <w:rPr>
          <w:rFonts w:ascii="Leelawadee UI" w:hAnsi="Leelawadee UI" w:eastAsia="Leelawadee UI" w:cs="Leelawadee UI"/>
        </w:rPr>
        <w:t>និងដោយមុទ្រារបស់ពួកអភិជនរបស់ព្រះអង្គ</w:t>
      </w:r>
      <w:r>
        <w:rPr>
          <w:rFonts w:ascii="Times New Roman" w:hAnsi="Times New Roman" w:eastAsia="Times New Roman" w:cs="Times New Roman"/>
        </w:rPr>
        <w:t xml:space="preserve"> </w:t>
      </w:r>
      <w:r>
        <w:rPr>
          <w:rFonts w:ascii="Leelawadee UI" w:hAnsi="Leelawadee UI" w:eastAsia="Leelawadee UI" w:cs="Leelawadee UI"/>
        </w:rPr>
        <w:t>ដើម្បីកុំឲ្យការសម្រេចអំពីដានីយ៉ែលត្រូវបានផ្លាស់ប្ដូរ។</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6:15–17</w:t>
      </w:r>
      <w:r>
        <w:rPr>
          <w:rFonts w:ascii="Leelawadee UI" w:hAnsi="Leelawadee UI" w:eastAsia="Leelawadee UI" w:cs="Leelawadee UI"/>
        </w:rPr>
        <w:t>។</w:t>
      </w:r>
    </w:p>
    <w:p>
      <w:pPr>
        <w:pStyle w:val="ArticleBody"/>
        <w:jc w:val="left"/>
      </w:pPr>
      <w:r>
        <w:rPr>
          <w:rFonts w:ascii="Times New Roman" w:hAnsi="Times New Roman" w:eastAsia="Times New Roman" w:cs="Times New Roman"/>
        </w:rPr>
        <w:t>Taba ya ekomi wana te wana, kasi esukaka esika ebandaki. Molongo ya Daniele mokapo ya motoba emonisaka lisanga ya boyokani oyo ezalaki libosoliboso kokambama na bakonzi nkama moko na ntuku mibale, mpe bakonzi mibale ya se, kasi ezalaki mpe na bapesi-toli, bakapita mpe baguvɛrnɛrɛ. Boyokani wana ya biteni mitano esalemaki mpo na kokosa mokonzi ete anyokola Daniele. Lisolo esuki na kosambisama na bango, mpo bazali komonisa kosambisama moko ya sipesiale oyo esalemaka na mobeko ya Lomingo; kosambisama oyo etali te baoyo bazali komonisa Daniele to mokonzi, kasi baoyo bakosaki mokonzi.</w:t>
      </w:r>
    </w:p>
    <w:p>
      <w:pPr>
        <w:pStyle w:val="ArticleScripture"/>
        <w:jc w:val="left"/>
      </w:pPr>
      <w:r>
        <w:rPr>
          <w:rFonts w:ascii="Times New Roman" w:hAnsi="Times New Roman" w:eastAsia="Times New Roman" w:cs="Times New Roman"/>
        </w:rPr>
        <w:t>Ti raja i porositi, dhe ata sollën ata njerëz që e kishin akuzuar Danielin, dhe i hodhën në gropën e luanëve, ata, fëmijët e tyre dhe gratë e tyre; dhe luanët i mposhtën dhe ua copëtuan tërë kockat para se të arrinin në fund të gropës. Danieli 6:24.</w:t>
      </w:r>
    </w:p>
    <w:p>
      <w:pPr>
        <w:pStyle w:val="ArticleBody"/>
        <w:jc w:val="left"/>
      </w:pP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ਦ੍ਰਿਸ਼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ਆਹਾਬ</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ਕਰਮੇਲ</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ਪ੍ਰਗਟਾਵਾ</w:t>
      </w:r>
      <w:r>
        <w:rPr>
          <w:rFonts w:ascii="Times New Roman" w:hAnsi="Times New Roman" w:eastAsia="Times New Roman" w:cs="Times New Roman"/>
        </w:rPr>
        <w:t xml:space="preserve"> </w:t>
      </w:r>
      <w:r>
        <w:rPr>
          <w:rFonts w:ascii="Nirmala UI" w:hAnsi="Nirmala UI" w:eastAsia="Nirmala UI" w:cs="Nirmala UI"/>
        </w:rPr>
        <w:t>ਦੇਖ</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ਲੰਘਾਂਦਾ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ਈਜ਼ੇਬਲ</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ਆਹਾਬ</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ਸੋਚਣ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ਪ੍ਰਬਲ</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ਈਜ਼ੇਬਲ</w:t>
      </w:r>
      <w:r>
        <w:rPr>
          <w:rFonts w:ascii="Times New Roman" w:hAnsi="Times New Roman" w:eastAsia="Times New Roman" w:cs="Times New Roman"/>
        </w:rPr>
        <w:t xml:space="preserve"> </w:t>
      </w:r>
      <w:r>
        <w:rPr>
          <w:rFonts w:ascii="Nirmala UI" w:hAnsi="Nirmala UI" w:eastAsia="Nirmala UI" w:cs="Nirmala UI"/>
        </w:rPr>
        <w:t>ਪ੍ਰਭਾਵਿਤ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ਆਹਾਬ</w:t>
      </w:r>
      <w:r>
        <w:rPr>
          <w:rFonts w:ascii="Times New Roman" w:hAnsi="Times New Roman" w:eastAsia="Times New Roman" w:cs="Times New Roman"/>
        </w:rPr>
        <w:t xml:space="preserve"> </w:t>
      </w:r>
      <w:r>
        <w:rPr>
          <w:rFonts w:ascii="Nirmala UI" w:hAnsi="Nirmala UI" w:eastAsia="Nirmala UI" w:cs="Nirmala UI"/>
        </w:rPr>
        <w:t>ਈਜ਼ੇਬਲ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ਗਹਿਰੀ</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ਘ੍ਰਿਣਾ</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ਆਹਾਬ</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ਈਜ਼ੇਬਲ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ਮੁਕਾਬਲੇ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ਕਥਾ</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ਹੇਰੋਦੇਸ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ਹੇਰੋਦਿਆਸ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ਦੁਹਰਾਈ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Ta'angtu ni inaldawanna, idi inkarina ni Herodes a nabartek ti basi a mangited iti kagudua ti pagarianna kenni Salome, (anak ni Herodias), saan a ninamnama nga idi ni Herodias ket dawatena ti olo ni Juan. Dagiti ari, uray ni Acab, Herodes wenno Dario, ket maallilaw babaen iti narugit a babai babaen iti sayaw dagiti ulbod a mammadto ni Jezabel, wenno iti sayaw ti anak ni Herodias, wenno iti lima-a-pagtipon a pannakikadua iti istoria ni Daniel. Ni Pilato met ket naallilaw babaen iti nadangkes a kinapadi, a mangibagi iti Judio a “iglesia”, ket ti iglesia ket isimboloanna ti maysa a babai.</w:t>
      </w:r>
    </w:p>
    <w:p>
      <w:pPr>
        <w:pStyle w:val="ArticleBody"/>
        <w:jc w:val="left"/>
      </w:pPr>
      <w:r>
        <w:rPr>
          <w:rFonts w:ascii="Times New Roman" w:hAnsi="Times New Roman" w:eastAsia="Times New Roman" w:cs="Times New Roman"/>
        </w:rPr>
        <w:t>Penipuan itu adalah suatu ciri senario nubuat, dan Islam dalam Malapetaka yang ketiga ialah dusta yang digunakan untuk memperdayakan Pertubuhan Bangsa-Bangsa Bersatu pada akhir zaman melalui ketakutan. Baik “penipuan” mahupun “dusta” yang menghasilkan penipuan itu dikenal pasti dalam Firman nubuat Tuhan. Peranan Islam, dan kepausan yang menjadi kepala kelapan daripada tujuh kepala itu, telah pun dikenal pasti sebagai sebahagian daripada pekabaran yang dimeteraibuka pada akhir zaman, iaitu Wahyu Yesus Kristus. Oleh itu, menyingkap penipuan Darius dalam Daniel fasal enam adalah sebahagian daripada pekabaran yang membentuk pekabaran Seruan Tengah Malam. Penipuan itu ialah unsur yang menyembuhkan sepenuhnya luka yang mematikan itu, lalu membangkitkan semula kepausan sebagai kerajaan kelapan dan yang terakhir. Dalam penipuan Darius, kedua-dua presiden murtad itu dan seratus dua puluh pembesar itu adalah wakil-wakil persekutuan penipuan yang dipertentangkan dengan Daniel.</w:t>
      </w:r>
    </w:p>
    <w:p>
      <w:pPr>
        <w:pStyle w:val="ArticleBody"/>
        <w:jc w:val="left"/>
      </w:pPr>
      <w:r>
        <w:rPr>
          <w:rFonts w:ascii="Times New Roman" w:hAnsi="Times New Roman" w:eastAsia="Times New Roman" w:cs="Times New Roman"/>
        </w:rPr>
        <w:t>Seratus dua puluh merupakan lambang murid-murid Allah pada hari Pentakosta.</w:t>
      </w:r>
    </w:p>
    <w:p>
      <w:pPr>
        <w:pStyle w:val="ArticleScripture"/>
        <w:jc w:val="left"/>
      </w:pPr>
      <w:r>
        <w:rPr>
          <w:rFonts w:ascii="Times New Roman" w:hAnsi="Times New Roman" w:eastAsia="Times New Roman" w:cs="Times New Roman"/>
        </w:rPr>
        <w:t>Dan pada masa itu Petrus berdiri di tengah-tengah murid-murid itu, lalu berkata, (jumlah nama yang berkumpul bersama kira-kira seratus dua puluh orang.) Kisah Para Rasul 1:15.</w:t>
      </w:r>
    </w:p>
    <w:p>
      <w:pPr>
        <w:pStyle w:val="ArticleBody"/>
        <w:jc w:val="left"/>
      </w:pPr>
      <w:r>
        <w:rPr>
          <w:rFonts w:ascii="Times New Roman" w:hAnsi="Times New Roman" w:eastAsia="Times New Roman" w:cs="Times New Roman"/>
        </w:rPr>
        <w:t>Pentecost menandakan undang-undang Ahad ketika meterai dikenakan, dan seratus dua puluh pembesar yang memperdayakan Darius merupakan lambang keimamatan palsu pada masa undang-undang Ahad. Dua golongan orang yang memperdayakan raja dipersembahkan melalui dua presiden murtad dan seratus dua puluh pembesar murtad itu. Kedua-dua presiden itu digolongkan bersama Daniel, iaitu nabi itu. Dua golongan yang memperdayakan Darius melambangkan satu kumpulan nabi palsu dan satu kumpulan imam yang telah rosak.</w:t>
      </w:r>
    </w:p>
    <w:p>
      <w:pPr>
        <w:pStyle w:val="ArticleScripture"/>
        <w:jc w:val="left"/>
      </w:pPr>
      <w:r>
        <w:rPr>
          <w:rFonts w:ascii="Times New Roman" w:hAnsi="Times New Roman" w:eastAsia="Times New Roman" w:cs="Times New Roman"/>
        </w:rPr>
        <w:t>Celaka atas para gembala yang membinasakan dan mencerai-beraikan domba-domba gembalaan-Ku! firman TUHAN. Sebab itu beginilah firman TUHAN, Allah Israel, terhadap para gembala yang menggembalakan umat-Ku: Kamu telah mencerai-beraikan kawanan-Ku, telah menghalau mereka, dan tidak memperhatikan mereka; lihatlah, Aku akan menghukum kamu karena kejahatan perbuatanmu, firman TUHAN. Dan Aku sendiri akan mengumpulkan sisa kawanan-Ku dari segala negeri ke mana Aku telah menghalau mereka, dan Aku akan membawa mereka kembali ke padang gembalaan mereka; mereka akan berbuah dan bertambah banyak. Aku akan mengangkat atas mereka gembala-gembala yang akan menggembalakan mereka; mereka tidak akan takut lagi, tidak akan terkejut, dan tidak akan hilang seekor pun, firman TUHAN. Sesungguhnya, waktunya akan datang, demikianlah firman TUHAN, bahwa Aku akan menumbuhkan bagi Daud suatu Tunas yang adil, dan Ia akan memerintah sebagai Raja dan berlaku bijaksana, serta melakukan keadilan dan kebenaran di bumi. Pada zamannya Yehuda akan diselamatkan, dan Israel akan diam dengan aman; dan inilah nama yang akan diberikan orang kepada-Nya: TUHAN, Keadilan Kita. Sebab itu, sesungguhnya, waktunya akan datang, firman TUHAN, bahwa orang tidak akan berkata lagi: Demi TUHAN yang hidup, yang telah menuntun orang Israel keluar dari tanah Mesir! melainkan: Demi TUHAN yang hidup, yang telah menuntun dan membawa keturunan kaum Israel keluar dari negeri utara dan dari segala negeri ke mana Aku telah menghalau mereka! Maka mereka akan diam di tanah mereka sendiri. Hatiku hancur dalam diriku karena para nabi; segala tulangku gemetar; aku seperti orang mabuk, seperti orang yang dikuasai anggur, oleh karena TUHAN dan oleh karena firman kekudusan-Nya. Sebab negeri ini penuh dengan orang-orang berzina; sebab oleh karena kutuk negeri ini berkabung; padang-padang rumput di padang gurun menjadi kering, dan tingkah laku mereka jahat, dan kekuatan mereka tidak pada yang benar. Sebab baik nabi maupun imam adalah cemar; bahkan di rumah-Ku pun Aku mendapati kejahatan mereka, firman TUHAN. Sebab itu jalan mereka akan menjadi bagi mereka seperti jalan licin dalam gelap; mereka akan didorong dan jatuh di sana; sebab Aku akan mendatangkan malapetaka atas mereka, yakni tahun penghukuman mereka, firman TUHAN. Yeremia 23:1–12.</w:t>
      </w:r>
    </w:p>
    <w:p>
      <w:pPr>
        <w:pStyle w:val="ArticleBody"/>
        <w:jc w:val="left"/>
      </w:pPr>
      <w:r>
        <w:rPr>
          <w:rFonts w:ascii="Times New Roman" w:hAnsi="Times New Roman" w:eastAsia="Times New Roman" w:cs="Times New Roman"/>
        </w:rPr>
        <w:t>“Tahun pelawatan” Yeremia ialah penghakiman terhadap para pengkomplot yang telah memperdaya Darius. Penghakiman terhadap nabi-nabi palsu dan imam-imam adalah suatu pokok dalam Firman kenabian. Dan sebagaimana suatu keimaman yang telah korup memimpin dan memperdaya para penguasa Romawi menentang Kristus, demikianlah persekongkolan dalam Daniel enam sedang menyingkapkan kebenaran kenabian itu.</w:t>
      </w:r>
    </w:p>
    <w:p>
      <w:pPr>
        <w:pStyle w:val="ArticleBody"/>
        <w:jc w:val="left"/>
      </w:pP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ꯃꯉꯥꯇ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ꯂꯥꯏꯟꯁꯤꯡꯅ</w:t>
      </w:r>
      <w:r>
        <w:rPr>
          <w:rFonts w:ascii="Times New Roman" w:hAnsi="Times New Roman" w:eastAsia="Times New Roman" w:cs="Times New Roman"/>
        </w:rPr>
        <w:t xml:space="preserve">, </w:t>
      </w:r>
      <w:r>
        <w:rPr>
          <w:rFonts w:ascii="Nirmala UI" w:hAnsi="Nirmala UI" w:eastAsia="Nirmala UI" w:cs="Nirmala UI"/>
        </w:rPr>
        <w:t>ꯔꯤꯄꯕ꯭ꯂꯤꯀꯟ</w:t>
      </w:r>
      <w:r>
        <w:rPr>
          <w:rFonts w:ascii="Times New Roman" w:hAnsi="Times New Roman" w:eastAsia="Times New Roman" w:cs="Times New Roman"/>
        </w:rPr>
        <w:t xml:space="preserve"> </w:t>
      </w:r>
      <w:r>
        <w:rPr>
          <w:rFonts w:ascii="Nirmala UI" w:hAnsi="Nirmala UI" w:eastAsia="Nirmala UI" w:cs="Nirmala UI"/>
        </w:rPr>
        <w:t>ꯍꯣꯔꯟ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ꯏꯁ꯭ꯇꯦꯠꯁ</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ꯏꯛꯁꯦꯀ꯭ꯌꯨꯇꯤꯕ</w:t>
      </w:r>
      <w:r>
        <w:rPr>
          <w:rFonts w:ascii="Times New Roman" w:hAnsi="Times New Roman" w:eastAsia="Times New Roman" w:cs="Times New Roman"/>
        </w:rPr>
        <w:t xml:space="preserve"> </w:t>
      </w:r>
      <w:r>
        <w:rPr>
          <w:rFonts w:ascii="Nirmala UI" w:hAnsi="Nirmala UI" w:eastAsia="Nirmala UI" w:cs="Nirmala UI"/>
        </w:rPr>
        <w:t>ꯖꯖꯃꯦꯟꯠ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ꯃꯤꯍꯥꯏꯔꯤ꯫</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ꯖꯖꯃꯦꯟꯠ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ꯊꯔꯤꯗꯒꯤ</w:t>
      </w:r>
      <w:r>
        <w:rPr>
          <w:rFonts w:ascii="Times New Roman" w:hAnsi="Times New Roman" w:eastAsia="Times New Roman" w:cs="Times New Roman"/>
        </w:rPr>
        <w:t xml:space="preserve"> </w:t>
      </w:r>
      <w:r>
        <w:rPr>
          <w:rFonts w:ascii="Nirmala UI" w:hAnsi="Nirmala UI" w:eastAsia="Nirmala UI" w:cs="Nirmala UI"/>
        </w:rPr>
        <w:t>ꯑꯍꯣꯏꯕ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ꯏꯁ꯭ꯂꯥꯝꯅ</w:t>
      </w:r>
      <w:r>
        <w:rPr>
          <w:rFonts w:ascii="Times New Roman" w:hAnsi="Times New Roman" w:eastAsia="Times New Roman" w:cs="Times New Roman"/>
        </w:rPr>
        <w:t xml:space="preserve">, </w:t>
      </w:r>
      <w:r>
        <w:rPr>
          <w:rFonts w:ascii="Nirmala UI" w:hAnsi="Nirmala UI" w:eastAsia="Nirmala UI" w:cs="Nirmala UI"/>
        </w:rPr>
        <w:t>ꯉꯥꯛꯁꯦꯟ</w:t>
      </w:r>
      <w:r>
        <w:rPr>
          <w:rFonts w:ascii="Times New Roman" w:hAnsi="Times New Roman" w:eastAsia="Times New Roman" w:cs="Times New Roman"/>
        </w:rPr>
        <w:t xml:space="preserve"> </w:t>
      </w:r>
      <w:r>
        <w:rPr>
          <w:rFonts w:ascii="Nirmala UI" w:hAnsi="Nirmala UI" w:eastAsia="Nirmala UI" w:cs="Nirmala UI"/>
        </w:rPr>
        <w:t>ꯍꯦꯡꯒꯠꯂꯕ</w:t>
      </w:r>
      <w:r>
        <w:rPr>
          <w:rFonts w:ascii="Times New Roman" w:hAnsi="Times New Roman" w:eastAsia="Times New Roman" w:cs="Times New Roman"/>
        </w:rPr>
        <w:t xml:space="preserve"> </w:t>
      </w:r>
      <w:r>
        <w:rPr>
          <w:rFonts w:ascii="Nirmala UI" w:hAnsi="Nirmala UI" w:eastAsia="Nirmala UI" w:cs="Nirmala UI"/>
        </w:rPr>
        <w:t>ꯁꯥꯎꯊꯔꯟ</w:t>
      </w:r>
      <w:r>
        <w:rPr>
          <w:rFonts w:ascii="Times New Roman" w:hAnsi="Times New Roman" w:eastAsia="Times New Roman" w:cs="Times New Roman"/>
        </w:rPr>
        <w:t xml:space="preserve"> </w:t>
      </w:r>
      <w:r>
        <w:rPr>
          <w:rFonts w:ascii="Nirmala UI" w:hAnsi="Nirmala UI" w:eastAsia="Nirmala UI" w:cs="Nirmala UI"/>
        </w:rPr>
        <w:t>ꯋꯣꯜ</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ꯔꯥꯖ꯭ꯌ</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ꯈꯨꯠꯊꯥꯡꯂꯛꯄ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ꯄꯥꯡꯊꯣꯛꯄꯅꯤ꯫</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ꯑꯍꯨꯝꯗ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ꯂꯥꯏꯟꯅ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ꯑꯌꯨꯝ</w:t>
      </w:r>
      <w:r>
        <w:rPr>
          <w:rFonts w:ascii="Times New Roman" w:hAnsi="Times New Roman" w:eastAsia="Times New Roman" w:cs="Times New Roman"/>
        </w:rPr>
        <w:t xml:space="preserve"> </w:t>
      </w:r>
      <w:r>
        <w:rPr>
          <w:rFonts w:ascii="Nirmala UI" w:hAnsi="Nirmala UI" w:eastAsia="Nirmala UI" w:cs="Nirmala UI"/>
        </w:rPr>
        <w:t>ꯃꯀꯥ</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ꯅꯤꯝꯃꯥꯏ</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ꯄꯥꯡꯖꯤꯟꯕ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ꯇꯔꯨꯛꯅ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ꯄ꯭ꯔꯣꯐꯦꯠꯁꯤꯡ</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ꯖꯖꯃꯦꯟꯠ</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ꯄꯨꯝꯅꯃꯛꯄꯥ</w:t>
      </w:r>
      <w:r>
        <w:rPr>
          <w:rFonts w:ascii="Times New Roman" w:hAnsi="Times New Roman" w:eastAsia="Times New Roman" w:cs="Times New Roman"/>
        </w:rPr>
        <w:t xml:space="preserve"> </w:t>
      </w:r>
      <w:r>
        <w:rPr>
          <w:rFonts w:ascii="Nirmala UI" w:hAnsi="Nirmala UI" w:eastAsia="Nirmala UI" w:cs="Nirmala UI"/>
        </w:rPr>
        <w:t>ꯂꯩꯔꯤ꯫</w:t>
      </w:r>
    </w:p>
    <w:p>
      <w:pPr>
        <w:pStyle w:val="ArticleBody"/>
        <w:jc w:val="left"/>
      </w:pPr>
      <w:r>
        <w:rPr>
          <w:rFonts w:ascii="Times New Roman" w:hAnsi="Times New Roman" w:eastAsia="Times New Roman" w:cs="Times New Roman"/>
        </w:rPr>
        <w:t>Pada hukum Ahad di Amerika Serikat, tanduk Protestan yang murtad itu terdiri daripada dua golongan: satu yang mempertahankan Ahad sebagai hari ibadah, dan satu lagi yang sia-sia mengaku mempertahankan Sabat sebagai hari ibadah. Pasangan sepadan mereka di dalam tanduk Republikan ialah parti Demokrat dan Republikan. Kedua-dua tanduk murtad itu telah dilambangkan oleh orang Saduki dan orang Farisi pada zaman Kristus. Dua presiden yang murtad dan seratus dua puluh imam dalam penipuan Darius juga mewakili dua kategori tanduk Protestanisme yang murtad. Walaupun mereka pada hakikatnya ialah tokoh politik pada waktu kisah itu berlaku, konteks nubuatan mengenal pasti bahawa kuasa agama yang murtad itulah yang memperdayakan negara.</w:t>
      </w:r>
    </w:p>
    <w:p>
      <w:pPr>
        <w:pStyle w:val="ArticleBody"/>
        <w:jc w:val="left"/>
      </w:pPr>
      <w:r>
        <w:rPr>
          <w:rFonts w:ascii="Myanmar Text" w:hAnsi="Myanmar Text" w:eastAsia="Myanmar Text" w:cs="Myanmar Text"/>
        </w:rPr>
        <w:t>ရ္ရကာမေလတောင်ပေါ်၌</w:t>
      </w:r>
      <w:r>
        <w:rPr>
          <w:rFonts w:ascii="Times New Roman" w:hAnsi="Times New Roman" w:eastAsia="Times New Roman" w:cs="Times New Roman"/>
        </w:rPr>
        <w:t xml:space="preserve"> </w:t>
      </w:r>
      <w:r>
        <w:rPr>
          <w:rFonts w:ascii="Myanmar Text" w:hAnsi="Myanmar Text" w:eastAsia="Myanmar Text" w:cs="Myanmar Text"/>
        </w:rPr>
        <w:t>ပြသထားသကဲ့သို့</w:t>
      </w:r>
      <w:r>
        <w:rPr>
          <w:rFonts w:ascii="Times New Roman" w:hAnsi="Times New Roman" w:eastAsia="Times New Roman" w:cs="Times New Roman"/>
        </w:rPr>
        <w:t xml:space="preserve"> </w:t>
      </w:r>
      <w:r>
        <w:rPr>
          <w:rFonts w:ascii="Myanmar Text" w:hAnsi="Myanmar Text" w:eastAsia="Myanmar Text" w:cs="Myanmar Text"/>
        </w:rPr>
        <w:t>ထိုအကြောင်းအရာသည်</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ပရောဖက်နှစ်မျိုးကို</w:t>
      </w:r>
      <w:r>
        <w:rPr>
          <w:rFonts w:ascii="Times New Roman" w:hAnsi="Times New Roman" w:eastAsia="Times New Roman" w:cs="Times New Roman"/>
        </w:rPr>
        <w:t xml:space="preserve"> </w:t>
      </w:r>
      <w:r>
        <w:rPr>
          <w:rFonts w:ascii="Myanmar Text" w:hAnsi="Myanmar Text" w:eastAsia="Myanmar Text" w:cs="Myanmar Text"/>
        </w:rPr>
        <w:t>ဖော်ထုတ်ပြသသည်။</w:t>
      </w:r>
      <w:r>
        <w:rPr>
          <w:rFonts w:ascii="Times New Roman" w:hAnsi="Times New Roman" w:eastAsia="Times New Roman" w:cs="Times New Roman"/>
        </w:rPr>
        <w:t xml:space="preserve"> </w:t>
      </w:r>
      <w:r>
        <w:rPr>
          <w:rFonts w:ascii="Myanmar Text" w:hAnsi="Myanmar Text" w:eastAsia="Myanmar Text" w:cs="Myanmar Text"/>
        </w:rPr>
        <w:t>ထိုနှစ်မျိုးမှာ</w:t>
      </w:r>
      <w:r>
        <w:rPr>
          <w:rFonts w:ascii="Times New Roman" w:hAnsi="Times New Roman" w:eastAsia="Times New Roman" w:cs="Times New Roman"/>
        </w:rPr>
        <w:t xml:space="preserve"> </w:t>
      </w:r>
      <w:r>
        <w:rPr>
          <w:rFonts w:ascii="Myanmar Text" w:hAnsi="Myanmar Text" w:eastAsia="Myanmar Text" w:cs="Myanmar Text"/>
        </w:rPr>
        <w:t>ဗာလ၏ပရောဖက်များနှင့်</w:t>
      </w:r>
      <w:r>
        <w:rPr>
          <w:rFonts w:ascii="Times New Roman" w:hAnsi="Times New Roman" w:eastAsia="Times New Roman" w:cs="Times New Roman"/>
        </w:rPr>
        <w:t xml:space="preserve"> </w:t>
      </w:r>
      <w:r>
        <w:rPr>
          <w:rFonts w:ascii="Myanmar Text" w:hAnsi="Myanmar Text" w:eastAsia="Myanmar Text" w:cs="Myanmar Text"/>
        </w:rPr>
        <w:t>တောအုပ်၏ပရောဖက်များ</w:t>
      </w:r>
      <w:r>
        <w:rPr>
          <w:rFonts w:ascii="Times New Roman" w:hAnsi="Times New Roman" w:eastAsia="Times New Roman" w:cs="Times New Roman"/>
        </w:rPr>
        <w:t xml:space="preserve"> (</w:t>
      </w:r>
      <w:r>
        <w:rPr>
          <w:rFonts w:ascii="Myanmar Text" w:hAnsi="Myanmar Text" w:eastAsia="Myanmar Text" w:cs="Myanmar Text"/>
        </w:rPr>
        <w:t>အာရှတရုတ်</w:t>
      </w:r>
      <w:r>
        <w:rPr>
          <w:rFonts w:ascii="Times New Roman" w:hAnsi="Times New Roman" w:eastAsia="Times New Roman" w:cs="Times New Roman"/>
        </w:rPr>
        <w:t xml:space="preserve">) </w:t>
      </w:r>
      <w:r>
        <w:rPr>
          <w:rFonts w:ascii="Myanmar Text" w:hAnsi="Myanmar Text" w:eastAsia="Myanmar Text" w:cs="Myanmar Text"/>
        </w:rPr>
        <w:t>တို့ဖြစ်သည်။</w:t>
      </w:r>
      <w:r>
        <w:rPr>
          <w:rFonts w:ascii="Times New Roman" w:hAnsi="Times New Roman" w:eastAsia="Times New Roman" w:cs="Times New Roman"/>
        </w:rPr>
        <w:t xml:space="preserve"> </w:t>
      </w:r>
      <w:r>
        <w:rPr>
          <w:rFonts w:ascii="Myanmar Text" w:hAnsi="Myanmar Text" w:eastAsia="Myanmar Text" w:cs="Myanmar Text"/>
        </w:rPr>
        <w:t>ထိုနှစ်မျိုးကို</w:t>
      </w:r>
      <w:r>
        <w:rPr>
          <w:rFonts w:ascii="Times New Roman" w:hAnsi="Times New Roman" w:eastAsia="Times New Roman" w:cs="Times New Roman"/>
        </w:rPr>
        <w:t xml:space="preserve"> </w:t>
      </w:r>
      <w:r>
        <w:rPr>
          <w:rFonts w:ascii="Myanmar Text" w:hAnsi="Myanmar Text" w:eastAsia="Myanmar Text" w:cs="Myanmar Text"/>
        </w:rPr>
        <w:t>ပေါင်းစည်းကြည့်လျှင်</w:t>
      </w:r>
      <w:r>
        <w:rPr>
          <w:rFonts w:ascii="Times New Roman" w:hAnsi="Times New Roman" w:eastAsia="Times New Roman" w:cs="Times New Roman"/>
        </w:rPr>
        <w:t xml:space="preserve"> </w:t>
      </w:r>
      <w:r>
        <w:rPr>
          <w:rFonts w:ascii="Myanmar Text" w:hAnsi="Myanmar Text" w:eastAsia="Myanmar Text" w:cs="Myanmar Text"/>
        </w:rPr>
        <w:t>အသင်းတော်နှင့်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ပေါင်းစည်းမှုကို</w:t>
      </w:r>
      <w:r>
        <w:rPr>
          <w:rFonts w:ascii="Times New Roman" w:hAnsi="Times New Roman" w:eastAsia="Times New Roman" w:cs="Times New Roman"/>
        </w:rPr>
        <w:t xml:space="preserve"> </w:t>
      </w:r>
      <w:r>
        <w:rPr>
          <w:rFonts w:ascii="Myanmar Text" w:hAnsi="Myanmar Text" w:eastAsia="Myanmar Text" w:cs="Myanmar Text"/>
        </w:rPr>
        <w:t>နမူနာပြုထားခြင်းဖြစ်သည်။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ဗာလသည်</w:t>
      </w:r>
      <w:r>
        <w:rPr>
          <w:rFonts w:ascii="Times New Roman" w:hAnsi="Times New Roman" w:eastAsia="Times New Roman" w:cs="Times New Roman"/>
        </w:rPr>
        <w:t xml:space="preserve"> </w:t>
      </w:r>
      <w:r>
        <w:rPr>
          <w:rFonts w:ascii="Myanmar Text" w:hAnsi="Myanmar Text" w:eastAsia="Myanmar Text" w:cs="Myanmar Text"/>
        </w:rPr>
        <w:t>အမျိုးသားဘုရားတစ်ပါးဖြစ်ပြီး</w:t>
      </w:r>
      <w:r>
        <w:rPr>
          <w:rFonts w:ascii="Times New Roman" w:hAnsi="Times New Roman" w:eastAsia="Times New Roman" w:cs="Times New Roman"/>
        </w:rPr>
        <w:t xml:space="preserve"> </w:t>
      </w:r>
      <w:r>
        <w:rPr>
          <w:rFonts w:ascii="Myanmar Text" w:hAnsi="Myanmar Text" w:eastAsia="Myanmar Text" w:cs="Myanmar Text"/>
        </w:rPr>
        <w:t>အာရှတရုတ်သည်</w:t>
      </w:r>
      <w:r>
        <w:rPr>
          <w:rFonts w:ascii="Times New Roman" w:hAnsi="Times New Roman" w:eastAsia="Times New Roman" w:cs="Times New Roman"/>
        </w:rPr>
        <w:t xml:space="preserve"> </w:t>
      </w:r>
      <w:r>
        <w:rPr>
          <w:rFonts w:ascii="Myanmar Text" w:hAnsi="Myanmar Text" w:eastAsia="Myanmar Text" w:cs="Myanmar Text"/>
        </w:rPr>
        <w:t>အမျိုးသမီးဘုရားမတစ်ပါးဖြစ်သောကြောင့်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ဧလိယသည်</w:t>
      </w:r>
      <w:r>
        <w:rPr>
          <w:rFonts w:ascii="Times New Roman" w:hAnsi="Times New Roman" w:eastAsia="Times New Roman" w:cs="Times New Roman"/>
        </w:rPr>
        <w:t xml:space="preserve"> </w:t>
      </w:r>
      <w:r>
        <w:rPr>
          <w:rFonts w:ascii="Myanmar Text" w:hAnsi="Myanmar Text" w:eastAsia="Myanmar Text" w:cs="Myanmar Text"/>
        </w:rPr>
        <w:t>ကရ္မေလတောင်ပေါ်ရှိ</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ပရောဖက်များကို</w:t>
      </w:r>
      <w:r>
        <w:rPr>
          <w:rFonts w:ascii="Times New Roman" w:hAnsi="Times New Roman" w:eastAsia="Times New Roman" w:cs="Times New Roman"/>
        </w:rPr>
        <w:t xml:space="preserve"> </w:t>
      </w:r>
      <w:r>
        <w:rPr>
          <w:rFonts w:ascii="Myanmar Text" w:hAnsi="Myanmar Text" w:eastAsia="Myanmar Text" w:cs="Myanmar Text"/>
        </w:rPr>
        <w:t>ကွပ်မျက်ခဲ့သည်။</w:t>
      </w:r>
      <w:r>
        <w:rPr>
          <w:rFonts w:ascii="Times New Roman" w:hAnsi="Times New Roman" w:eastAsia="Times New Roman" w:cs="Times New Roman"/>
        </w:rPr>
        <w:t xml:space="preserve"> </w:t>
      </w:r>
      <w:r>
        <w:rPr>
          <w:rFonts w:ascii="Myanmar Text" w:hAnsi="Myanmar Text" w:eastAsia="Myanmar Text" w:cs="Myanmar Text"/>
        </w:rPr>
        <w:t>ထိုသို့ပင်</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၆</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မဟာမိတ်ဖွဲ့မှုသည်လည်း</w:t>
      </w:r>
      <w:r>
        <w:rPr>
          <w:rFonts w:ascii="Times New Roman" w:hAnsi="Times New Roman" w:eastAsia="Times New Roman" w:cs="Times New Roman"/>
        </w:rPr>
        <w:t xml:space="preserve"> </w:t>
      </w:r>
      <w:r>
        <w:rPr>
          <w:rFonts w:ascii="Myanmar Text" w:hAnsi="Myanmar Text" w:eastAsia="Myanmar Text" w:cs="Myanmar Text"/>
        </w:rPr>
        <w:t>ခြင်္သေ့တွင်းထဲသို့</w:t>
      </w:r>
      <w:r>
        <w:rPr>
          <w:rFonts w:ascii="Times New Roman" w:hAnsi="Times New Roman" w:eastAsia="Times New Roman" w:cs="Times New Roman"/>
        </w:rPr>
        <w:t xml:space="preserve"> </w:t>
      </w:r>
      <w:r>
        <w:rPr>
          <w:rFonts w:ascii="Myanmar Text" w:hAnsi="Myanmar Text" w:eastAsia="Myanmar Text" w:cs="Myanmar Text"/>
        </w:rPr>
        <w:t>ပစ်ချခြင်းခံခဲ့ရသည်။</w:t>
      </w:r>
    </w:p>
    <w:p>
      <w:pPr>
        <w:pStyle w:val="ArticleScripture"/>
        <w:jc w:val="left"/>
      </w:pPr>
      <w:r>
        <w:rPr>
          <w:rFonts w:ascii="Leelawadee UI" w:hAnsi="Leelawadee UI" w:eastAsia="Leelawadee UI" w:cs="Leelawadee UI"/>
        </w:rPr>
        <w:t>អេលីយ៉ាបានមានប្រសាសន៍ទៅកាន់ពួកគេថា៖</w:t>
      </w:r>
      <w:r>
        <w:rPr>
          <w:rFonts w:ascii="Times New Roman" w:hAnsi="Times New Roman" w:eastAsia="Times New Roman" w:cs="Times New Roman"/>
        </w:rPr>
        <w:t xml:space="preserve"> «</w:t>
      </w:r>
      <w:r>
        <w:rPr>
          <w:rFonts w:ascii="Leelawadee UI" w:hAnsi="Leelawadee UI" w:eastAsia="Leelawadee UI" w:cs="Leelawadee UI"/>
        </w:rPr>
        <w:t>ចូរចាប់ពួកហោរារបស់បាអាល់</w:t>
      </w:r>
      <w:r>
        <w:rPr>
          <w:rFonts w:ascii="Times New Roman" w:hAnsi="Times New Roman" w:eastAsia="Times New Roman" w:cs="Times New Roman"/>
        </w:rPr>
        <w:t xml:space="preserve"> </w:t>
      </w:r>
      <w:r>
        <w:rPr>
          <w:rFonts w:ascii="Leelawadee UI" w:hAnsi="Leelawadee UI" w:eastAsia="Leelawadee UI" w:cs="Leelawadee UI"/>
        </w:rPr>
        <w:t>កុំឲ្យមានម្នាក់ណារត់រួចឡើយ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ពួកគេក៏ចាប់ពួកនោះ</w:t>
      </w:r>
      <w:r>
        <w:rPr>
          <w:rFonts w:ascii="Times New Roman" w:hAnsi="Times New Roman" w:eastAsia="Times New Roman" w:cs="Times New Roman"/>
        </w:rPr>
        <w:t xml:space="preserve"> </w:t>
      </w:r>
      <w:r>
        <w:rPr>
          <w:rFonts w:ascii="Leelawadee UI" w:hAnsi="Leelawadee UI" w:eastAsia="Leelawadee UI" w:cs="Leelawadee UI"/>
        </w:rPr>
        <w:t>ហើយអេលីយ៉ាបាននាំពួកគេចុះទៅដល់ស្ទឹងគីសូន</w:t>
      </w:r>
      <w:r>
        <w:rPr>
          <w:rFonts w:ascii="Times New Roman" w:hAnsi="Times New Roman" w:eastAsia="Times New Roman" w:cs="Times New Roman"/>
        </w:rPr>
        <w:t xml:space="preserve"> </w:t>
      </w:r>
      <w:r>
        <w:rPr>
          <w:rFonts w:ascii="Leelawadee UI" w:hAnsi="Leelawadee UI" w:eastAsia="Leelawadee UI" w:cs="Leelawadee UI"/>
        </w:rPr>
        <w:t>ហើយសម្លាប់ពួកគេនៅទីនោះ។</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ពង្សាវតារក្សត្រ</w:t>
      </w:r>
      <w:r>
        <w:rPr>
          <w:rFonts w:ascii="Times New Roman" w:hAnsi="Times New Roman" w:eastAsia="Times New Roman" w:cs="Times New Roman"/>
        </w:rPr>
        <w:t xml:space="preserve"> 18:40</w:t>
      </w:r>
    </w:p>
    <w:p>
      <w:pPr>
        <w:pStyle w:val="ArticleBody"/>
        <w:jc w:val="left"/>
      </w:pPr>
      <w:r>
        <w:rPr>
          <w:rFonts w:ascii="Times New Roman" w:hAnsi="Times New Roman" w:eastAsia="Times New Roman" w:cs="Times New Roman"/>
        </w:rPr>
        <w:t>Dalam kisah Gunung Karmel yang sama, yang dilambangkan oleh Yohanes Pembaptis, kuasa yang menyesatkan itu adalah anak perempuan. Kedua kisah itu mengenali para penyesat sebagai orang-orang yang menari, baik di sekeliling persembahan mereka di Gunung Karmel, maupun pada pesta ulang tahun Herodes yang mabuk, ketika Salome melakukan tari penyesatannya. Bersama-sama kedua garis itu mengenali perpaduan gereja dan negara yang terbentuk sepenuhnya pada hukum hari Minggu, dan bahwa gereja-gereja murtad di Amerika Serikat adalah anak-anak perempuan Herodias, yang adalah Izebel, yang keduanya melambangkan Katolik. Ulang tahun Herodes menandai berakhirnya kerajaan keenam dari binatang bumi itu, tetapi pada saat yang sama menandai hari lahir kerajaan ketujuh dari nubuatan Alkitab (Perserikatan Bangsa-Bangsa).</w:t>
      </w:r>
    </w:p>
    <w:p>
      <w:pPr>
        <w:pStyle w:val="ArticleBody"/>
        <w:jc w:val="left"/>
      </w:pPr>
      <w:r>
        <w:rPr>
          <w:rFonts w:ascii="Times New Roman" w:hAnsi="Times New Roman" w:eastAsia="Times New Roman" w:cs="Times New Roman"/>
        </w:rPr>
        <w:t>Mo go tshepisong ka boyona go Salome, Herode o dumela go naya Salome seripa sa bogosi jwa gagwe, ka go dira jalo a supa gore bogosi jwa bosupa bo emela kopanyo ya seripa se le sengwe sa kereke le seripa se le sengwe sa puso. Bogosi joo bo simologa fa tlhogo ya ga Johane e neelwa Herodiase. Ka lebaka leo, bogosi jwa bosupa bo emelwa mo go Tshenolo kgaolo ya lesome le bosupa, e le jo bo tswelelang sebaka se se khutshwane fela. Ke mo molaong wa Tshipi go bo kopano ya dikarolo di le tharo e tlhomiwa, gonne teng dikgosi tse lesome di dumela go neela bogosi jwa tsone jo bo tshelang lobakanyana fela mo go sebatana ka “ura” e le nngwe. “Ura” e le nngwe eo ke “ura” ya mathata a molao wa Tshipi, a simologang kwa United States mme a khutla fa Mikaele a ema.</w:t>
      </w:r>
    </w:p>
    <w:p>
      <w:pPr>
        <w:pStyle w:val="ArticleScripture"/>
        <w:jc w:val="left"/>
      </w:pPr>
      <w:r>
        <w:rPr>
          <w:rFonts w:ascii="Times New Roman" w:hAnsi="Times New Roman" w:eastAsia="Times New Roman" w:cs="Times New Roman"/>
        </w:rPr>
        <w:t>Mera man ahorow du a wohunuu no yɛ ahemfo du a wonnya nnya ahenni nni; nanso wɔbɛnya tumi sɛ ahemfo dɔnhwerew baako ne aboa no. Wɔwɔ adwene koro, na wɔde wɔn tumi ne wɔn ahoɔden bɛma aboa no. Wɔne Oguammaa no bɛko, na Oguammaa no bedi wɔn so nkonim; efisɛ ɔno ne Awuranom Awurade ne Ahemfo Hene; na wɔn a wɔka ne ho no yɛ wɔn a wɔafrɛ wɔn, na wɔayi wɔn, na wɔyɛ nokwafo. Adiyisɛm 17:12–14.</w:t>
      </w:r>
    </w:p>
    <w:p>
      <w:pPr>
        <w:pStyle w:val="ArticleBody"/>
        <w:jc w:val="left"/>
      </w:pPr>
      <w:r>
        <w:rPr>
          <w:rFonts w:ascii="Times New Roman" w:hAnsi="Times New Roman" w:eastAsia="Times New Roman" w:cs="Times New Roman"/>
        </w:rPr>
        <w:t>Dikgosi tše lesome, tše di emelwago ke Heroda, di dumellana ka letšatši la matswalo la mmušo wa bošupa go nea sebata seripa sa mmušo wa tšona nakong ya tlalelo ya molao wa Sontaga, yeo e emelwago bjalo ka “iri e tee.” Ka “iri” yeo, mongwalo wa seatla o ngwalwa lebotong la Belshatsara. Ka “iri” yeo, Shadrake, Meshake le Abedinego ba lahlelwa ka seboping sa mollo gomme ba rotošetšwa godimo ka leru bjalo ka ge go le ka dihlatse tše pedi tša Kutollo kgaolo ya lesometee. Kopano ya mahlakore a mararo e tlišwa mmogo ka bofora bjo bo phethagatšwago ke sebata sa lefase, seo se theošago mollo go tšwa legodimong pontšhong ya batho.</w:t>
      </w:r>
    </w:p>
    <w:p>
      <w:pPr>
        <w:pStyle w:val="ArticleScripture"/>
        <w:jc w:val="left"/>
      </w:pPr>
      <w:r>
        <w:rPr>
          <w:rFonts w:ascii="Times New Roman" w:hAnsi="Times New Roman" w:eastAsia="Times New Roman" w:cs="Times New Roman"/>
        </w:rPr>
        <w:t>Kemudian aku melihat seekor binatang lain muncul dari bumi; binatang itu mempunyai dua tanduk seperti anak domba, tetapi ia berkata-kata seperti seekor naga. Dan ia menjalankan segala kuasa binatang yang pertama itu di hadapannya, dan menyebabkan bumi serta mereka yang diam di dalamnya menyembah binatang yang pertama itu, yang luka parahnya telah sembuh. Dan ia melakukan tanda-tanda yang besar, sehingga ia membuat api turun dari langit ke bumi di hadapan manusia, lalu menyesatkan mereka yang diam di bumi dengan perantaraan mukjizat-mukjizat yang diberi kuasa kepadanya untuk dilakukan di hadapan binatang itu; sambil berkata kepada mereka yang diam di bumi, supaya mereka membuat sebuah patung bagi binatang itu, yang telah mendapat luka oleh pedang, namun tetap hidup. Wahyu 13:11–14.</w:t>
      </w:r>
    </w:p>
    <w:p>
      <w:pPr>
        <w:pStyle w:val="ArticleBody"/>
        <w:jc w:val="left"/>
      </w:pPr>
      <w:r>
        <w:rPr>
          <w:rFonts w:ascii="Times New Roman" w:hAnsi="Times New Roman" w:eastAsia="Times New Roman" w:cs="Times New Roman"/>
        </w:rPr>
        <w:t>Dunia ditipu, bukan semata-mata oleh mukjizat-mukjizat itu, melainkan oleh “sarana mukjizat-mukjizat itu” yang kepadanya diberikan kuasa untuk melakukannya. Ungkapan “sarana mukjizat-mukjizat itu” adalah frasa tambahan, namun frasa itu menempatkan penekanan yang benar pada mukjizat-mukjizat tersebut, yang patut diperhatikan dengan saksama. Cara di mana pekabaran palsu itu (api dari langit) menipu dunia adalah penting untuk dikenali, sebab sekarang kita sedang berada tepat dalam sejarah ketika penduduk planet bumi sedang dihipnotis melalui sebuah “jalan raya super informasi” yang dikendalikan dan dimanipulasi oleh para saudagar globalis bumi. Pokok bahasan itu akan kita tangguhkan sampai artikel-artikel berikutnya, tetapi untuk saat ini kita hanya mencatat bahwa tipu daya para presiden dan para pembesar yang dijalankan terhadap Darius merupakan suatu pokok nubuatan yang khusus, yang mengandung beberapa unsur yang saling berkaitan dan perlu dikenali.</w:t>
      </w:r>
    </w:p>
    <w:p>
      <w:pPr>
        <w:pStyle w:val="ArticleBody"/>
        <w:jc w:val="left"/>
      </w:pPr>
      <w:r>
        <w:rPr>
          <w:rFonts w:ascii="Nirmala UI" w:hAnsi="Nirmala UI" w:eastAsia="Nirmala UI" w:cs="Nirmala UI"/>
        </w:rPr>
        <w:t>ꯑꯍꯥꯟ</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ꯍꯦꯔꯣꯗꯀꯤ</w:t>
      </w:r>
      <w:r>
        <w:rPr>
          <w:rFonts w:ascii="Times New Roman" w:hAnsi="Times New Roman" w:eastAsia="Times New Roman" w:cs="Times New Roman"/>
        </w:rPr>
        <w:t xml:space="preserve"> </w:t>
      </w:r>
      <w:r>
        <w:rPr>
          <w:rFonts w:ascii="Nirmala UI" w:hAnsi="Nirmala UI" w:eastAsia="Nirmala UI" w:cs="Nirmala UI"/>
        </w:rPr>
        <w:t>ꯅꯨꯡꯉꯥꯏꯗꯥ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ꯂꯥꯜ</w:t>
      </w:r>
      <w:r>
        <w:rPr>
          <w:rFonts w:ascii="Times New Roman" w:hAnsi="Times New Roman" w:eastAsia="Times New Roman" w:cs="Times New Roman"/>
        </w:rPr>
        <w:t>-</w:t>
      </w:r>
      <w:r>
        <w:rPr>
          <w:rFonts w:ascii="Nirmala UI" w:hAnsi="Nirmala UI" w:eastAsia="Nirmala UI" w:cs="Nirmala UI"/>
        </w:rPr>
        <w:t>ꯑꯁꯤꯟꯒꯤ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ꯁꯂꯣꯃꯤꯒꯤ</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ꯖꯥꯒꯣꯏ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ꯃꯥꯏꯊꯣꯡꯗꯒꯤ</w:t>
      </w:r>
      <w:r>
        <w:rPr>
          <w:rFonts w:ascii="Times New Roman" w:hAnsi="Times New Roman" w:eastAsia="Times New Roman" w:cs="Times New Roman"/>
        </w:rPr>
        <w:t xml:space="preserve"> </w:t>
      </w:r>
      <w:r>
        <w:rPr>
          <w:rFonts w:ascii="Nirmala UI" w:hAnsi="Nirmala UI" w:eastAsia="Nirmala UI" w:cs="Nirmala UI"/>
        </w:rPr>
        <w:t>ꯄꯨꯟꯁꯤꯜꯂꯛꯈ꯭ꯔꯦ।</w:t>
      </w:r>
      <w:r>
        <w:rPr>
          <w:rFonts w:ascii="Times New Roman" w:hAnsi="Times New Roman" w:eastAsia="Times New Roman" w:cs="Times New Roman"/>
        </w:rPr>
        <w:t xml:space="preserve"> </w:t>
      </w:r>
      <w:r>
        <w:rPr>
          <w:rFonts w:ascii="Nirmala UI" w:hAnsi="Nirmala UI" w:eastAsia="Nirmala UI" w:cs="Nirmala UI"/>
        </w:rPr>
        <w:t>ꯄꯤꯂꯥꯠꯀꯤ</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ꯆꯥꯡꯁꯤꯟꯅꯕ</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ꯊꯣꯛꯍꯜꯂꯤꯕ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ꯈ꯭ꯔꯤꯁꯇꯅꯥ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ꯃꯔꯨꯝꯒꯤ</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ꯍꯦꯟꯒꯠꯄꯥꯒꯤ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ꯂꯥꯏꯔꯤꯡ</w:t>
      </w:r>
      <w:r>
        <w:rPr>
          <w:rFonts w:ascii="Times New Roman" w:hAnsi="Times New Roman" w:eastAsia="Times New Roman" w:cs="Times New Roman"/>
        </w:rPr>
        <w:t xml:space="preserve"> </w:t>
      </w:r>
      <w:r>
        <w:rPr>
          <w:rFonts w:ascii="Nirmala UI" w:hAnsi="Nirmala UI" w:eastAsia="Nirmala UI" w:cs="Nirmala UI"/>
        </w:rPr>
        <w:t>ꯄꯥꯡꯊꯣꯛꯄꯥꯒꯤ</w:t>
      </w:r>
      <w:r>
        <w:rPr>
          <w:rFonts w:ascii="Times New Roman" w:hAnsi="Times New Roman" w:eastAsia="Times New Roman" w:cs="Times New Roman"/>
        </w:rPr>
        <w:t xml:space="preserve"> </w:t>
      </w:r>
      <w:r>
        <w:rPr>
          <w:rFonts w:ascii="Nirmala UI" w:hAnsi="Nirmala UI" w:eastAsia="Nirmala UI" w:cs="Nirmala UI"/>
        </w:rPr>
        <w:t>ꯄꯥꯡꯒꯜꯗꯥ</w:t>
      </w:r>
      <w:r>
        <w:rPr>
          <w:rFonts w:ascii="Times New Roman" w:hAnsi="Times New Roman" w:eastAsia="Times New Roman" w:cs="Times New Roman"/>
        </w:rPr>
        <w:t xml:space="preserve"> </w:t>
      </w:r>
      <w:r>
        <w:rPr>
          <w:rFonts w:ascii="Nirmala UI" w:hAnsi="Nirmala UI" w:eastAsia="Nirmala UI" w:cs="Nirmala UI"/>
        </w:rPr>
        <w:t>ꯃꯔꯥꯟ</w:t>
      </w:r>
      <w:r>
        <w:rPr>
          <w:rFonts w:ascii="Times New Roman" w:hAnsi="Times New Roman" w:eastAsia="Times New Roman" w:cs="Times New Roman"/>
        </w:rPr>
        <w:t xml:space="preserve"> </w:t>
      </w:r>
      <w:r>
        <w:rPr>
          <w:rFonts w:ascii="Nirmala UI" w:hAnsi="Nirmala UI" w:eastAsia="Nirmala UI" w:cs="Nirmala UI"/>
        </w:rPr>
        <w:t>ꯁꯦꯜꯂꯤꯕ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ꯌꯥꯟꯗꯕ</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ꯄꯨꯟꯁꯤꯜꯂꯛꯈ꯭ꯔꯦ।</w:t>
      </w:r>
      <w:r>
        <w:rPr>
          <w:rFonts w:ascii="Times New Roman" w:hAnsi="Times New Roman" w:eastAsia="Times New Roman" w:cs="Times New Roman"/>
        </w:rPr>
        <w:t xml:space="preserve"> </w:t>
      </w:r>
      <w:r>
        <w:rPr>
          <w:rFonts w:ascii="Nirmala UI" w:hAnsi="Nirmala UI" w:eastAsia="Nirmala UI" w:cs="Nirmala UI"/>
        </w:rPr>
        <w:t>ꯔꯣꯃꯟ</w:t>
      </w:r>
      <w:r>
        <w:rPr>
          <w:rFonts w:ascii="Times New Roman" w:hAnsi="Times New Roman" w:eastAsia="Times New Roman" w:cs="Times New Roman"/>
        </w:rPr>
        <w:t xml:space="preserve"> </w:t>
      </w:r>
      <w:r>
        <w:rPr>
          <w:rFonts w:ascii="Nirmala UI" w:hAnsi="Nirmala UI" w:eastAsia="Nirmala UI" w:cs="Nirmala UI"/>
        </w:rPr>
        <w:t>ꯄꯥꯡꯒꯜ</w:t>
      </w:r>
      <w:r>
        <w:rPr>
          <w:rFonts w:ascii="Times New Roman" w:hAnsi="Times New Roman" w:eastAsia="Times New Roman" w:cs="Times New Roman"/>
        </w:rPr>
        <w:t xml:space="preserve"> (</w:t>
      </w:r>
      <w:r>
        <w:rPr>
          <w:rFonts w:ascii="Nirmala UI" w:hAnsi="Nirmala UI" w:eastAsia="Nirmala UI" w:cs="Nirmala UI"/>
        </w:rPr>
        <w:t>ꯂꯩꯄꯥꯛ</w:t>
      </w:r>
      <w:r>
        <w:rPr>
          <w:rFonts w:ascii="Times New Roman" w:hAnsi="Times New Roman" w:eastAsia="Times New Roman" w:cs="Times New Roman"/>
        </w:rPr>
        <w:t xml:space="preserve">), </w:t>
      </w:r>
      <w:r>
        <w:rPr>
          <w:rFonts w:ascii="Nirmala UI" w:hAnsi="Nirmala UI" w:eastAsia="Nirmala UI" w:cs="Nirmala UI"/>
        </w:rPr>
        <w:t>ꯕꯔꯕꯕꯥꯁ</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ꯈ꯭ꯔꯤꯁꯇ</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ꯆꯠꯈꯤꯕ</w:t>
      </w:r>
      <w:r>
        <w:rPr>
          <w:rFonts w:ascii="Times New Roman" w:hAnsi="Times New Roman" w:eastAsia="Times New Roman" w:cs="Times New Roman"/>
        </w:rPr>
        <w:t xml:space="preserve"> </w:t>
      </w:r>
      <w:r>
        <w:rPr>
          <w:rFonts w:ascii="Nirmala UI" w:hAnsi="Nirmala UI" w:eastAsia="Nirmala UI" w:cs="Nirmala UI"/>
        </w:rPr>
        <w:t>ꯌꯍꯨꯗꯤ</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ꯁꯥꯟꯅꯕ</w:t>
      </w:r>
      <w:r>
        <w:rPr>
          <w:rFonts w:ascii="Times New Roman" w:hAnsi="Times New Roman" w:eastAsia="Times New Roman" w:cs="Times New Roman"/>
        </w:rPr>
        <w:t xml:space="preserve"> </w:t>
      </w:r>
      <w:r>
        <w:rPr>
          <w:rFonts w:ascii="Nirmala UI" w:hAnsi="Nirmala UI" w:eastAsia="Nirmala UI" w:cs="Nirmala UI"/>
        </w:rPr>
        <w:t>ꯁꯥꯔꯤꯡ</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ꯆꯠꯈꯤꯕ</w:t>
      </w:r>
      <w:r>
        <w:rPr>
          <w:rFonts w:ascii="Times New Roman" w:hAnsi="Times New Roman" w:eastAsia="Times New Roman" w:cs="Times New Roman"/>
        </w:rPr>
        <w:t xml:space="preserve"> </w:t>
      </w:r>
      <w:r>
        <w:rPr>
          <w:rFonts w:ascii="Nirmala UI" w:hAnsi="Nirmala UI" w:eastAsia="Nirmala UI" w:cs="Nirmala UI"/>
        </w:rPr>
        <w:t>ꯂꯩꯔꯤꯡꯅꯥ</w:t>
      </w:r>
      <w:r>
        <w:rPr>
          <w:rFonts w:ascii="Times New Roman" w:hAnsi="Times New Roman" w:eastAsia="Times New Roman" w:cs="Times New Roman"/>
        </w:rPr>
        <w:t xml:space="preserve"> </w:t>
      </w:r>
      <w:r>
        <w:rPr>
          <w:rFonts w:ascii="Nirmala UI" w:hAnsi="Nirmala UI" w:eastAsia="Nirmala UI" w:cs="Nirmala UI"/>
        </w:rPr>
        <w:t>ꯔꯣꯃꯟ</w:t>
      </w:r>
      <w:r>
        <w:rPr>
          <w:rFonts w:ascii="Times New Roman" w:hAnsi="Times New Roman" w:eastAsia="Times New Roman" w:cs="Times New Roman"/>
        </w:rPr>
        <w:t xml:space="preserve"> </w:t>
      </w:r>
      <w:r>
        <w:rPr>
          <w:rFonts w:ascii="Nirmala UI" w:hAnsi="Nirmala UI" w:eastAsia="Nirmala UI" w:cs="Nirmala UI"/>
        </w:rPr>
        <w:t>ꯑꯣꯊꯣꯔꯤꯇꯤ</w:t>
      </w:r>
      <w:r>
        <w:rPr>
          <w:rFonts w:ascii="Times New Roman" w:hAnsi="Times New Roman" w:eastAsia="Times New Roman" w:cs="Times New Roman"/>
        </w:rPr>
        <w:t xml:space="preserve"> (</w:t>
      </w:r>
      <w:r>
        <w:rPr>
          <w:rFonts w:ascii="Nirmala UI" w:hAnsi="Nirmala UI" w:eastAsia="Nirmala UI" w:cs="Nirmala UI"/>
        </w:rPr>
        <w:t>ꯂꯩꯄꯥꯛ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ꯃꯔꯨꯝꯒꯤ</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ꯃꯔꯥꯟ</w:t>
      </w:r>
      <w:r>
        <w:rPr>
          <w:rFonts w:ascii="Times New Roman" w:hAnsi="Times New Roman" w:eastAsia="Times New Roman" w:cs="Times New Roman"/>
        </w:rPr>
        <w:t xml:space="preserve"> </w:t>
      </w:r>
      <w:r>
        <w:rPr>
          <w:rFonts w:ascii="Nirmala UI" w:hAnsi="Nirmala UI" w:eastAsia="Nirmala UI" w:cs="Nirmala UI"/>
        </w:rPr>
        <w:t>ꯁꯦꯜꯂꯤꯕ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ꯊꯥꯒꯠꯍꯜꯂꯤ।</w:t>
      </w:r>
    </w:p>
    <w:p>
      <w:pPr>
        <w:pStyle w:val="ArticleBody"/>
        <w:jc w:val="left"/>
      </w:pPr>
      <w:r>
        <w:rPr>
          <w:rFonts w:ascii="Times New Roman" w:hAnsi="Times New Roman" w:eastAsia="Times New Roman" w:cs="Times New Roman"/>
        </w:rPr>
        <w:t>Apabila Darius akhirnya disedarkan kepada motif para penipunya, dia terpaksa mencampakkan Daniel ke dalam gua singa. Daniel melanggar undang-undang negara oleh ketaatannya kepada hukum Tuhan. Dusta yang dikemukakan kepada Darius telah terlaksana dengan meninggikan kesombongan Darius, lalu menghalangnya daripada mengenali motif para penipunya. Dusta dan penipuan dalam kisah Daniel dan gua singa mengenal pasti ketaatan kepada Tuhan sebagai penghujatan dan penderhakaan, yang merupakan penipuan berganda yang sama seperti pada salib, dan penanda jalan salib itu sejajar dengan penanda jalan hukum Ahad.</w:t>
      </w:r>
    </w:p>
    <w:p>
      <w:pPr>
        <w:pStyle w:val="ArticleBody"/>
        <w:jc w:val="left"/>
      </w:pPr>
      <w:r>
        <w:rPr>
          <w:rFonts w:ascii="Times New Roman" w:hAnsi="Times New Roman" w:eastAsia="Times New Roman" w:cs="Times New Roman"/>
        </w:rPr>
        <w:t>Kotlhaiso ya maatla a bodumedi a a tsietsang ke setlhogo sa boporofeti jwa Baebele, fela jaaka le ntlha ya gore maatla a bodumedi a tsietsa maatla a puso.</w:t>
      </w:r>
    </w:p>
    <w:p>
      <w:pPr>
        <w:pStyle w:val="ArticleScripture"/>
        <w:jc w:val="left"/>
      </w:pPr>
      <w:r>
        <w:rPr>
          <w:rFonts w:ascii="Times New Roman" w:hAnsi="Times New Roman" w:eastAsia="Times New Roman" w:cs="Times New Roman"/>
        </w:rPr>
        <w:t>“</w:t>
      </w:r>
      <w:r>
        <w:rPr>
          <w:rFonts w:ascii="Nirmala UI" w:hAnsi="Nirmala UI" w:eastAsia="Nirmala UI" w:cs="Nirmala UI"/>
        </w:rPr>
        <w:t>విశ్వాసులు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మోసపోయినట్లు</w:t>
      </w:r>
      <w:r>
        <w:rPr>
          <w:rFonts w:ascii="Times New Roman" w:hAnsi="Times New Roman" w:eastAsia="Times New Roman" w:cs="Times New Roman"/>
        </w:rPr>
        <w:t xml:space="preserve"> </w:t>
      </w:r>
      <w:r>
        <w:rPr>
          <w:rFonts w:ascii="Nirmala UI" w:hAnsi="Nirmala UI" w:eastAsia="Nirmala UI" w:cs="Nirmala UI"/>
        </w:rPr>
        <w:t>గ్రహిస్తారు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నాశనమునకు</w:t>
      </w:r>
      <w:r>
        <w:rPr>
          <w:rFonts w:ascii="Times New Roman" w:hAnsi="Times New Roman" w:eastAsia="Times New Roman" w:cs="Times New Roman"/>
        </w:rPr>
        <w:t xml:space="preserve"> </w:t>
      </w:r>
      <w:r>
        <w:rPr>
          <w:rFonts w:ascii="Nirmala UI" w:hAnsi="Nirmala UI" w:eastAsia="Nirmala UI" w:cs="Nirmala UI"/>
        </w:rPr>
        <w:t>దారితీశారని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ఒకరినొకరు</w:t>
      </w:r>
      <w:r>
        <w:rPr>
          <w:rFonts w:ascii="Times New Roman" w:hAnsi="Times New Roman" w:eastAsia="Times New Roman" w:cs="Times New Roman"/>
        </w:rPr>
        <w:t xml:space="preserve"> </w:t>
      </w:r>
      <w:r>
        <w:rPr>
          <w:rFonts w:ascii="Nirmala UI" w:hAnsi="Nirmala UI" w:eastAsia="Nirmala UI" w:cs="Nirmala UI"/>
        </w:rPr>
        <w:t>నిందిస్తారు</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అందరూ</w:t>
      </w:r>
      <w:r>
        <w:rPr>
          <w:rFonts w:ascii="Times New Roman" w:hAnsi="Times New Roman" w:eastAsia="Times New Roman" w:cs="Times New Roman"/>
        </w:rPr>
        <w:t xml:space="preserve"> </w:t>
      </w:r>
      <w:r>
        <w:rPr>
          <w:rFonts w:ascii="Nirmala UI" w:hAnsi="Nirmala UI" w:eastAsia="Nirmala UI" w:cs="Nirmala UI"/>
        </w:rPr>
        <w:t>కలసి</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కఠోరమైన</w:t>
      </w:r>
      <w:r>
        <w:rPr>
          <w:rFonts w:ascii="Times New Roman" w:hAnsi="Times New Roman" w:eastAsia="Times New Roman" w:cs="Times New Roman"/>
        </w:rPr>
        <w:t xml:space="preserve"> </w:t>
      </w:r>
      <w:r>
        <w:rPr>
          <w:rFonts w:ascii="Nirmala UI" w:hAnsi="Nirmala UI" w:eastAsia="Nirmala UI" w:cs="Nirmala UI"/>
        </w:rPr>
        <w:t>ఖండనను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పరిచారకుల</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కుమ్మరిస్తారు</w:t>
      </w:r>
      <w:r>
        <w:rPr>
          <w:rFonts w:ascii="Times New Roman" w:hAnsi="Times New Roman" w:eastAsia="Times New Roman" w:cs="Times New Roman"/>
        </w:rPr>
        <w:t xml:space="preserve">. </w:t>
      </w:r>
      <w:r>
        <w:rPr>
          <w:rFonts w:ascii="Nirmala UI" w:hAnsi="Nirmala UI" w:eastAsia="Nirmala UI" w:cs="Nirmala UI"/>
        </w:rPr>
        <w:t>అవిశ్వాసపాత్రులైన</w:t>
      </w:r>
      <w:r>
        <w:rPr>
          <w:rFonts w:ascii="Times New Roman" w:hAnsi="Times New Roman" w:eastAsia="Times New Roman" w:cs="Times New Roman"/>
        </w:rPr>
        <w:t xml:space="preserve"> </w:t>
      </w:r>
      <w:r>
        <w:rPr>
          <w:rFonts w:ascii="Nirmala UI" w:hAnsi="Nirmala UI" w:eastAsia="Nirmala UI" w:cs="Nirmala UI"/>
        </w:rPr>
        <w:t>కాపరులు</w:t>
      </w:r>
      <w:r>
        <w:rPr>
          <w:rFonts w:ascii="Times New Roman" w:hAnsi="Times New Roman" w:eastAsia="Times New Roman" w:cs="Times New Roman"/>
        </w:rPr>
        <w:t xml:space="preserve"> </w:t>
      </w:r>
      <w:r>
        <w:rPr>
          <w:rFonts w:ascii="Nirmala UI" w:hAnsi="Nirmala UI" w:eastAsia="Nirmala UI" w:cs="Nirmala UI"/>
        </w:rPr>
        <w:t>మృదువైన</w:t>
      </w:r>
      <w:r>
        <w:rPr>
          <w:rFonts w:ascii="Times New Roman" w:hAnsi="Times New Roman" w:eastAsia="Times New Roman" w:cs="Times New Roman"/>
        </w:rPr>
        <w:t xml:space="preserve"> </w:t>
      </w:r>
      <w:r>
        <w:rPr>
          <w:rFonts w:ascii="Nirmala UI" w:hAnsi="Nirmala UI" w:eastAsia="Nirmala UI" w:cs="Nirmala UI"/>
        </w:rPr>
        <w:t>మాటలను</w:t>
      </w:r>
      <w:r>
        <w:rPr>
          <w:rFonts w:ascii="Times New Roman" w:hAnsi="Times New Roman" w:eastAsia="Times New Roman" w:cs="Times New Roman"/>
        </w:rPr>
        <w:t xml:space="preserve"> </w:t>
      </w:r>
      <w:r>
        <w:rPr>
          <w:rFonts w:ascii="Nirmala UI" w:hAnsi="Nirmala UI" w:eastAsia="Nirmala UI" w:cs="Nirmala UI"/>
        </w:rPr>
        <w:t>ప్రవచించారు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శ్రోతలను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ధర్మశాస్త్రాన్ని</w:t>
      </w:r>
      <w:r>
        <w:rPr>
          <w:rFonts w:ascii="Times New Roman" w:hAnsi="Times New Roman" w:eastAsia="Times New Roman" w:cs="Times New Roman"/>
        </w:rPr>
        <w:t xml:space="preserve"> </w:t>
      </w:r>
      <w:r>
        <w:rPr>
          <w:rFonts w:ascii="Nirmala UI" w:hAnsi="Nirmala UI" w:eastAsia="Nirmala UI" w:cs="Nirmala UI"/>
        </w:rPr>
        <w:t>రద్దుచేయుటకు</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పరిశుద్ధముగా</w:t>
      </w:r>
      <w:r>
        <w:rPr>
          <w:rFonts w:ascii="Times New Roman" w:hAnsi="Times New Roman" w:eastAsia="Times New Roman" w:cs="Times New Roman"/>
        </w:rPr>
        <w:t xml:space="preserve"> </w:t>
      </w:r>
      <w:r>
        <w:rPr>
          <w:rFonts w:ascii="Nirmala UI" w:hAnsi="Nirmala UI" w:eastAsia="Nirmala UI" w:cs="Nirmala UI"/>
        </w:rPr>
        <w:t>కాపాడుదుమనిన</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హింసించుటకు</w:t>
      </w:r>
      <w:r>
        <w:rPr>
          <w:rFonts w:ascii="Times New Roman" w:hAnsi="Times New Roman" w:eastAsia="Times New Roman" w:cs="Times New Roman"/>
        </w:rPr>
        <w:t xml:space="preserve"> </w:t>
      </w:r>
      <w:r>
        <w:rPr>
          <w:rFonts w:ascii="Nirmala UI" w:hAnsi="Nirmala UI" w:eastAsia="Nirmala UI" w:cs="Nirmala UI"/>
        </w:rPr>
        <w:t>నడిపించారు</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నిరాశలో</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బోధకులు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మోసకార్యాన్ని</w:t>
      </w:r>
      <w:r>
        <w:rPr>
          <w:rFonts w:ascii="Times New Roman" w:hAnsi="Times New Roman" w:eastAsia="Times New Roman" w:cs="Times New Roman"/>
        </w:rPr>
        <w:t xml:space="preserve"> </w:t>
      </w:r>
      <w:r>
        <w:rPr>
          <w:rFonts w:ascii="Nirmala UI" w:hAnsi="Nirmala UI" w:eastAsia="Nirmala UI" w:cs="Nirmala UI"/>
        </w:rPr>
        <w:t>లోకముందు</w:t>
      </w:r>
      <w:r>
        <w:rPr>
          <w:rFonts w:ascii="Times New Roman" w:hAnsi="Times New Roman" w:eastAsia="Times New Roman" w:cs="Times New Roman"/>
        </w:rPr>
        <w:t xml:space="preserve"> </w:t>
      </w:r>
      <w:r>
        <w:rPr>
          <w:rFonts w:ascii="Nirmala UI" w:hAnsi="Nirmala UI" w:eastAsia="Nirmala UI" w:cs="Nirmala UI"/>
        </w:rPr>
        <w:t>ఒప్పుకుంటారు</w:t>
      </w:r>
      <w:r>
        <w:rPr>
          <w:rFonts w:ascii="Times New Roman" w:hAnsi="Times New Roman" w:eastAsia="Times New Roman" w:cs="Times New Roman"/>
        </w:rPr>
        <w:t xml:space="preserve">. </w:t>
      </w:r>
      <w:r>
        <w:rPr>
          <w:rFonts w:ascii="Nirmala UI" w:hAnsi="Nirmala UI" w:eastAsia="Nirmala UI" w:cs="Nirmala UI"/>
        </w:rPr>
        <w:t>జనసమూహాలు</w:t>
      </w:r>
      <w:r>
        <w:rPr>
          <w:rFonts w:ascii="Times New Roman" w:hAnsi="Times New Roman" w:eastAsia="Times New Roman" w:cs="Times New Roman"/>
        </w:rPr>
        <w:t xml:space="preserve"> </w:t>
      </w:r>
      <w:r>
        <w:rPr>
          <w:rFonts w:ascii="Nirmala UI" w:hAnsi="Nirmala UI" w:eastAsia="Nirmala UI" w:cs="Nirmala UI"/>
        </w:rPr>
        <w:t>ఆగ్రహముతో</w:t>
      </w:r>
      <w:r>
        <w:rPr>
          <w:rFonts w:ascii="Times New Roman" w:hAnsi="Times New Roman" w:eastAsia="Times New Roman" w:cs="Times New Roman"/>
        </w:rPr>
        <w:t xml:space="preserve"> </w:t>
      </w:r>
      <w:r>
        <w:rPr>
          <w:rFonts w:ascii="Nirmala UI" w:hAnsi="Nirmala UI" w:eastAsia="Nirmala UI" w:cs="Nirmala UI"/>
        </w:rPr>
        <w:t>నిండిపోతాయి</w:t>
      </w:r>
      <w:r>
        <w:rPr>
          <w:rFonts w:ascii="Times New Roman" w:hAnsi="Times New Roman" w:eastAsia="Times New Roman" w:cs="Times New Roman"/>
        </w:rPr>
        <w:t>.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నశించిపోయాము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కేకలేస్తారు</w:t>
      </w:r>
      <w:r>
        <w:rPr>
          <w:rFonts w:ascii="Times New Roman" w:hAnsi="Times New Roman" w:eastAsia="Times New Roman" w:cs="Times New Roman"/>
        </w:rPr>
        <w:t>,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పాడుకి</w:t>
      </w:r>
      <w:r>
        <w:rPr>
          <w:rFonts w:ascii="Times New Roman" w:hAnsi="Times New Roman" w:eastAsia="Times New Roman" w:cs="Times New Roman"/>
        </w:rPr>
        <w:t xml:space="preserve"> </w:t>
      </w:r>
      <w:r>
        <w:rPr>
          <w:rFonts w:ascii="Nirmala UI" w:hAnsi="Nirmala UI" w:eastAsia="Nirmala UI" w:cs="Nirmala UI"/>
        </w:rPr>
        <w:t>కారణం</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అబద్ధ</w:t>
      </w:r>
      <w:r>
        <w:rPr>
          <w:rFonts w:ascii="Times New Roman" w:hAnsi="Times New Roman" w:eastAsia="Times New Roman" w:cs="Times New Roman"/>
        </w:rPr>
        <w:t xml:space="preserve"> </w:t>
      </w:r>
      <w:r>
        <w:rPr>
          <w:rFonts w:ascii="Nirmala UI" w:hAnsi="Nirmala UI" w:eastAsia="Nirmala UI" w:cs="Nirmala UI"/>
        </w:rPr>
        <w:t>కాపరుల</w:t>
      </w:r>
      <w:r>
        <w:rPr>
          <w:rFonts w:ascii="Times New Roman" w:hAnsi="Times New Roman" w:eastAsia="Times New Roman" w:cs="Times New Roman"/>
        </w:rPr>
        <w:t xml:space="preserve"> </w:t>
      </w:r>
      <w:r>
        <w:rPr>
          <w:rFonts w:ascii="Nirmala UI" w:hAnsi="Nirmala UI" w:eastAsia="Nirmala UI" w:cs="Nirmala UI"/>
        </w:rPr>
        <w:t>మీదికి</w:t>
      </w:r>
      <w:r>
        <w:rPr>
          <w:rFonts w:ascii="Times New Roman" w:hAnsi="Times New Roman" w:eastAsia="Times New Roman" w:cs="Times New Roman"/>
        </w:rPr>
        <w:t xml:space="preserve"> </w:t>
      </w:r>
      <w:r>
        <w:rPr>
          <w:rFonts w:ascii="Nirmala UI" w:hAnsi="Nirmala UI" w:eastAsia="Nirmala UI" w:cs="Nirmala UI"/>
        </w:rPr>
        <w:t>తిరుగుతారు</w:t>
      </w:r>
      <w:r>
        <w:rPr>
          <w:rFonts w:ascii="Times New Roman" w:hAnsi="Times New Roman" w:eastAsia="Times New Roman" w:cs="Times New Roman"/>
        </w:rPr>
        <w:t xml:space="preserve">. </w:t>
      </w:r>
      <w:r>
        <w:rPr>
          <w:rFonts w:ascii="Nirmala UI" w:hAnsi="Nirmala UI" w:eastAsia="Nirmala UI" w:cs="Nirmala UI"/>
        </w:rPr>
        <w:t>ఒకప్పుడు</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అత్యధికంగా</w:t>
      </w:r>
      <w:r>
        <w:rPr>
          <w:rFonts w:ascii="Times New Roman" w:hAnsi="Times New Roman" w:eastAsia="Times New Roman" w:cs="Times New Roman"/>
        </w:rPr>
        <w:t xml:space="preserve"> </w:t>
      </w:r>
      <w:r>
        <w:rPr>
          <w:rFonts w:ascii="Nirmala UI" w:hAnsi="Nirmala UI" w:eastAsia="Nirmala UI" w:cs="Nirmala UI"/>
        </w:rPr>
        <w:t>అభిమానించిన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వారిమీద</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భయంకరమైన</w:t>
      </w:r>
      <w:r>
        <w:rPr>
          <w:rFonts w:ascii="Times New Roman" w:hAnsi="Times New Roman" w:eastAsia="Times New Roman" w:cs="Times New Roman"/>
        </w:rPr>
        <w:t xml:space="preserve"> </w:t>
      </w:r>
      <w:r>
        <w:rPr>
          <w:rFonts w:ascii="Nirmala UI" w:hAnsi="Nirmala UI" w:eastAsia="Nirmala UI" w:cs="Nirmala UI"/>
        </w:rPr>
        <w:t>శాపాలను</w:t>
      </w:r>
      <w:r>
        <w:rPr>
          <w:rFonts w:ascii="Times New Roman" w:hAnsi="Times New Roman" w:eastAsia="Times New Roman" w:cs="Times New Roman"/>
        </w:rPr>
        <w:t xml:space="preserve"> </w:t>
      </w:r>
      <w:r>
        <w:rPr>
          <w:rFonts w:ascii="Nirmala UI" w:hAnsi="Nirmala UI" w:eastAsia="Nirmala UI" w:cs="Nirmala UI"/>
        </w:rPr>
        <w:t>ప్రకటిస్తారు</w:t>
      </w:r>
      <w:r>
        <w:rPr>
          <w:rFonts w:ascii="Times New Roman" w:hAnsi="Times New Roman" w:eastAsia="Times New Roman" w:cs="Times New Roman"/>
        </w:rPr>
        <w:t xml:space="preserve">. </w:t>
      </w:r>
      <w:r>
        <w:rPr>
          <w:rFonts w:ascii="Nirmala UI" w:hAnsi="Nirmala UI" w:eastAsia="Nirmala UI" w:cs="Nirmala UI"/>
        </w:rPr>
        <w:t>ఒకప్పుడు</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కీర్తిమాలలతో</w:t>
      </w:r>
      <w:r>
        <w:rPr>
          <w:rFonts w:ascii="Times New Roman" w:hAnsi="Times New Roman" w:eastAsia="Times New Roman" w:cs="Times New Roman"/>
        </w:rPr>
        <w:t xml:space="preserve"> </w:t>
      </w:r>
      <w:r>
        <w:rPr>
          <w:rFonts w:ascii="Nirmala UI" w:hAnsi="Nirmala UI" w:eastAsia="Nirmala UI" w:cs="Nirmala UI"/>
        </w:rPr>
        <w:t>కిరీటపరిచిన</w:t>
      </w:r>
      <w:r>
        <w:rPr>
          <w:rFonts w:ascii="Times New Roman" w:hAnsi="Times New Roman" w:eastAsia="Times New Roman" w:cs="Times New Roman"/>
        </w:rPr>
        <w:t xml:space="preserve"> </w:t>
      </w:r>
      <w:r>
        <w:rPr>
          <w:rFonts w:ascii="Nirmala UI" w:hAnsi="Nirmala UI" w:eastAsia="Nirmala UI" w:cs="Nirmala UI"/>
        </w:rPr>
        <w:t>చేతులే</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నాశనార్థం</w:t>
      </w:r>
      <w:r>
        <w:rPr>
          <w:rFonts w:ascii="Times New Roman" w:hAnsi="Times New Roman" w:eastAsia="Times New Roman" w:cs="Times New Roman"/>
        </w:rPr>
        <w:t xml:space="preserve"> </w:t>
      </w:r>
      <w:r>
        <w:rPr>
          <w:rFonts w:ascii="Nirmala UI" w:hAnsi="Nirmala UI" w:eastAsia="Nirmala UI" w:cs="Nirmala UI"/>
        </w:rPr>
        <w:t>ఎత్తబడతాయి</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సంహరించుటకు</w:t>
      </w:r>
      <w:r>
        <w:rPr>
          <w:rFonts w:ascii="Times New Roman" w:hAnsi="Times New Roman" w:eastAsia="Times New Roman" w:cs="Times New Roman"/>
        </w:rPr>
        <w:t xml:space="preserve"> </w:t>
      </w:r>
      <w:r>
        <w:rPr>
          <w:rFonts w:ascii="Nirmala UI" w:hAnsi="Nirmala UI" w:eastAsia="Nirmala UI" w:cs="Nirmala UI"/>
        </w:rPr>
        <w:t>ఉద్దేశించబడిన</w:t>
      </w:r>
      <w:r>
        <w:rPr>
          <w:rFonts w:ascii="Times New Roman" w:hAnsi="Times New Roman" w:eastAsia="Times New Roman" w:cs="Times New Roman"/>
        </w:rPr>
        <w:t xml:space="preserve"> </w:t>
      </w:r>
      <w:r>
        <w:rPr>
          <w:rFonts w:ascii="Nirmala UI" w:hAnsi="Nirmala UI" w:eastAsia="Nirmala UI" w:cs="Nirmala UI"/>
        </w:rPr>
        <w:t>ఖడ్గములే</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శత్రువులను</w:t>
      </w:r>
      <w:r>
        <w:rPr>
          <w:rFonts w:ascii="Times New Roman" w:hAnsi="Times New Roman" w:eastAsia="Times New Roman" w:cs="Times New Roman"/>
        </w:rPr>
        <w:t xml:space="preserve"> </w:t>
      </w:r>
      <w:r>
        <w:rPr>
          <w:rFonts w:ascii="Nirmala UI" w:hAnsi="Nirmala UI" w:eastAsia="Nirmala UI" w:cs="Nirmala UI"/>
        </w:rPr>
        <w:t>నశింపజేయుటకు</w:t>
      </w:r>
      <w:r>
        <w:rPr>
          <w:rFonts w:ascii="Times New Roman" w:hAnsi="Times New Roman" w:eastAsia="Times New Roman" w:cs="Times New Roman"/>
        </w:rPr>
        <w:t xml:space="preserve"> </w:t>
      </w:r>
      <w:r>
        <w:rPr>
          <w:rFonts w:ascii="Nirmala UI" w:hAnsi="Nirmala UI" w:eastAsia="Nirmala UI" w:cs="Nirmala UI"/>
        </w:rPr>
        <w:t>ఉపయోగింపబడుతున్నవి</w:t>
      </w:r>
      <w:r>
        <w:rPr>
          <w:rFonts w:ascii="Times New Roman" w:hAnsi="Times New Roman" w:eastAsia="Times New Roman" w:cs="Times New Roman"/>
        </w:rPr>
        <w:t xml:space="preserve">. </w:t>
      </w:r>
      <w:r>
        <w:rPr>
          <w:rFonts w:ascii="Nirmala UI" w:hAnsi="Nirmala UI" w:eastAsia="Nirmala UI" w:cs="Nirmala UI"/>
        </w:rPr>
        <w:t>ఎక్కడ</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కలహమును</w:t>
      </w:r>
      <w:r>
        <w:rPr>
          <w:rFonts w:ascii="Times New Roman" w:hAnsi="Times New Roman" w:eastAsia="Times New Roman" w:cs="Times New Roman"/>
        </w:rPr>
        <w:t xml:space="preserve"> </w:t>
      </w:r>
      <w:r>
        <w:rPr>
          <w:rFonts w:ascii="Nirmala UI" w:hAnsi="Nirmala UI" w:eastAsia="Nirmala UI" w:cs="Nirmala UI"/>
        </w:rPr>
        <w:t>రక్తపాతమును</w:t>
      </w:r>
      <w:r>
        <w:rPr>
          <w:rFonts w:ascii="Times New Roman" w:hAnsi="Times New Roman" w:eastAsia="Times New Roman" w:cs="Times New Roman"/>
        </w:rPr>
        <w:t xml:space="preserve"> </w:t>
      </w:r>
      <w:r>
        <w:rPr>
          <w:rFonts w:ascii="Nirmala UI" w:hAnsi="Nirmala UI" w:eastAsia="Nirmala UI" w:cs="Nirmala UI"/>
        </w:rPr>
        <w:t>గలవు</w:t>
      </w:r>
      <w:r>
        <w:rPr>
          <w:rFonts w:ascii="Times New Roman" w:hAnsi="Times New Roman" w:eastAsia="Times New Roman" w:cs="Times New Roman"/>
        </w:rPr>
        <w:t>.” The Great Controversy, 655.</w:t>
      </w:r>
    </w:p>
    <w:p>
      <w:pPr>
        <w:pStyle w:val="ArticleBody"/>
        <w:jc w:val="left"/>
      </w:pPr>
      <w:r>
        <w:rPr>
          <w:rFonts w:ascii="Times New Roman" w:hAnsi="Times New Roman" w:eastAsia="Times New Roman" w:cs="Times New Roman"/>
        </w:rPr>
        <w:t>Bagolong ba bodumedi ba furalelwa morago ga fa nako ya teko e tswalwa, gonne matsomane a bona a lemoga gore a ne a tsieditswe ka maaka a a neng a anamisiwa ke bagolodi bao ba bodumedi. Baporesidente le dikgosana, mmogo le malapa a bone, botlhe ba ne ba boga katlholo e e tshwanang ya pusetso ka ntlha ya maaka a ba neng ba a anamisa. Fa Elija a bolaya baporofeti ba maaka kwa Thabeng ya Karamele, pusetso eo eo e emetswe gape mo go “thoromo e kgolo ya lefatshe” ya Tshenolo kgaolo ya bolesome le bongwe, fa go “baeteledipele ba le dikete di supa” ba phutlhama.</w:t>
      </w:r>
    </w:p>
    <w:p>
      <w:pPr>
        <w:pStyle w:val="ArticleScripture"/>
        <w:jc w:val="left"/>
      </w:pPr>
      <w:r>
        <w:rPr>
          <w:rFonts w:ascii="Times New Roman" w:hAnsi="Times New Roman" w:eastAsia="Times New Roman" w:cs="Times New Roman"/>
        </w:rPr>
        <w:t>Pada saat itu juga terjadilah suatu gempa bumi yang besar, dan sepersepuluh bagian kota itu runtuh, dan dalam gempa bumi itu terbunuh tujuh ribu orang; dan orang-orang yang selebihnya menjadi ketakutan, lalu memuliakan Allah semesta langit. Wahyu 11:13.</w:t>
      </w:r>
    </w:p>
    <w:p>
      <w:pPr>
        <w:pStyle w:val="ArticleBody"/>
        <w:jc w:val="left"/>
      </w:pPr>
      <w:r>
        <w:rPr>
          <w:rFonts w:ascii="Times New Roman" w:hAnsi="Times New Roman" w:eastAsia="Times New Roman" w:cs="Times New Roman"/>
        </w:rPr>
        <w:t>Ha go phethagatšo tšhišinyego ye kgolo ya lefase ya Phetogelo ya Fora, ba dikete tše šupago bao ba bolailwego ba emetše bogoši bja Fora. Ka “iri” ya tšhišinyego ye kgolo ya lefase, ye lego molao wa Lamorena, ba dikete tše šupago bao ba bolailwego ba emela Badventhiste ba Letšatši la Bosupa bao ba khunamelago Roma, gobane ke feela bao ba kwešišago boikarabelo bja Sabatha ya Letšatši la Bosupa bao ba amogelago leswao la sebata ge molao wa Lamorena o fihla.</w:t>
      </w:r>
    </w:p>
    <w:p>
      <w:pPr>
        <w:pStyle w:val="ArticleScripture"/>
        <w:jc w:val="left"/>
      </w:pPr>
      <w:r>
        <w:rPr>
          <w:rFonts w:ascii="Times New Roman" w:hAnsi="Times New Roman" w:eastAsia="Times New Roman" w:cs="Times New Roman"/>
        </w:rPr>
        <w:t>“Phetoho ya Sabatha ke sesupo kapa letshwao la matla a kereke ya Roma. Bao, ka ho utlwisisa ditletlebo tsa molao wa bone, ba kgethang ho boloka Sabatha ya bohata sebakeng sa ya nnete, ka hoo ba lefa hlompho ho matla ao ao feela Sabatha eo e laetswang ka wona. Letshwao la sebata ke Sabatha ya bopapa, e amohetsweng ke lefatshe sebakeng sa letsatsi leo Modimo a le beileng.”</w:t>
      </w:r>
    </w:p>
    <w:p>
      <w:pPr>
        <w:pStyle w:val="ArticleScripture"/>
        <w:jc w:val="left"/>
      </w:pPr>
      <w:r>
        <w:rPr>
          <w:rFonts w:ascii="Times New Roman" w:hAnsi="Times New Roman" w:eastAsia="Times New Roman" w:cs="Times New Roman"/>
        </w:rPr>
        <w:t>“</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தீர்க்கதரிசனத்தில்</w:t>
      </w:r>
      <w:r>
        <w:rPr>
          <w:rFonts w:ascii="Times New Roman" w:hAnsi="Times New Roman" w:eastAsia="Times New Roman" w:cs="Times New Roman"/>
        </w:rPr>
        <w:t xml:space="preserve"> </w:t>
      </w:r>
      <w:r>
        <w:rPr>
          <w:rFonts w:ascii="Nirmala UI" w:hAnsi="Nirmala UI" w:eastAsia="Nirmala UI" w:cs="Nirmala UI"/>
        </w:rPr>
        <w:t>குறிப்பிடப்பட்டபடி</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முத்திரையைப்</w:t>
      </w:r>
      <w:r>
        <w:rPr>
          <w:rFonts w:ascii="Times New Roman" w:hAnsi="Times New Roman" w:eastAsia="Times New Roman" w:cs="Times New Roman"/>
        </w:rPr>
        <w:t xml:space="preserve"> </w:t>
      </w:r>
      <w:r>
        <w:rPr>
          <w:rFonts w:ascii="Nirmala UI" w:hAnsi="Nirmala UI" w:eastAsia="Nirmala UI" w:cs="Nirmala UI"/>
        </w:rPr>
        <w:t>பெற</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காலம்</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வரவில்லை</w:t>
      </w:r>
      <w:r>
        <w:rPr>
          <w:rFonts w:ascii="Times New Roman" w:hAnsi="Times New Roman" w:eastAsia="Times New Roman" w:cs="Times New Roman"/>
        </w:rPr>
        <w:t xml:space="preserve">. </w:t>
      </w:r>
      <w:r>
        <w:rPr>
          <w:rFonts w:ascii="Nirmala UI" w:hAnsi="Nirmala UI" w:eastAsia="Nirmala UI" w:cs="Nirmala UI"/>
        </w:rPr>
        <w:t>சோதனையின்</w:t>
      </w:r>
      <w:r>
        <w:rPr>
          <w:rFonts w:ascii="Times New Roman" w:hAnsi="Times New Roman" w:eastAsia="Times New Roman" w:cs="Times New Roman"/>
        </w:rPr>
        <w:t xml:space="preserve"> </w:t>
      </w:r>
      <w:r>
        <w:rPr>
          <w:rFonts w:ascii="Nirmala UI" w:hAnsi="Nirmala UI" w:eastAsia="Nirmala UI" w:cs="Nirmala UI"/>
        </w:rPr>
        <w:t>காலமும்</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வரவில்லை</w:t>
      </w:r>
      <w:r>
        <w:rPr>
          <w:rFonts w:ascii="Times New Roman" w:hAnsi="Times New Roman" w:eastAsia="Times New Roman" w:cs="Times New Roman"/>
        </w:rPr>
        <w:t xml:space="preserve">. </w:t>
      </w:r>
      <w:r>
        <w:rPr>
          <w:rFonts w:ascii="Nirmala UI" w:hAnsi="Nirmala UI" w:eastAsia="Nirmala UI" w:cs="Nirmala UI"/>
        </w:rPr>
        <w:t>ரோமக்</w:t>
      </w:r>
      <w:r>
        <w:rPr>
          <w:rFonts w:ascii="Times New Roman" w:hAnsi="Times New Roman" w:eastAsia="Times New Roman" w:cs="Times New Roman"/>
        </w:rPr>
        <w:t xml:space="preserve"> </w:t>
      </w:r>
      <w:r>
        <w:rPr>
          <w:rFonts w:ascii="Nirmala UI" w:hAnsi="Nirmala UI" w:eastAsia="Nirmala UI" w:cs="Nirmala UI"/>
        </w:rPr>
        <w:t>கத்தோலிக்கச்</w:t>
      </w:r>
      <w:r>
        <w:rPr>
          <w:rFonts w:ascii="Times New Roman" w:hAnsi="Times New Roman" w:eastAsia="Times New Roman" w:cs="Times New Roman"/>
        </w:rPr>
        <w:t xml:space="preserve"> </w:t>
      </w:r>
      <w:r>
        <w:rPr>
          <w:rFonts w:ascii="Nirmala UI" w:hAnsi="Nirmala UI" w:eastAsia="Nirmala UI" w:cs="Nirmala UI"/>
        </w:rPr>
        <w:t>சமூகத்தையும்</w:t>
      </w:r>
      <w:r>
        <w:rPr>
          <w:rFonts w:ascii="Times New Roman" w:hAnsi="Times New Roman" w:eastAsia="Times New Roman" w:cs="Times New Roman"/>
        </w:rPr>
        <w:t xml:space="preserve"> </w:t>
      </w:r>
      <w:r>
        <w:rPr>
          <w:rFonts w:ascii="Nirmala UI" w:hAnsi="Nirmala UI" w:eastAsia="Nirmala UI" w:cs="Nirmala UI"/>
        </w:rPr>
        <w:t>தவிர்க்காமல்</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சபையிலும்</w:t>
      </w:r>
      <w:r>
        <w:rPr>
          <w:rFonts w:ascii="Times New Roman" w:hAnsi="Times New Roman" w:eastAsia="Times New Roman" w:cs="Times New Roman"/>
        </w:rPr>
        <w:t xml:space="preserve"> </w:t>
      </w:r>
      <w:r>
        <w:rPr>
          <w:rFonts w:ascii="Nirmala UI" w:hAnsi="Nirmala UI" w:eastAsia="Nirmala UI" w:cs="Nirmala UI"/>
        </w:rPr>
        <w:t>உண்மையான</w:t>
      </w:r>
      <w:r>
        <w:rPr>
          <w:rFonts w:ascii="Times New Roman" w:hAnsi="Times New Roman" w:eastAsia="Times New Roman" w:cs="Times New Roman"/>
        </w:rPr>
        <w:t xml:space="preserve"> </w:t>
      </w:r>
      <w:r>
        <w:rPr>
          <w:rFonts w:ascii="Nirmala UI" w:hAnsi="Nirmala UI" w:eastAsia="Nirmala UI" w:cs="Nirmala UI"/>
        </w:rPr>
        <w:t>கிறிஸ்தவர்கள்</w:t>
      </w:r>
      <w:r>
        <w:rPr>
          <w:rFonts w:ascii="Times New Roman" w:hAnsi="Times New Roman" w:eastAsia="Times New Roman" w:cs="Times New Roman"/>
        </w:rPr>
        <w:t xml:space="preserve"> </w:t>
      </w:r>
      <w:r>
        <w:rPr>
          <w:rFonts w:ascii="Nirmala UI" w:hAnsi="Nirmala UI" w:eastAsia="Nirmala UI" w:cs="Nirmala UI"/>
        </w:rPr>
        <w:t>இருக்கிறார்கள்</w:t>
      </w:r>
      <w:r>
        <w:rPr>
          <w:rFonts w:ascii="Times New Roman" w:hAnsi="Times New Roman" w:eastAsia="Times New Roman" w:cs="Times New Roman"/>
        </w:rPr>
        <w:t xml:space="preserve">. </w:t>
      </w:r>
      <w:r>
        <w:rPr>
          <w:rFonts w:ascii="Nirmala UI" w:hAnsi="Nirmala UI" w:eastAsia="Nirmala UI" w:cs="Nirmala UI"/>
        </w:rPr>
        <w:t>ஒளியைப்</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கட்டளையின்</w:t>
      </w:r>
      <w:r>
        <w:rPr>
          <w:rFonts w:ascii="Times New Roman" w:hAnsi="Times New Roman" w:eastAsia="Times New Roman" w:cs="Times New Roman"/>
        </w:rPr>
        <w:t xml:space="preserve"> </w:t>
      </w:r>
      <w:r>
        <w:rPr>
          <w:rFonts w:ascii="Nirmala UI" w:hAnsi="Nirmala UI" w:eastAsia="Nirmala UI" w:cs="Nirmala UI"/>
        </w:rPr>
        <w:t>கடமையை</w:t>
      </w:r>
      <w:r>
        <w:rPr>
          <w:rFonts w:ascii="Times New Roman" w:hAnsi="Times New Roman" w:eastAsia="Times New Roman" w:cs="Times New Roman"/>
        </w:rPr>
        <w:t xml:space="preserve"> </w:t>
      </w:r>
      <w:r>
        <w:rPr>
          <w:rFonts w:ascii="Nirmala UI" w:hAnsi="Nirmala UI" w:eastAsia="Nirmala UI" w:cs="Nirmala UI"/>
        </w:rPr>
        <w:t>அறிந்துவரை</w:t>
      </w:r>
      <w:r>
        <w:rPr>
          <w:rFonts w:ascii="Times New Roman" w:hAnsi="Times New Roman" w:eastAsia="Times New Roman" w:cs="Times New Roman"/>
        </w:rPr>
        <w:t xml:space="preserve"> </w:t>
      </w:r>
      <w:r>
        <w:rPr>
          <w:rFonts w:ascii="Nirmala UI" w:hAnsi="Nirmala UI" w:eastAsia="Nirmala UI" w:cs="Nirmala UI"/>
        </w:rPr>
        <w:t>யாரும்</w:t>
      </w:r>
      <w:r>
        <w:rPr>
          <w:rFonts w:ascii="Times New Roman" w:hAnsi="Times New Roman" w:eastAsia="Times New Roman" w:cs="Times New Roman"/>
        </w:rPr>
        <w:t xml:space="preserve"> </w:t>
      </w:r>
      <w:r>
        <w:rPr>
          <w:rFonts w:ascii="Nirmala UI" w:hAnsi="Nirmala UI" w:eastAsia="Nirmala UI" w:cs="Nirmala UI"/>
        </w:rPr>
        <w:t>தண்டிக்கப்படமாட்டார்கள்</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போலிச்</w:t>
      </w:r>
      <w:r>
        <w:rPr>
          <w:rFonts w:ascii="Times New Roman" w:hAnsi="Times New Roman" w:eastAsia="Times New Roman" w:cs="Times New Roman"/>
        </w:rPr>
        <w:t xml:space="preserve"> </w:t>
      </w:r>
      <w:r>
        <w:rPr>
          <w:rFonts w:ascii="Nirmala UI" w:hAnsi="Nirmala UI" w:eastAsia="Nirmala UI" w:cs="Nirmala UI"/>
        </w:rPr>
        <w:t>சப்தத்தை</w:t>
      </w:r>
      <w:r>
        <w:rPr>
          <w:rFonts w:ascii="Times New Roman" w:hAnsi="Times New Roman" w:eastAsia="Times New Roman" w:cs="Times New Roman"/>
        </w:rPr>
        <w:t xml:space="preserve"> </w:t>
      </w:r>
      <w:r>
        <w:rPr>
          <w:rFonts w:ascii="Nirmala UI" w:hAnsi="Nirmala UI" w:eastAsia="Nirmala UI" w:cs="Nirmala UI"/>
        </w:rPr>
        <w:t>அமல்படுத்தும்</w:t>
      </w:r>
      <w:r>
        <w:rPr>
          <w:rFonts w:ascii="Times New Roman" w:hAnsi="Times New Roman" w:eastAsia="Times New Roman" w:cs="Times New Roman"/>
        </w:rPr>
        <w:t xml:space="preserve"> </w:t>
      </w:r>
      <w:r>
        <w:rPr>
          <w:rFonts w:ascii="Nirmala UI" w:hAnsi="Nirmala UI" w:eastAsia="Nirmala UI" w:cs="Nirmala UI"/>
        </w:rPr>
        <w:t>கட்டளை</w:t>
      </w:r>
      <w:r>
        <w:rPr>
          <w:rFonts w:ascii="Times New Roman" w:hAnsi="Times New Roman" w:eastAsia="Times New Roman" w:cs="Times New Roman"/>
        </w:rPr>
        <w:t xml:space="preserve"> </w:t>
      </w:r>
      <w:r>
        <w:rPr>
          <w:rFonts w:ascii="Nirmala UI" w:hAnsi="Nirmala UI" w:eastAsia="Nirmala UI" w:cs="Nirmala UI"/>
        </w:rPr>
        <w:t>பிறப்பிக்கப்படும்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சத்தம்</w:t>
      </w:r>
      <w:r>
        <w:rPr>
          <w:rFonts w:ascii="Times New Roman" w:hAnsi="Times New Roman" w:eastAsia="Times New Roman" w:cs="Times New Roman"/>
        </w:rPr>
        <w:t xml:space="preserve"> </w:t>
      </w:r>
      <w:r>
        <w:rPr>
          <w:rFonts w:ascii="Nirmala UI" w:hAnsi="Nirmala UI" w:eastAsia="Nirmala UI" w:cs="Nirmala UI"/>
        </w:rPr>
        <w:t>மனிதர்களை</w:t>
      </w:r>
      <w:r>
        <w:rPr>
          <w:rFonts w:ascii="Times New Roman" w:hAnsi="Times New Roman" w:eastAsia="Times New Roman" w:cs="Times New Roman"/>
        </w:rPr>
        <w:t xml:space="preserve"> </w:t>
      </w:r>
      <w:r>
        <w:rPr>
          <w:rFonts w:ascii="Nirmala UI" w:hAnsi="Nirmala UI" w:eastAsia="Nirmala UI" w:cs="Nirmala UI"/>
        </w:rPr>
        <w:t>மிருகத்தையும்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உருவத்தையும்</w:t>
      </w:r>
      <w:r>
        <w:rPr>
          <w:rFonts w:ascii="Times New Roman" w:hAnsi="Times New Roman" w:eastAsia="Times New Roman" w:cs="Times New Roman"/>
        </w:rPr>
        <w:t xml:space="preserve"> </w:t>
      </w:r>
      <w:r>
        <w:rPr>
          <w:rFonts w:ascii="Nirmala UI" w:hAnsi="Nirmala UI" w:eastAsia="Nirmala UI" w:cs="Nirmala UI"/>
        </w:rPr>
        <w:t>வணங்குவதற்கு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எச்சரிக்கும்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பொய்யானவர்களுக்கும்</w:t>
      </w:r>
      <w:r>
        <w:rPr>
          <w:rFonts w:ascii="Times New Roman" w:hAnsi="Times New Roman" w:eastAsia="Times New Roman" w:cs="Times New Roman"/>
        </w:rPr>
        <w:t xml:space="preserve"> </w:t>
      </w:r>
      <w:r>
        <w:rPr>
          <w:rFonts w:ascii="Nirmala UI" w:hAnsi="Nirmala UI" w:eastAsia="Nirmala UI" w:cs="Nirmala UI"/>
        </w:rPr>
        <w:t>உண்மையானவர்களுக்கும்</w:t>
      </w:r>
      <w:r>
        <w:rPr>
          <w:rFonts w:ascii="Times New Roman" w:hAnsi="Times New Roman" w:eastAsia="Times New Roman" w:cs="Times New Roman"/>
        </w:rPr>
        <w:t xml:space="preserve"> </w:t>
      </w:r>
      <w:r>
        <w:rPr>
          <w:rFonts w:ascii="Nirmala UI" w:hAnsi="Nirmala UI" w:eastAsia="Nirmala UI" w:cs="Nirmala UI"/>
        </w:rPr>
        <w:t>இடையில்</w:t>
      </w:r>
      <w:r>
        <w:rPr>
          <w:rFonts w:ascii="Times New Roman" w:hAnsi="Times New Roman" w:eastAsia="Times New Roman" w:cs="Times New Roman"/>
        </w:rPr>
        <w:t xml:space="preserve"> </w:t>
      </w:r>
      <w:r>
        <w:rPr>
          <w:rFonts w:ascii="Nirmala UI" w:hAnsi="Nirmala UI" w:eastAsia="Nirmala UI" w:cs="Nirmala UI"/>
        </w:rPr>
        <w:t>கோடு</w:t>
      </w:r>
      <w:r>
        <w:rPr>
          <w:rFonts w:ascii="Times New Roman" w:hAnsi="Times New Roman" w:eastAsia="Times New Roman" w:cs="Times New Roman"/>
        </w:rPr>
        <w:t xml:space="preserve"> </w:t>
      </w:r>
      <w:r>
        <w:rPr>
          <w:rFonts w:ascii="Nirmala UI" w:hAnsi="Nirmala UI" w:eastAsia="Nirmala UI" w:cs="Nirmala UI"/>
        </w:rPr>
        <w:t>தெளிவாக</w:t>
      </w:r>
      <w:r>
        <w:rPr>
          <w:rFonts w:ascii="Times New Roman" w:hAnsi="Times New Roman" w:eastAsia="Times New Roman" w:cs="Times New Roman"/>
        </w:rPr>
        <w:t xml:space="preserve"> </w:t>
      </w:r>
      <w:r>
        <w:rPr>
          <w:rFonts w:ascii="Nirmala UI" w:hAnsi="Nirmala UI" w:eastAsia="Nirmala UI" w:cs="Nirmala UI"/>
        </w:rPr>
        <w:t>இழுக்கப்படும்</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மீறுதலில்</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நிலைத்திருப்பவர்கள்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நெற்றிகளிலோ</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கைகளிலோ</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முத்திரையைப்</w:t>
      </w:r>
      <w:r>
        <w:rPr>
          <w:rFonts w:ascii="Times New Roman" w:hAnsi="Times New Roman" w:eastAsia="Times New Roman" w:cs="Times New Roman"/>
        </w:rPr>
        <w:t xml:space="preserve"> </w:t>
      </w:r>
      <w:r>
        <w:rPr>
          <w:rFonts w:ascii="Nirmala UI" w:hAnsi="Nirmala UI" w:eastAsia="Nirmala UI" w:cs="Nirmala UI"/>
        </w:rPr>
        <w:t>பெறுவார்கள்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“Kauwj nrang ngut ngi la nang jan sha kane ka por. Ynda ki balang Protestan kin jingïasoh bad ka bor paidbah ban kyrshan ïa ka niam kaba lamler, namar ka jingïaleh pyrshah ïa kaba ki longshuwa jong ki ki la shah ïa ka jingbeiñ bad jingïaumsnam kaba tyngeh tam, te yn pyntreikam ïa ka Sabbath papal da ka bor jingïatylli jong ka balang bad ka jylla. Kan don ka jingkylla shnong ri na ka jingshisha, kaba yn kut tang ha ka jingjot jong ka ri.” Bible Training School, February 2, 1913.</w:t>
      </w:r>
    </w:p>
    <w:p>
      <w:pPr>
        <w:pStyle w:val="ArticleBody"/>
        <w:jc w:val="left"/>
      </w:pPr>
      <w:r>
        <w:rPr>
          <w:rFonts w:ascii="Times New Roman" w:hAnsi="Times New Roman" w:eastAsia="Times New Roman" w:cs="Times New Roman"/>
        </w:rPr>
        <w:t>“Ketopong ribu” yang dijatuhkan pada “jam” gempa bumi besar itu, yaitu undang-undang Hari Minggu, juga disejajarkan dengan “ketopong ribu” yang menolak sujud kepada Jezebel pada zaman Elia.</w:t>
      </w:r>
    </w:p>
    <w:p>
      <w:pPr>
        <w:pStyle w:val="ArticleScripture"/>
        <w:jc w:val="left"/>
      </w:pPr>
      <w:r>
        <w:rPr>
          <w:rFonts w:ascii="Times New Roman" w:hAnsi="Times New Roman" w:eastAsia="Times New Roman" w:cs="Times New Roman"/>
        </w:rPr>
        <w:t>Leha ho le joalo, ke ipoloketse ba likete tse supileng Iseraeleng, mangole ’ohle a sa kang a khumamela Baale, le melomo eohle e sa kang ea mo suna. 1 Marena 19:18.</w:t>
      </w:r>
    </w:p>
    <w:p>
      <w:pPr>
        <w:pStyle w:val="ArticleBody"/>
        <w:jc w:val="left"/>
      </w:pPr>
      <w:r>
        <w:rPr>
          <w:rFonts w:ascii="Times New Roman" w:hAnsi="Times New Roman" w:eastAsia="Times New Roman" w:cs="Times New Roman"/>
        </w:rPr>
        <w:t>Омбы ӡичиҭоу “аҭыҧк зығаӡо рзыжьи ршәҩны ркури” зыҩнуҵәк ала, Езебель лҿаԥхьа ихьамҵаӡаз иашақәа ргәыԥ еилкаауп; аҵыхәтәантәи аҭыҧк аҿы уи Езебель лҿаԥхьа ихьамҵәо аӡыргәақәҵа рыҧсыҽраха иаанхоу ахәҭагьы асахьаҭыхуеит. Апаҧрацәара аҵыхәтәантәи амчра “адгьыл гәырҩахо” (Аатра, ахԥа-ажәажәацатәи ахәҭа, адгьылтә ԥстәха иарбоу) анықәнархәуа, Амҽышатә ԥҟара аан, гәыԥк “иҭыԥархоуп,” даҽа гәыԥкгьы Бабилон аганахьтәи агәаҟратә напы аҟынтәи иҭыҵуеит, избанзар усҟан Бабилон аҟынтәи иҭыҵра иазку ажәабжь иалагоит.</w:t>
      </w:r>
    </w:p>
    <w:p>
      <w:pPr>
        <w:pStyle w:val="ArticleScripture"/>
        <w:jc w:val="left"/>
      </w:pPr>
      <w:r>
        <w:rPr>
          <w:rFonts w:ascii="Times New Roman" w:hAnsi="Times New Roman" w:eastAsia="Times New Roman" w:cs="Times New Roman"/>
        </w:rPr>
        <w:t>Ia akan masuk juga ke negeri yang mulia itu, dan banyak negeri akan ditumbangkannya; tetapi inilah yang akan luput dari tangannya, yakni Edom, Moab, dan para pemuka bani Amon. Daniel 11:41.</w:t>
      </w:r>
    </w:p>
    <w:p>
      <w:pPr>
        <w:pStyle w:val="ArticleBody"/>
        <w:jc w:val="left"/>
      </w:pPr>
      <w:r>
        <w:rPr>
          <w:rFonts w:ascii="Times New Roman" w:hAnsi="Times New Roman" w:eastAsia="Times New Roman" w:cs="Times New Roman"/>
        </w:rPr>
        <w:t>Lefoko “dinaga” ke lefoko le le okeditsweng, gonne dinaga di le dintsi ga di “weetswe” ka nako ya molao wa Sontaga, mme Baebele ba le bantsi ka bongwe-bongwe mo gare ga Badumedi ba Letsatsi la Bosupa ba a weeswa; gonne ka nako eo ke bone fela ba ba tshwarelwang maikarabelo ka ntlha ya lesedi la moengele wa boraro. Ke bone “ba le bantsi,” gonne e ne e le bone ba ba biditsweng gore ba nne mo gare ga ba ba amogetseng sekano sa Modimo, mme ba ne ba gana pitso eo.</w:t>
      </w:r>
    </w:p>
    <w:p>
      <w:pPr>
        <w:pStyle w:val="ArticleScripture"/>
        <w:jc w:val="left"/>
      </w:pPr>
      <w:r>
        <w:rPr>
          <w:rFonts w:ascii="Times New Roman" w:hAnsi="Times New Roman" w:eastAsia="Times New Roman" w:cs="Times New Roman"/>
        </w:rPr>
        <w:t>Lalu raja itu berkata kepadanya, Saudara, bagaimana engkau masuk ke mari tanpa mengenakan pakaian pesta? Tetapi orang itu terdiam. Kemudian raja itu berkata kepada para hamba: Ikatlah tangan dan kakinya, bawa dia pergi, dan campakkan dia ke dalam kegelapan yang paling luar; di sanalah akan terdapat ratap tangis dan kertak gigi. Sebab banyak yang dipanggil, tetapi sedikit yang dipilih. Matius 22:12–14.</w:t>
      </w:r>
    </w:p>
    <w:p>
      <w:pPr>
        <w:pStyle w:val="ArticleBody"/>
        <w:jc w:val="left"/>
      </w:pPr>
      <w:r>
        <w:rPr>
          <w:rFonts w:ascii="Times New Roman" w:hAnsi="Times New Roman" w:eastAsia="Times New Roman" w:cs="Times New Roman"/>
        </w:rPr>
        <w:t>Tshikopololo tshia bântu badi ne bukalenge ne baapresidê mu Daniel nshapita mwepu isambombo ntshimanyi tshia kupetesha tshijeebelu tshia bukole bua diitabuuja budi bukengesha bukole bua mbulamatadi.</w:t>
      </w:r>
    </w:p>
    <w:p>
      <w:pPr>
        <w:pStyle w:val="ArticleScripture"/>
        <w:jc w:val="left"/>
      </w:pPr>
      <w:r>
        <w:rPr>
          <w:rFonts w:ascii="Times New Roman" w:hAnsi="Times New Roman" w:eastAsia="Times New Roman" w:cs="Times New Roman"/>
        </w:rPr>
        <w:t>Maka raja pun memerintahkan, lalu orang-orang yang telah menuduh Daniel itu dibawa, dan mereka dilemparkan ke dalam gua singa, mereka, anak-anak mereka, dan isteri-isteri mereka; lalu singa-singa itu menguasai mereka dan meremukkan segala tulang mereka bahkan sebelum mereka sampai ke dasar gua itu. Daniel 6:24.</w:t>
      </w:r>
    </w:p>
    <w:p>
      <w:pPr>
        <w:pStyle w:val="ArticleBody"/>
        <w:jc w:val="left"/>
      </w:pPr>
      <w:r>
        <w:rPr>
          <w:rFonts w:ascii="Times New Roman" w:hAnsi="Times New Roman" w:eastAsia="Times New Roman" w:cs="Times New Roman"/>
        </w:rPr>
        <w:t>Kita akan meneruskan kitab Daniel dalam rencana yang berikutnya.</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গিদিওন</w:t>
      </w:r>
      <w:r>
        <w:rPr>
          <w:rFonts w:ascii="Times New Roman" w:hAnsi="Times New Roman" w:eastAsia="Times New Roman" w:cs="Times New Roman"/>
        </w:rPr>
        <w:t xml:space="preserve">, </w:t>
      </w:r>
      <w:r>
        <w:rPr>
          <w:rFonts w:ascii="Nirmala UI" w:hAnsi="Nirmala UI" w:eastAsia="Nirmala UI" w:cs="Nirmala UI"/>
        </w:rPr>
        <w:t>বারাক</w:t>
      </w:r>
      <w:r>
        <w:rPr>
          <w:rFonts w:ascii="Times New Roman" w:hAnsi="Times New Roman" w:eastAsia="Times New Roman" w:cs="Times New Roman"/>
        </w:rPr>
        <w:t xml:space="preserve">, </w:t>
      </w:r>
      <w:r>
        <w:rPr>
          <w:rFonts w:ascii="Nirmala UI" w:hAnsi="Nirmala UI" w:eastAsia="Nirmala UI" w:cs="Nirmala UI"/>
        </w:rPr>
        <w:t>শিমশন</w:t>
      </w:r>
      <w:r>
        <w:rPr>
          <w:rFonts w:ascii="Times New Roman" w:hAnsi="Times New Roman" w:eastAsia="Times New Roman" w:cs="Times New Roman"/>
        </w:rPr>
        <w:t xml:space="preserve">, </w:t>
      </w:r>
      <w:r>
        <w:rPr>
          <w:rFonts w:ascii="Nirmala UI" w:hAnsi="Nirmala UI" w:eastAsia="Nirmala UI" w:cs="Nirmala UI"/>
        </w:rPr>
        <w:t>যিফ্থহ</w:t>
      </w:r>
      <w:r>
        <w:rPr>
          <w:rFonts w:ascii="Times New Roman" w:hAnsi="Times New Roman" w:eastAsia="Times New Roman" w:cs="Times New Roman"/>
        </w:rPr>
        <w:t xml:space="preserve">; </w:t>
      </w:r>
      <w:r>
        <w:rPr>
          <w:rFonts w:ascii="Nirmala UI" w:hAnsi="Nirmala UI" w:eastAsia="Nirmala UI" w:cs="Nirmala UI"/>
        </w:rPr>
        <w:t>তদ্রূপ</w:t>
      </w:r>
      <w:r>
        <w:rPr>
          <w:rFonts w:ascii="Times New Roman" w:hAnsi="Times New Roman" w:eastAsia="Times New Roman" w:cs="Times New Roman"/>
        </w:rPr>
        <w:t xml:space="preserve"> </w:t>
      </w:r>
      <w:r>
        <w:rPr>
          <w:rFonts w:ascii="Nirmala UI" w:hAnsi="Nirmala UI" w:eastAsia="Nirmala UI" w:cs="Nirmala UI"/>
        </w:rPr>
        <w:t>দাউদ</w:t>
      </w:r>
      <w:r>
        <w:rPr>
          <w:rFonts w:ascii="Times New Roman" w:hAnsi="Times New Roman" w:eastAsia="Times New Roman" w:cs="Times New Roman"/>
        </w:rPr>
        <w:t xml:space="preserve">, </w:t>
      </w:r>
      <w:r>
        <w:rPr>
          <w:rFonts w:ascii="Nirmala UI" w:hAnsi="Nirmala UI" w:eastAsia="Nirmala UI" w:cs="Nirmala UI"/>
        </w:rPr>
        <w:t>শমূয়েল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ভাববাদীগণের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বর্ণনা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অপ্রতুল</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রাজ্যসমূহ</w:t>
      </w:r>
      <w:r>
        <w:rPr>
          <w:rFonts w:ascii="Times New Roman" w:hAnsi="Times New Roman" w:eastAsia="Times New Roman" w:cs="Times New Roman"/>
        </w:rPr>
        <w:t xml:space="preserve"> </w:t>
      </w:r>
      <w:r>
        <w:rPr>
          <w:rFonts w:ascii="Nirmala UI" w:hAnsi="Nirmala UI" w:eastAsia="Nirmala UI" w:cs="Nirmala UI"/>
        </w:rPr>
        <w:t>বশীভূত</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ধার্মিকতা</w:t>
      </w:r>
      <w:r>
        <w:rPr>
          <w:rFonts w:ascii="Times New Roman" w:hAnsi="Times New Roman" w:eastAsia="Times New Roman" w:cs="Times New Roman"/>
        </w:rPr>
        <w:t xml:space="preserve"> </w:t>
      </w:r>
      <w:r>
        <w:rPr>
          <w:rFonts w:ascii="Nirmala UI" w:hAnsi="Nirmala UI" w:eastAsia="Nirmala UI" w:cs="Nirmala UI"/>
        </w:rPr>
        <w:t>সাধন</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প্রতিজ্ঞাসমূহ</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সিংহদের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ইব্রীয়</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৩২</w:t>
      </w:r>
      <w:r>
        <w:rPr>
          <w:rFonts w:ascii="Times New Roman" w:hAnsi="Times New Roman" w:eastAsia="Times New Roman" w:cs="Times New Roman"/>
        </w:rPr>
        <w:t xml:space="preserve">, </w:t>
      </w:r>
      <w:r>
        <w:rPr>
          <w:rFonts w:ascii="Nirmala UI" w:hAnsi="Nirmala UI" w:eastAsia="Nirmala UI" w:cs="Nirmala UI"/>
        </w:rPr>
        <w:t>৩৩।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Tiga Puluh Tiga</dc:title>
  <dc:subject>“Meterai” Allah yang Dikenakan pada Waktu Dekri Undang-Undang Ahad: Suatu Analisis Nubuat tentang Daniel Pasal 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