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Nomor Tiga Puluh Empat</w:t>
      </w:r>
    </w:p>
    <w:p>
      <w:pPr>
        <w:pStyle w:val="ArticleSubtitle"/>
        <w:jc w:val="left"/>
      </w:pPr>
      <w:r>
        <w:rPr>
          <w:rFonts w:ascii="Arial" w:hAnsi="Arial" w:eastAsia="Arial" w:cs="Arial"/>
        </w:rPr>
        <w:t>Ukuthukululwa kukaDanyela: Uhambo Lwesiprofetho Ngomlando Womhlaba Nezahlulelo ZikaNkulunkulu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Esaene 6 pikinini bilong buk bilong Daniel i makim histri bilong dispela wel abus bilong KTHP 13. United States (dispela wel abus) i stat olsem namba 6 kingdom bilong Baibel profesi long 1798, taim papasi (solwara abus bilong KTHP 13) i kisim wanpela profesi kilim dai sua, na em i pinisim wok bos bilong en olsem namba 5 kingdom bilong Baibel profesi.</w:t>
      </w:r>
    </w:p>
    <w:p>
      <w:pPr>
        <w:pStyle w:val="ArticleBody"/>
        <w:jc w:val="left"/>
      </w:pPr>
      <w:r>
        <w:rPr>
          <w:rFonts w:ascii="Times New Roman" w:hAnsi="Times New Roman" w:eastAsia="Times New Roman" w:cs="Times New Roman"/>
        </w:rPr>
        <w:t>Histori ya mabele-nyama ezali histori ya likebisi ya kobelema ya bikateli ya Nzambe. Na ebandeli ya histori ya mabele-nyama, kosambisa ya bolukiluki ya Nzambe ebandaki, mpe na nsuka ya mabele-nyama kosambisa ya kokokisa ya Nzambe ebandi. Likebisi ya kobelema ya kosambisa ya bolukiluki ya Nzambe, na ebandeli, emonisamaki na nsango ya anzelu ya liboso ya Emoniseli mokapo ya zomi na minei, oyo ekomaki na “ntango ya nsuka” na 1798. Likebisi ya kobelema ya kosambisa ya kokokisa ya Nzambe, na nsuka, emonisami lokola bansango ya baanzelu misato ya Emoniseli mokapo ya zomi na minei, oyo ekomaki na “ntango ya nsuka” na 1989.</w:t>
      </w:r>
    </w:p>
    <w:p>
      <w:pPr>
        <w:pStyle w:val="ArticleBody"/>
        <w:jc w:val="left"/>
      </w:pPr>
      <w:r>
        <w:rPr>
          <w:rFonts w:ascii="Times New Roman" w:hAnsi="Times New Roman" w:eastAsia="Times New Roman" w:cs="Times New Roman"/>
        </w:rPr>
        <w:t>Pada setiap “waktu kesudahan” suatu bagian dari kitab Daniel dibuka meterainya. Pada sejarah permulaan binatang bumi, pada tahun 1798, pasal tujuh, delapan, dan sembilan dari kitab Daniel dibuka meterainya. Pasal-pasal itu dilambangkan sebagai penglihatan di Sungai Ulai. Pada sejarah penutupan binatang bumi, pada tahun 1989, pasal sepuluh, sebelas, dan dua belas dari kitab Daniel dibuka meterainya. Pasal-pasal itu dilambangkan sebagai penglihatan di Sungai Hiddekel. Setiap kali kitab Daniel dibuka meterainya, suatu proses pengujian tiga langkah didatangkan atas generasi yang sedang hidup pada waktu itu.</w:t>
      </w:r>
    </w:p>
    <w:p>
      <w:pPr>
        <w:pStyle w:val="ArticleScripture"/>
        <w:jc w:val="left"/>
      </w:pPr>
      <w:r>
        <w:rPr>
          <w:rFonts w:ascii="Times New Roman" w:hAnsi="Times New Roman" w:eastAsia="Times New Roman" w:cs="Times New Roman"/>
        </w:rPr>
        <w:t>Lalu dia berfirman, “Pergilah, Daniel, sebab segala perkataan itu tetap tertutup dan termeterai sampai pada waktu kesudahan. Banyak orang akan disucikan, dimurnikan, dan diuji; tetapi orang-orang fasik akan terus berlaku fasik; dan tidak seorang pun dari antara orang-orang fasik itu akan mengerti; tetapi orang-orang bijaksana akan mengerti.” Daniel 12:9, 10.</w:t>
      </w:r>
    </w:p>
    <w:p>
      <w:pPr>
        <w:pStyle w:val="ArticleBody"/>
        <w:jc w:val="left"/>
      </w:pPr>
      <w:r>
        <w:rPr>
          <w:rFonts w:ascii="Times New Roman" w:hAnsi="Times New Roman" w:eastAsia="Times New Roman" w:cs="Times New Roman"/>
        </w:rPr>
        <w:t>Proses ujian tiga langkah itu berasaskan struktur perkataan Ibrani yang diterjemahkan sebagai “kebenaran,” yang dibentuk dengan menggabungkan huruf pertama, huruf ketiga belas, dan huruf terakhir dalam abjad Ibrani. Perkataan Ibrani itu melambangkan dan memiliki kuasa penciptaan Tuhan. Segala kebenaran nubuatan distrukturkan di atas perkataan itu, demikian juga proses ujian tiga langkah dalam Daniel fasal dua belas. Perkataan itu bukan sahaja melambangkan kuasa penciptaan Tuhan, tetapi juga Yesus Kristus, yang ialah Kebenaran, dan yang juga ialah Yang Awal dan Yang Akhir, sebagaimana dilambangkan oleh huruf pertama dan huruf terakhir dalam abjad Ibrani.</w:t>
      </w:r>
    </w:p>
    <w:p>
      <w:pPr>
        <w:pStyle w:val="ArticleBody"/>
        <w:jc w:val="left"/>
      </w:pPr>
      <w:r>
        <w:rPr>
          <w:rFonts w:ascii="Times New Roman" w:hAnsi="Times New Roman" w:eastAsia="Times New Roman" w:cs="Times New Roman"/>
        </w:rPr>
        <w:t>Kolom shuru itihas bilong dispela graun abus, taim tok lukaut long kamap klostu bilong kot bilong painimaut i kam long taim bilong pinis long 1798, em i makim long nambawan ensel bilong KTHM 14. Tok bilong nambawan ensel bilong KTHM sapta 14 i gat wanwan bilong ol dispela tripela step, em ol i as tru, na ol i makim dispela tripela-step proses bilong traim we i bungim dispela lain tumbuna taim nambawan ensel i kam long 1798.</w:t>
      </w:r>
    </w:p>
    <w:p>
      <w:pPr>
        <w:pStyle w:val="ArticleScripture"/>
        <w:jc w:val="left"/>
      </w:pPr>
      <w:r>
        <w:rPr>
          <w:rFonts w:ascii="Leelawadee UI" w:hAnsi="Leelawadee UI" w:eastAsia="Leelawadee UI" w:cs="Leelawadee UI"/>
        </w:rPr>
        <w:t>ហើយខ្ញុំបានឃើញទេវតាមួយទៀត</w:t>
      </w:r>
      <w:r>
        <w:rPr>
          <w:rFonts w:ascii="Times New Roman" w:hAnsi="Times New Roman" w:eastAsia="Times New Roman" w:cs="Times New Roman"/>
        </w:rPr>
        <w:t xml:space="preserve"> </w:t>
      </w:r>
      <w:r>
        <w:rPr>
          <w:rFonts w:ascii="Leelawadee UI" w:hAnsi="Leelawadee UI" w:eastAsia="Leelawadee UI" w:cs="Leelawadee UI"/>
        </w:rPr>
        <w:t>ហោះនៅកណ្ដាលមេឃ</w:t>
      </w:r>
      <w:r>
        <w:rPr>
          <w:rFonts w:ascii="Times New Roman" w:hAnsi="Times New Roman" w:eastAsia="Times New Roman" w:cs="Times New Roman"/>
        </w:rPr>
        <w:t xml:space="preserve"> </w:t>
      </w:r>
      <w:r>
        <w:rPr>
          <w:rFonts w:ascii="Leelawadee UI" w:hAnsi="Leelawadee UI" w:eastAsia="Leelawadee UI" w:cs="Leelawadee UI"/>
        </w:rPr>
        <w:t>ដោយមានដំណឹងល្អដ៏អស់កល្បជានិច្ច</w:t>
      </w:r>
      <w:r>
        <w:rPr>
          <w:rFonts w:ascii="Times New Roman" w:hAnsi="Times New Roman" w:eastAsia="Times New Roman" w:cs="Times New Roman"/>
        </w:rPr>
        <w:t xml:space="preserve"> </w:t>
      </w:r>
      <w:r>
        <w:rPr>
          <w:rFonts w:ascii="Leelawadee UI" w:hAnsi="Leelawadee UI" w:eastAsia="Leelawadee UI" w:cs="Leelawadee UI"/>
        </w:rPr>
        <w:t>សម្រាប់ប្រកាសដល់អ្នកដែលអាស្រ័យនៅលើផែនដី</w:t>
      </w:r>
      <w:r>
        <w:rPr>
          <w:rFonts w:ascii="Times New Roman" w:hAnsi="Times New Roman" w:eastAsia="Times New Roman" w:cs="Times New Roman"/>
        </w:rPr>
        <w:t xml:space="preserve"> </w:t>
      </w:r>
      <w:r>
        <w:rPr>
          <w:rFonts w:ascii="Leelawadee UI" w:hAnsi="Leelawadee UI" w:eastAsia="Leelawadee UI" w:cs="Leelawadee UI"/>
        </w:rPr>
        <w:t>និងដល់គ្រប់ទាំងសាសន៍</w:t>
      </w:r>
      <w:r>
        <w:rPr>
          <w:rFonts w:ascii="Times New Roman" w:hAnsi="Times New Roman" w:eastAsia="Times New Roman" w:cs="Times New Roman"/>
        </w:rPr>
        <w:t xml:space="preserve"> </w:t>
      </w:r>
      <w:r>
        <w:rPr>
          <w:rFonts w:ascii="Leelawadee UI" w:hAnsi="Leelawadee UI" w:eastAsia="Leelawadee UI" w:cs="Leelawadee UI"/>
        </w:rPr>
        <w:t>ពូជអំបូរ</w:t>
      </w:r>
      <w:r>
        <w:rPr>
          <w:rFonts w:ascii="Times New Roman" w:hAnsi="Times New Roman" w:eastAsia="Times New Roman" w:cs="Times New Roman"/>
        </w:rPr>
        <w:t xml:space="preserve"> </w:t>
      </w:r>
      <w:r>
        <w:rPr>
          <w:rFonts w:ascii="Leelawadee UI" w:hAnsi="Leelawadee UI" w:eastAsia="Leelawadee UI" w:cs="Leelawadee UI"/>
        </w:rPr>
        <w:t>ភាសា</w:t>
      </w:r>
      <w:r>
        <w:rPr>
          <w:rFonts w:ascii="Times New Roman" w:hAnsi="Times New Roman" w:eastAsia="Times New Roman" w:cs="Times New Roman"/>
        </w:rPr>
        <w:t xml:space="preserve"> </w:t>
      </w:r>
      <w:r>
        <w:rPr>
          <w:rFonts w:ascii="Leelawadee UI" w:hAnsi="Leelawadee UI" w:eastAsia="Leelawadee UI" w:cs="Leelawadee UI"/>
        </w:rPr>
        <w:t>និងមនុស្សទាំងឡាយ</w:t>
      </w:r>
      <w:r>
        <w:rPr>
          <w:rFonts w:ascii="Times New Roman" w:hAnsi="Times New Roman" w:eastAsia="Times New Roman" w:cs="Times New Roman"/>
        </w:rPr>
        <w:t xml:space="preserve"> </w:t>
      </w:r>
      <w:r>
        <w:rPr>
          <w:rFonts w:ascii="Leelawadee UI" w:hAnsi="Leelawadee UI" w:eastAsia="Leelawadee UI" w:cs="Leelawadee UI"/>
        </w:rPr>
        <w:t>ដោយបន្លឺសំឡេងយ៉ាងខ្លាំងថា</w:t>
      </w:r>
      <w:r>
        <w:rPr>
          <w:rFonts w:ascii="Times New Roman" w:hAnsi="Times New Roman" w:eastAsia="Times New Roman" w:cs="Times New Roman"/>
        </w:rPr>
        <w:t xml:space="preserve"> </w:t>
      </w:r>
      <w:r>
        <w:rPr>
          <w:rFonts w:ascii="Leelawadee UI" w:hAnsi="Leelawadee UI" w:eastAsia="Leelawadee UI" w:cs="Leelawadee UI"/>
        </w:rPr>
        <w:t>ចូរកោតខ្លាចព្រះ</w:t>
      </w:r>
      <w:r>
        <w:rPr>
          <w:rFonts w:ascii="Times New Roman" w:hAnsi="Times New Roman" w:eastAsia="Times New Roman" w:cs="Times New Roman"/>
        </w:rPr>
        <w:t xml:space="preserve"> </w:t>
      </w:r>
      <w:r>
        <w:rPr>
          <w:rFonts w:ascii="Leelawadee UI" w:hAnsi="Leelawadee UI" w:eastAsia="Leelawadee UI" w:cs="Leelawadee UI"/>
        </w:rPr>
        <w:t>ហើយថ្វាយសិរីល្អដល់ទ្រង់</w:t>
      </w:r>
      <w:r>
        <w:rPr>
          <w:rFonts w:ascii="Times New Roman" w:hAnsi="Times New Roman" w:eastAsia="Times New Roman" w:cs="Times New Roman"/>
        </w:rPr>
        <w:t xml:space="preserve"> </w:t>
      </w:r>
      <w:r>
        <w:rPr>
          <w:rFonts w:ascii="Leelawadee UI" w:hAnsi="Leelawadee UI" w:eastAsia="Leelawadee UI" w:cs="Leelawadee UI"/>
        </w:rPr>
        <w:t>ដ្បិតម៉ោងនៃការវិនិច្ឆ័យរបស់ទ្រង់បានមកដល់ហើយ</w:t>
      </w:r>
      <w:r>
        <w:rPr>
          <w:rFonts w:ascii="Times New Roman" w:hAnsi="Times New Roman" w:eastAsia="Times New Roman" w:cs="Times New Roman"/>
        </w:rPr>
        <w:t xml:space="preserve"> </w:t>
      </w:r>
      <w:r>
        <w:rPr>
          <w:rFonts w:ascii="Leelawadee UI" w:hAnsi="Leelawadee UI" w:eastAsia="Leelawadee UI" w:cs="Leelawadee UI"/>
        </w:rPr>
        <w:t>ហើយចូរថ្វាយបង្គំដល់ព្រះអង្គដែលបានបង្កើតមេឃ</w:t>
      </w:r>
      <w:r>
        <w:rPr>
          <w:rFonts w:ascii="Times New Roman" w:hAnsi="Times New Roman" w:eastAsia="Times New Roman" w:cs="Times New Roman"/>
        </w:rPr>
        <w:t xml:space="preserve"> </w:t>
      </w:r>
      <w:r>
        <w:rPr>
          <w:rFonts w:ascii="Leelawadee UI" w:hAnsi="Leelawadee UI" w:eastAsia="Leelawadee UI" w:cs="Leelawadee UI"/>
        </w:rPr>
        <w:t>ផែនដី</w:t>
      </w:r>
      <w:r>
        <w:rPr>
          <w:rFonts w:ascii="Times New Roman" w:hAnsi="Times New Roman" w:eastAsia="Times New Roman" w:cs="Times New Roman"/>
        </w:rPr>
        <w:t xml:space="preserve"> </w:t>
      </w:r>
      <w:r>
        <w:rPr>
          <w:rFonts w:ascii="Leelawadee UI" w:hAnsi="Leelawadee UI" w:eastAsia="Leelawadee UI" w:cs="Leelawadee UI"/>
        </w:rPr>
        <w:t>សមុទ្រ</w:t>
      </w:r>
      <w:r>
        <w:rPr>
          <w:rFonts w:ascii="Times New Roman" w:hAnsi="Times New Roman" w:eastAsia="Times New Roman" w:cs="Times New Roman"/>
        </w:rPr>
        <w:t xml:space="preserve"> </w:t>
      </w:r>
      <w:r>
        <w:rPr>
          <w:rFonts w:ascii="Leelawadee UI" w:hAnsi="Leelawadee UI" w:eastAsia="Leelawadee UI" w:cs="Leelawadee UI"/>
        </w:rPr>
        <w:t>និងប្រភពទឹកទាំងឡាយ។</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14:6, 7</w:t>
      </w:r>
      <w:r>
        <w:rPr>
          <w:rFonts w:ascii="Leelawadee UI" w:hAnsi="Leelawadee UI" w:eastAsia="Leelawadee UI" w:cs="Leelawadee UI"/>
        </w:rPr>
        <w:t>។</w:t>
      </w:r>
    </w:p>
    <w:p>
      <w:pPr>
        <w:pStyle w:val="ArticleBody"/>
        <w:jc w:val="left"/>
      </w:pPr>
      <w:r>
        <w:rPr>
          <w:rFonts w:ascii="Times New Roman" w:hAnsi="Times New Roman" w:eastAsia="Times New Roman" w:cs="Times New Roman"/>
        </w:rPr>
        <w:t>Kei te whakaaturia te hītori whakamutunga o te kararehe whenua, i te taenga mai o te whakatūpato mō te whakatata mai o te whakawa whakatinana i te wā o te mutunga i te tau 1989, e ngā anahera tokotoru o te Whakakitenga pene tekau mā whā. E tohu ana ngā anahera tokotoru o te Whakakitenga 14 i ngā hikoinga e toru, arā, ko te pono; ā, e tohu ana hoki aua anahera tokotoru i te tukanga whakamātau e toru ngā hikoinga i tū atu ki te whakatupuranga e ora ana i te taenga mai o te anahera tuatoru i te tau 1989.</w:t>
      </w:r>
    </w:p>
    <w:p>
      <w:pPr>
        <w:pStyle w:val="ArticleScripture"/>
        <w:jc w:val="left"/>
      </w:pPr>
      <w:r>
        <w:rPr>
          <w:rFonts w:ascii="Times New Roman" w:hAnsi="Times New Roman" w:eastAsia="Times New Roman" w:cs="Times New Roman"/>
        </w:rPr>
        <w:t>Ka ka bona lengeloi le leng le fofa gare ga legodimo, le na le Ebangedi ya ka bosakhutleng gore le e rerele bao ba agileng mo lefatsheng, le setšhaba sengwe le sengwe, le lotso, le loleme, le morafe, Le bua ka lentswe le legolo la re: Boifang Modimo, lo mo neye kgalalelo; gonne nako ya katlholo ya gagwe e gorogile; mme obamelang yo o dirileng legodimo, le lefatshe, le lewatle, le metswedi ya metsi. Mme lengeloi le lengwe la mo latela, le re: Babelona o ole, o ole, motse o mogolo oo, ka gonne o nosa ditšhaba tsotlhe beine ya bogale jwa boaka jwa gagwe. Mme lengeloi la boraro la ba latela, le bua ka lentswe le legolo la re: Fa mongwe a obamela sebatana le setshwantsho sa sone, mme a amogela letshwao la sone mo phatleng ya gagwe, kgotsa mo seatleng sa gagwe, Le ene o tla nwa beine ya bogale jwa Modimo, e e tshetsweng e sa tlhakanngwa mo senwelong sa tšhakgalo ya gagwe; mme o tla tlhokofadiwa ka molelo le sebabole fa pele ga baengele ba ba boitshepo, le fa pele ga Kwana. Mme musi wa tlhokofatso ya bone o tlhatloga ka bosakhutleng le bosakhutleng; mme ga ba na boikhutso motshegare le bosigo, ba ba obamelang sebatana le setshwantsho sa sone, le mongwe le mongwe yo o amogelang letshwao la leina la sone. Fano ke bopelotelele jwa baitshepi: fano ke ba ba bolokang ditaolo tsa Modimo le tumelo ya ga Jesu. Tshenolo 14:6–12.</w:t>
      </w:r>
    </w:p>
    <w:p>
      <w:pPr>
        <w:pStyle w:val="ArticleBody"/>
        <w:jc w:val="left"/>
      </w:pPr>
      <w:r>
        <w:rPr>
          <w:rFonts w:ascii="Times New Roman" w:hAnsi="Times New Roman" w:eastAsia="Times New Roman" w:cs="Times New Roman"/>
        </w:rPr>
        <w:t>Buku Daniel disusun berasaskan pekabaran tiga malaikat. Struktur itu merupakan tiga langkah bagi kata Ibrani untuk “kebenaran”, dan juga proses pengujian tiga langkah yang sepadan, namun proses pengujian itu berlangsung di atas garis sejarah binatang bumi dalam Wahyu pasal tiga belas (Amerika Syarikat), dan juga garis sejarah dua tanduk binatang bumi itu (Republikanisme dan Protestantisme). Sejarah Amerika Syarikat, bermula pada tahun 1798 dan berterusan sehingga undang-undang Ahad yang akan segera datang, adalah tempoh sejarah yang sama di mana gereja Masehi Advent Hari Ketujuh wujud. Oleh itu, buku Daniel juga merangkumi struktur yang menggambarkan sejarah Adventisme, bermula pada tahun 1798 dan berterusan sehingga undang-undang Ahad yang akan segera datang. Dengan demikian, buku Daniel mengenal pasti sejarah-sejarah nubuatan yang sama seperti yang diwakili dalam buku Wahyu, dan dengan berbuat demikian ia menyediakan saksi pertama yang menyempurnakan pekabaran saksi kedua. Kesempurnaan kedua-dua buku itu dilaksanakan melalui fenomena nubuatan yang sama seperti yang wujud dalam hubungan antara Perjanjian Lama dan Perjanjian Baru.</w:t>
      </w:r>
    </w:p>
    <w:p>
      <w:pPr>
        <w:pStyle w:val="ArticleScripture"/>
        <w:jc w:val="left"/>
      </w:pPr>
      <w:r>
        <w:rPr>
          <w:rFonts w:ascii="Times New Roman" w:hAnsi="Times New Roman" w:eastAsia="Times New Roman" w:cs="Times New Roman"/>
        </w:rPr>
        <w:t>“Sejarah kehidupan, kematian, dan kebangkitan Yesus, sebagai Anak Allah, tidak dapat dibuktikan sepenuhnya tanpa bukti yang terkandung dalam Perjanjian Lama. Kristus dinyatakan dalam Perjanjian Lama sama jelasnya seperti dalam Perjanjian Baru. Yang satu bersaksi tentang seorang Juruselamat yang akan datang, sedangkan yang lain bersaksi tentang seorang Juruselamat yang telah datang menurut cara yang telah dinubuatkan oleh para nabi. Agar rencana penebusan dapat dihargai sebagaimana mestinya, Kitab Suci Perjanjian Lama harus dipahami dengan sungguh-sungguh. Terang mulia dari masa lampau kenabian itulah yang menampilkan kehidupan Kristus dan ajaran-ajaran Perjanjian Baru dengan kejelasan dan keindahan. Mujizat-mujizat Yesus merupakan bukti keilahian-Nya; tetapi bukti-bukti yang paling kuat bahwa Ia adalah Penebus dunia ditemukan dalam nubuatan-nubuatan Perjanjian Lama jika dibandingkan dengan sejarah Perjanjian Baru. Yesus berkata kepada orang-orang Yahudi, ‘Selidikilah Kitab-Kitab Suci; sebab di dalamnya kamu menyangka bahwa kamu mempunyai hidup yang kekal, dan Kitab-Kitab Suci itulah yang memberi kesaksian tentang Aku.’ Pada waktu itu tidak ada Kitab Suci lain yang ada selain Perjanjian Lama; jadi perintah Juruselamat itu jelas.” Spirit of Prophecy, jilid 3, 211.</w:t>
      </w:r>
    </w:p>
    <w:p>
      <w:pPr>
        <w:pStyle w:val="ArticleBody"/>
        <w:jc w:val="left"/>
      </w:pPr>
      <w:r>
        <w:rPr>
          <w:rFonts w:ascii="Times New Roman" w:hAnsi="Times New Roman" w:eastAsia="Times New Roman" w:cs="Times New Roman"/>
        </w:rPr>
        <w:t>“Jisu aa wɔasetena, ne owu ne ne wusɔre no abakɔsɛm” twa Kristo adwuma a ɔyɛ maa adesamma no mu, na ɛdi adanse kyerɛ anammɔn abiɛsa no, na saa anammɔn abiɛsa no ne “nokware” no. Hebri asɛmfua a ɛkyerɛ “nokware” no gyina hɔ ma Jisu, a ɔno ne nea odi kan ne nea ɔto to, mfiase ne awiei, ne Alfa ne Omega, na asɛmfua no ankasa wɔ nkyerɛwde a edi kan ne nea etwa to, a egyina hɔ ma ade koro no ara; efisɛ sɛ Alfa ne Omega no, Jisu da ade bi awiei adi ka ade bi mfiase ho. Kristo asetena, ne owu, ne ne wusɔre yɛ nokware; efisɛ nneɛma afoforo mu no, anammɔn abiɛsa na egyina hɔ ma no, na anammɔn a edi kan ne nea etwa to no nyinaa yɛ “asetena,” efisɛ “asetena” ne “wusɔre” nyinaa yɛ “asetena.” Mfimfini nkyerɛwde no wɔ Hebri asɛmfua no mu yɛ alfabeta no nkyerɛwde a ɛto so dumiɛnsa, na dumiɛnsa yɛ atuatew ho sɛnkyerɛnne, na Kristo owu bae esiane Satan atuatew ne Adam mma a wɔkaa ne atuatew no ho no nti.</w:t>
      </w:r>
    </w:p>
    <w:p>
      <w:pPr>
        <w:pStyle w:val="ArticleBody"/>
        <w:jc w:val="left"/>
      </w:pPr>
      <w:r>
        <w:rPr>
          <w:rFonts w:ascii="Times New Roman" w:hAnsi="Times New Roman" w:eastAsia="Times New Roman" w:cs="Times New Roman"/>
        </w:rPr>
        <w:t>Kefahaman tentang Wahyu Yesus Kristus dalam kitab Wahyu dibukakan meterainya tepat sebelum penutupan masa percubaan manusia, dan suatu unsur utama daripada kebenaran yang dibukakan meterainya pada waktu itu ialah bahawa Kristus ialah “kebenaran,” Alfa dan Omega, yang meletakkan tandatangan-Nya sebagai Alfa dan Omega pada kebenaran-kebenaran yang telah ditetapkan-Nya untuk wujud dalam Firman-Nya. Apabila Sister White menulis, “Sejarah kehidupan, kematian, dan kebangkitan Yesus, sebagai Anak Allah, tidak dapat dibuktikan sepenuhnya tanpa bukti yang terkandung dalam Perjanjian Lama. Kristus dinyatakan dalam Perjanjian Lama dengan seterang dalam Perjanjian Baru,” beliau sedang meneguhkan, bagi mereka yang mahu melihat, bahawa pekabaran tiga malaikat dalam Wahyu fasal empat belas (yang juga disusun berdasarkan tiga langkah yang sama, sebagai “kehidupan, kematian dan kebangkitan”), “tidak dapat dibuktikan sepenuhnya tanpa bukti yang terkandung” dalam kitab Daniel.</w:t>
      </w:r>
    </w:p>
    <w:p>
      <w:pPr>
        <w:pStyle w:val="ArticleBody"/>
        <w:jc w:val="left"/>
      </w:pPr>
      <w:r>
        <w:rPr>
          <w:rFonts w:ascii="Times New Roman" w:hAnsi="Times New Roman" w:eastAsia="Times New Roman" w:cs="Times New Roman"/>
        </w:rPr>
        <w:t>Sia pi leh pukhat ah, Daniel cabu cun a hmuhtir mi chu Babylon “a lo la thleng tûr” a nih thu a testifai a, Thupuan cabu cun Daniel cabu-in a hrilhlâwk ang zêl khân Babylon “a lo thleng ta” chu a testifai bawk tih a hriatna a ni. Chû bâkah, he hman dan hian Thupuan cabu “ngaihtuah man thiam taka hriat” theih nân Daniel cabu chu “fimkhur takin hriat famkim” a ngai a, a chhan chu Daniel cabu atanga “êng ropui tak” chu “Krista nun leh zirtîrna” Thupuan cabu-a umte “chiang tak leh mâwi takin” a lan chhuah tir vâng a ni.</w:t>
      </w:r>
    </w:p>
    <w:p>
      <w:pPr>
        <w:pStyle w:val="ArticleBody"/>
        <w:jc w:val="left"/>
      </w:pPr>
      <w:r>
        <w:rPr>
          <w:rFonts w:ascii="Times New Roman" w:hAnsi="Times New Roman" w:eastAsia="Times New Roman" w:cs="Times New Roman"/>
        </w:rPr>
        <w:t>Kata-katanya juga dapat dipahami sebagai menunjukkan bahwa “mukjizat-mukjizat Yesus” yang digambarkan dalam kitab Wahyu merupakan “suatu bukti keilahian-Nya; tetapi bukti-bukti yang paling kuat bahwa Ia adalah Penebus dunia ditemukan” ketika nubuatan-nubuatan kitab Daniel “dibandingkan dengan sejarah” kitab Wahyu. Lebih lanjut dapat dikenali bahwa ketika “Yesus berkata kepada orang-orang Yahudi, ‘Selidikilah Kitab Suci; sebab kamu menyangka bahwa oleh-Nya kamu mempunyai hidup yang kekal, tetapi Kitab Suci itulah yang memberi kesaksian tentang Aku,’” maka bagi orang-orang Yahudi rohani pada masa kini, kitab Daniellah yang memberi kesaksian tentang Penyingkapan Yesus Kristus, dan penyingkapan itu, yang dimeteraibukakan tepat sebelum berakhirnya masa kasihan, adalah tempat di mana hidup yang kekal ditemukan.</w:t>
      </w:r>
    </w:p>
    <w:p>
      <w:pPr>
        <w:pStyle w:val="ArticleBody"/>
        <w:jc w:val="left"/>
      </w:pPr>
      <w:r>
        <w:rPr>
          <w:rFonts w:ascii="Times New Roman" w:hAnsi="Times New Roman" w:eastAsia="Times New Roman" w:cs="Times New Roman"/>
        </w:rPr>
        <w:t>Puk hi Daniel in thuthlung hian thil hriatlawhna dikte, Puk hi Thupuan-ah chuan famkim taka hlen chhuah turte a tarlang a. Chu puk hi Hebrai tawngin “thutak” tih sawina awm hnih-thumte chungah a inthlah a, chuvangin puk chu amah ngei hian hêng thilte hi hrilhfiah lohna atanga hrilhfiah leh puan chhuah an nih hunlai khangthar tan fiahna a entir a ni. Isua amah ngei, Alpha leh Omega nihnaah, Puk hi Thupuan thu hmasa berte leh a bung hmasa berah hian chiang takin a ngaih pawimawh a ni. Hêng thuziakte hian Daniel bung khatna pawh Thupuan bung sawmli leh li-a vântirhkoh pakhatna thuchah nen hrilhlawhna inremna leh a mizia thuhmun a nei tih an lantir bawk.</w:t>
      </w:r>
    </w:p>
    <w:p>
      <w:pPr>
        <w:pStyle w:val="ArticleBody"/>
        <w:jc w:val="left"/>
      </w:pPr>
      <w:r>
        <w:rPr>
          <w:rFonts w:ascii="Times New Roman" w:hAnsi="Times New Roman" w:eastAsia="Times New Roman" w:cs="Times New Roman"/>
        </w:rPr>
        <w:t>Molaetsa wa moengele wa ntlha le Daniele kgaolo ya ntlha, tsotlhe di supa mokgwa wa diteko wa dikgato tse tharo, o e leng sesupo sa Alefa le Omega. Kgaolo eo e simolola ka Babelona ya mmatota e fenya Juda ya mmatota, mme buka e lebisa ntweng ya bofelo fa gare ga Babelona le Juda, jaaka e emetswe mo ditemaneng tse thataro tsa bofelo tsa Daniele kgaolo ya lesome le bongwe. Mo ditemaneng tseo, Babelona ya semowa e fenywa ke Juda ya semowa, fela jaaka Mikaele a ema, mme nako ya teko ya batho e khutla. Ditemana tseo di emela bofelo jwa hisitori ya boporofeti ya ntwa fa gare ga Babelona le Juda. Mo ditemaneng tseo, go fodisiwa ga ntho e e gobatsang go supiwa.</w:t>
      </w:r>
    </w:p>
    <w:p>
      <w:pPr>
        <w:pStyle w:val="ArticleBody"/>
        <w:jc w:val="left"/>
      </w:pPr>
      <w:r>
        <w:rPr>
          <w:rFonts w:ascii="Times New Roman" w:hAnsi="Times New Roman" w:eastAsia="Times New Roman" w:cs="Times New Roman"/>
        </w:rPr>
        <w:t>Ayat-ayat yang menerangkan tentang penyembuhan luka yang mematikan itu bermula dengan ayat empat puluh dalam Daniel sebelas, yang dimulai dengan kata-kata, “Dan pada waktu akhir.” “Waktu akhir” dalam ayat itu merujuk kepada tahun 1798, ketika kepausan menerima luka yang mematikan itu. Ayat-ayat itu kemudian menceritakan bagaimana luka yang mematikan itu disembuhkan, apabila kepausan menakluk, pertama, musuhnya, raja dari selatan (Kesatuan Soviet), kedua, sekutunya, negeri yang mulia (Amerika Syarikat), dan ketiga, mangsanya, Mesir (Pertubuhan Bangsa-Bangsa Bersatu). Dalam ayat empat puluh lima kepausan (raja dari utara) sampai kepada kesudahannya, tanpa seorang pun menolongnya. Kisah tentang penyembuhan luka yang mematikan pada kepausan dalam ayat-ayat itu bermula dengan kejatuhan kepausan pada tahun 1798, dan berakhir dengan kebangkitan terakhir serta kejatuhan kepausan. Ayat-ayat di antara pembukaan petikan itu dan penutupan petikan itu mengenal pasti pemberontakan di tengah-tengahnya.</w:t>
      </w:r>
    </w:p>
    <w:p>
      <w:pPr>
        <w:pStyle w:val="ArticleBody"/>
        <w:jc w:val="left"/>
      </w:pPr>
      <w:r>
        <w:rPr>
          <w:rFonts w:ascii="Times New Roman" w:hAnsi="Times New Roman" w:eastAsia="Times New Roman" w:cs="Times New Roman"/>
        </w:rPr>
        <w:t>Neno la Kiebrania linalomaanisha “kweli” liliundwa kwa kuunganisha herufi ya kwanza, herufi ya kumi na tatu, na herufi ya mwisho ya alfabeti ya Kiebrania. Kumi na tatu ni namba inayoashiria uasi, na historia iliyo kati ya wa kwanza na wa mwisho. Katika kifungu cha mwisho cha unabii katika kitabu cha Danieli, vita vilevile vinavyowakilishwa katika aya za mwanzo kabisa za kitabu vinawakilishwa pia. Aya hizo zinatanguliza sura ya kwanza, ambamo tunakuta mchakato wa majaribio wa hatua tatu ambao ndio kweli. Kisha katika kifungu cha mwisho tunakuta hatua zilezile tatu, kwa kuwa kinaanza na anguko la kwanza la upapa na kuishia na anguko la mwisho la upapa, na katikati yake kumewekwa uasi wa siku za mwisho.</w:t>
      </w:r>
    </w:p>
    <w:p>
      <w:pPr>
        <w:pStyle w:val="ArticleBody"/>
        <w:jc w:val="left"/>
      </w:pPr>
      <w:r>
        <w:rPr>
          <w:rFonts w:ascii="Times New Roman" w:hAnsi="Times New Roman" w:eastAsia="Times New Roman" w:cs="Times New Roman"/>
        </w:rPr>
        <w:t>Di antara enam ayat terakhir dalam Daniel pasal sebelas itu, terdapat suatu saksi kedua bagi kebenaran, karena kuasa geografis pertama yang perlu ditumbangkan oleh kepausan (raja selatan) adalah suatu lambang kuasa naga, demikian pula yang terakhir dari ketiga kuasa geografis itu (Mesir). Penaklukan tiga langkah yang diperlukan agar luka yang mematikan itu disembuhkan dimulai dengan raja selatan, yang merupakan lambang kuasa naga, yaitu ateisme, dan yang terakhir dari ketiga kuasa itu, yang dilambangkan oleh Mesir, adalah lambang Alkitabiah utama bagi ateisme yang berkaitan dengan naga. Bahkan, kata yang diterjemahkan sebagai “selatan” dalam ayat empat puluh dari bagian itu adalah “negeb,” yang kadang-kadang diterjemahkan sebagai Mesir. Ketiga rintangan itu memiliki tanda pengenal kebenaran, sebab rintangan yang pertama adalah rintangan yang terakhir. Kuasa yang di tengah adalah negeri yang indah (Amerika Serikat). Amerika Serikat adalah tempat pemberontakan hukum Minggu diwujudkan, dan lambang Amerika Serikat pada permulaannya adalah tiga belas koloni.</w:t>
      </w:r>
    </w:p>
    <w:p>
      <w:pPr>
        <w:pStyle w:val="ArticleBody"/>
        <w:jc w:val="left"/>
      </w:pPr>
      <w:r>
        <w:rPr>
          <w:rFonts w:ascii="Myanmar Text" w:hAnsi="Myanmar Text" w:eastAsia="Myanmar Text" w:cs="Myanmar Text"/>
        </w:rPr>
        <w:t>တံဆိပ်ဖြစ်သော</w:t>
      </w:r>
      <w:r>
        <w:rPr>
          <w:rFonts w:ascii="Times New Roman" w:hAnsi="Times New Roman" w:eastAsia="Times New Roman" w:cs="Times New Roman"/>
        </w:rPr>
        <w:t xml:space="preserve"> </w:t>
      </w: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ဩမေဂါ၏</w:t>
      </w:r>
      <w:r>
        <w:rPr>
          <w:rFonts w:ascii="Times New Roman" w:hAnsi="Times New Roman" w:eastAsia="Times New Roman" w:cs="Times New Roman"/>
        </w:rPr>
        <w:t xml:space="preserve"> </w:t>
      </w:r>
      <w:r>
        <w:rPr>
          <w:rFonts w:ascii="Myanmar Text" w:hAnsi="Myanmar Text" w:eastAsia="Myanmar Text" w:cs="Myanmar Text"/>
        </w:rPr>
        <w:t>သက်သေခံချက်သည်</w:t>
      </w:r>
      <w:r>
        <w:rPr>
          <w:rFonts w:ascii="Times New Roman" w:hAnsi="Times New Roman" w:eastAsia="Times New Roman" w:cs="Times New Roman"/>
        </w:rPr>
        <w:t xml:space="preserve"> </w:t>
      </w:r>
      <w:r>
        <w:rPr>
          <w:rFonts w:ascii="Myanmar Text" w:hAnsi="Myanmar Text" w:eastAsia="Myanmar Text" w:cs="Myanmar Text"/>
        </w:rPr>
        <w:t>ဒံယေလကျမ်းတစ်လျှောက်လုံး</w:t>
      </w:r>
      <w:r>
        <w:rPr>
          <w:rFonts w:ascii="Times New Roman" w:hAnsi="Times New Roman" w:eastAsia="Times New Roman" w:cs="Times New Roman"/>
        </w:rPr>
        <w:t xml:space="preserve"> </w:t>
      </w:r>
      <w:r>
        <w:rPr>
          <w:rFonts w:ascii="Myanmar Text" w:hAnsi="Myanmar Text" w:eastAsia="Myanmar Text" w:cs="Myanmar Text"/>
        </w:rPr>
        <w:t>စိမ့်ဝင်ပျံ့နှံ့လျက်ရှိပြီး၊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ဗျာဒိတ်ကျမ်းနှင့်</w:t>
      </w:r>
      <w:r>
        <w:rPr>
          <w:rFonts w:ascii="Times New Roman" w:hAnsi="Times New Roman" w:eastAsia="Times New Roman" w:cs="Times New Roman"/>
        </w:rPr>
        <w:t xml:space="preserve"> </w:t>
      </w:r>
      <w:r>
        <w:rPr>
          <w:rFonts w:ascii="Myanmar Text" w:hAnsi="Myanmar Text" w:eastAsia="Myanmar Text" w:cs="Myanmar Text"/>
        </w:rPr>
        <w:t>ပေါင်းစည်း၍</w:t>
      </w:r>
      <w:r>
        <w:rPr>
          <w:rFonts w:ascii="Times New Roman" w:hAnsi="Times New Roman" w:eastAsia="Times New Roman" w:cs="Times New Roman"/>
        </w:rPr>
        <w:t xml:space="preserve"> </w:t>
      </w:r>
      <w:r>
        <w:rPr>
          <w:rFonts w:ascii="Myanmar Text" w:hAnsi="Myanmar Text" w:eastAsia="Myanmar Text" w:cs="Myanmar Text"/>
        </w:rPr>
        <w:t>ယူဆသောအခါ</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ဘုရားသဘောတရားကို</w:t>
      </w:r>
      <w:r>
        <w:rPr>
          <w:rFonts w:ascii="Times New Roman" w:hAnsi="Times New Roman" w:eastAsia="Times New Roman" w:cs="Times New Roman"/>
        </w:rPr>
        <w:t xml:space="preserve"> </w:t>
      </w:r>
      <w:r>
        <w:rPr>
          <w:rFonts w:ascii="Myanmar Text" w:hAnsi="Myanmar Text" w:eastAsia="Myanmar Text" w:cs="Myanmar Text"/>
        </w:rPr>
        <w:t>တည်ထောင်ပေးသော</w:t>
      </w:r>
      <w:r>
        <w:rPr>
          <w:rFonts w:ascii="Times New Roman" w:hAnsi="Times New Roman" w:eastAsia="Times New Roman" w:cs="Times New Roman"/>
        </w:rPr>
        <w:t xml:space="preserve"> </w:t>
      </w:r>
      <w:r>
        <w:rPr>
          <w:rFonts w:ascii="Myanmar Text" w:hAnsi="Myanmar Text" w:eastAsia="Myanmar Text" w:cs="Myanmar Text"/>
        </w:rPr>
        <w:t>သက်သေခံချက်ကို</w:t>
      </w:r>
      <w:r>
        <w:rPr>
          <w:rFonts w:ascii="Times New Roman" w:hAnsi="Times New Roman" w:eastAsia="Times New Roman" w:cs="Times New Roman"/>
        </w:rPr>
        <w:t xml:space="preserve"> </w:t>
      </w:r>
      <w:r>
        <w:rPr>
          <w:rFonts w:ascii="Myanmar Text" w:hAnsi="Myanmar Text" w:eastAsia="Myanmar Text" w:cs="Myanmar Text"/>
        </w:rPr>
        <w:t>ပေးစွမ်းသည်။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အနက်အဓိပ္ပာယ်အရ၊</w:t>
      </w:r>
      <w:r>
        <w:rPr>
          <w:rFonts w:ascii="Times New Roman" w:hAnsi="Times New Roman" w:eastAsia="Times New Roman" w:cs="Times New Roman"/>
        </w:rPr>
        <w:t xml:space="preserve"> </w:t>
      </w:r>
      <w:r>
        <w:rPr>
          <w:rFonts w:ascii="Myanmar Text" w:hAnsi="Myanmar Text" w:eastAsia="Myanmar Text" w:cs="Myanmar Text"/>
        </w:rPr>
        <w:t>ကျမ်းစာအုပ်ကို</w:t>
      </w:r>
      <w:r>
        <w:rPr>
          <w:rFonts w:ascii="Times New Roman" w:hAnsi="Times New Roman" w:eastAsia="Times New Roman" w:cs="Times New Roman"/>
        </w:rPr>
        <w:t xml:space="preserve"> </w:t>
      </w:r>
      <w:r>
        <w:rPr>
          <w:rFonts w:ascii="Myanmar Text" w:hAnsi="Myanmar Text" w:eastAsia="Myanmar Text" w:cs="Myanmar Text"/>
        </w:rPr>
        <w:t>ဖွင့်လှစ်သော</w:t>
      </w:r>
      <w:r>
        <w:rPr>
          <w:rFonts w:ascii="Times New Roman" w:hAnsi="Times New Roman" w:eastAsia="Times New Roman" w:cs="Times New Roman"/>
        </w:rPr>
        <w:t xml:space="preserve"> </w:t>
      </w:r>
      <w:r>
        <w:rPr>
          <w:rFonts w:ascii="Myanmar Text" w:hAnsi="Myanmar Text" w:eastAsia="Myanmar Text" w:cs="Myanmar Text"/>
        </w:rPr>
        <w:t>မျိုးဆက်၌</w:t>
      </w:r>
      <w:r>
        <w:rPr>
          <w:rFonts w:ascii="Times New Roman" w:hAnsi="Times New Roman" w:eastAsia="Times New Roman" w:cs="Times New Roman"/>
        </w:rPr>
        <w:t xml:space="preserve"> </w:t>
      </w:r>
      <w:r>
        <w:rPr>
          <w:rFonts w:ascii="Myanmar Text" w:hAnsi="Myanmar Text" w:eastAsia="Myanmar Text" w:cs="Myanmar Text"/>
        </w:rPr>
        <w:t>ဖြစ်ပေါ်သော</w:t>
      </w:r>
      <w:r>
        <w:rPr>
          <w:rFonts w:ascii="Times New Roman" w:hAnsi="Times New Roman" w:eastAsia="Times New Roman" w:cs="Times New Roman"/>
        </w:rPr>
        <w:t xml:space="preserve"> </w:t>
      </w:r>
      <w:r>
        <w:rPr>
          <w:rFonts w:ascii="Myanmar Text" w:hAnsi="Myanmar Text" w:eastAsia="Myanmar Text" w:cs="Myanmar Text"/>
        </w:rPr>
        <w:t>သုံးဆင့်ပါ</w:t>
      </w:r>
      <w:r>
        <w:rPr>
          <w:rFonts w:ascii="Times New Roman" w:hAnsi="Times New Roman" w:eastAsia="Times New Roman" w:cs="Times New Roman"/>
        </w:rPr>
        <w:t xml:space="preserve"> </w:t>
      </w:r>
      <w:r>
        <w:rPr>
          <w:rFonts w:ascii="Myanmar Text" w:hAnsi="Myanmar Text" w:eastAsia="Myanmar Text" w:cs="Myanmar Text"/>
        </w:rPr>
        <w:t>စမ်းသပ်မှုဖြစ်စဉ်နှင့်</w:t>
      </w:r>
      <w:r>
        <w:rPr>
          <w:rFonts w:ascii="Times New Roman" w:hAnsi="Times New Roman" w:eastAsia="Times New Roman" w:cs="Times New Roman"/>
        </w:rPr>
        <w:t xml:space="preserve"> </w:t>
      </w:r>
      <w:r>
        <w:rPr>
          <w:rFonts w:ascii="Myanmar Text" w:hAnsi="Myanmar Text" w:eastAsia="Myanmar Text" w:cs="Myanmar Text"/>
        </w:rPr>
        <w:t>စပ်လျဉ်း၍၊</w:t>
      </w:r>
      <w:r>
        <w:rPr>
          <w:rFonts w:ascii="Times New Roman" w:hAnsi="Times New Roman" w:eastAsia="Times New Roman" w:cs="Times New Roman"/>
        </w:rPr>
        <w:t xml:space="preserve"> </w:t>
      </w:r>
      <w:r>
        <w:rPr>
          <w:rFonts w:ascii="Myanmar Text" w:hAnsi="Myanmar Text" w:eastAsia="Myanmar Text" w:cs="Myanmar Text"/>
        </w:rPr>
        <w:t>ဒံယေလကျမ်း၏</w:t>
      </w:r>
      <w:r>
        <w:rPr>
          <w:rFonts w:ascii="Times New Roman" w:hAnsi="Times New Roman" w:eastAsia="Times New Roman" w:cs="Times New Roman"/>
        </w:rPr>
        <w:t xml:space="preserve"> </w:t>
      </w:r>
      <w:r>
        <w:rPr>
          <w:rFonts w:ascii="Myanmar Text" w:hAnsi="Myanmar Text" w:eastAsia="Myanmar Text" w:cs="Myanmar Text"/>
        </w:rPr>
        <w:t>ဖွဲ့စည်းပုံဆိုင်ရာ</w:t>
      </w:r>
      <w:r>
        <w:rPr>
          <w:rFonts w:ascii="Times New Roman" w:hAnsi="Times New Roman" w:eastAsia="Times New Roman" w:cs="Times New Roman"/>
        </w:rPr>
        <w:t xml:space="preserve"> </w:t>
      </w:r>
      <w:r>
        <w:rPr>
          <w:rFonts w:ascii="Myanmar Text" w:hAnsi="Myanmar Text" w:eastAsia="Myanmar Text" w:cs="Myanmar Text"/>
        </w:rPr>
        <w:t>ဗျာဒိတ်ကို</w:t>
      </w:r>
      <w:r>
        <w:rPr>
          <w:rFonts w:ascii="Times New Roman" w:hAnsi="Times New Roman" w:eastAsia="Times New Roman" w:cs="Times New Roman"/>
        </w:rPr>
        <w:t xml:space="preserve"> </w:t>
      </w:r>
      <w:r>
        <w:rPr>
          <w:rFonts w:ascii="Myanmar Text" w:hAnsi="Myanmar Text" w:eastAsia="Myanmar Text" w:cs="Myanmar Text"/>
        </w:rPr>
        <w:t>ပယ်ချခြင်းသည်</w:t>
      </w:r>
      <w:r>
        <w:rPr>
          <w:rFonts w:ascii="Times New Roman" w:hAnsi="Times New Roman" w:eastAsia="Times New Roman" w:cs="Times New Roman"/>
        </w:rPr>
        <w:t xml:space="preserve"> </w:t>
      </w:r>
      <w:r>
        <w:rPr>
          <w:rFonts w:ascii="Myanmar Text" w:hAnsi="Myanmar Text" w:eastAsia="Myanmar Text" w:cs="Myanmar Text"/>
        </w:rPr>
        <w:t>ဆိုးညစ်သူများဟု</w:t>
      </w:r>
      <w:r>
        <w:rPr>
          <w:rFonts w:ascii="Times New Roman" w:hAnsi="Times New Roman" w:eastAsia="Times New Roman" w:cs="Times New Roman"/>
        </w:rPr>
        <w:t xml:space="preserve"> </w:t>
      </w:r>
      <w:r>
        <w:rPr>
          <w:rFonts w:ascii="Myanmar Text" w:hAnsi="Myanmar Text" w:eastAsia="Myanmar Text" w:cs="Myanmar Text"/>
        </w:rPr>
        <w:t>သတ်မှတ်ထားသူတို့ထဲတွင်</w:t>
      </w:r>
      <w:r>
        <w:rPr>
          <w:rFonts w:ascii="Times New Roman" w:hAnsi="Times New Roman" w:eastAsia="Times New Roman" w:cs="Times New Roman"/>
        </w:rPr>
        <w:t xml:space="preserve"> </w:t>
      </w:r>
      <w:r>
        <w:rPr>
          <w:rFonts w:ascii="Myanmar Text" w:hAnsi="Myanmar Text" w:eastAsia="Myanmar Text" w:cs="Myanmar Text"/>
        </w:rPr>
        <w:t>ပါဝင်ခြင်းဖြစ်သည်။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အနက်အဓိပ္ပာယ်အရ၊</w:t>
      </w:r>
      <w:r>
        <w:rPr>
          <w:rFonts w:ascii="Times New Roman" w:hAnsi="Times New Roman" w:eastAsia="Times New Roman" w:cs="Times New Roman"/>
        </w:rPr>
        <w:t xml:space="preserve"> </w:t>
      </w:r>
      <w:r>
        <w:rPr>
          <w:rFonts w:ascii="Myanmar Text" w:hAnsi="Myanmar Text" w:eastAsia="Myanmar Text" w:cs="Myanmar Text"/>
        </w:rPr>
        <w:t>ဒံယေလကျမ်း၏</w:t>
      </w:r>
      <w:r>
        <w:rPr>
          <w:rFonts w:ascii="Times New Roman" w:hAnsi="Times New Roman" w:eastAsia="Times New Roman" w:cs="Times New Roman"/>
        </w:rPr>
        <w:t xml:space="preserve"> </w:t>
      </w:r>
      <w:r>
        <w:rPr>
          <w:rFonts w:ascii="Myanmar Text" w:hAnsi="Myanmar Text" w:eastAsia="Myanmar Text" w:cs="Myanmar Text"/>
        </w:rPr>
        <w:t>ဖွဲ့စည်းပုံဆိုင်ရာ</w:t>
      </w:r>
      <w:r>
        <w:rPr>
          <w:rFonts w:ascii="Times New Roman" w:hAnsi="Times New Roman" w:eastAsia="Times New Roman" w:cs="Times New Roman"/>
        </w:rPr>
        <w:t xml:space="preserve"> </w:t>
      </w:r>
      <w:r>
        <w:rPr>
          <w:rFonts w:ascii="Myanmar Text" w:hAnsi="Myanmar Text" w:eastAsia="Myanmar Text" w:cs="Myanmar Text"/>
        </w:rPr>
        <w:t>ဗျာဒိတ်ကို</w:t>
      </w:r>
      <w:r>
        <w:rPr>
          <w:rFonts w:ascii="Times New Roman" w:hAnsi="Times New Roman" w:eastAsia="Times New Roman" w:cs="Times New Roman"/>
        </w:rPr>
        <w:t xml:space="preserve"> </w:t>
      </w:r>
      <w:r>
        <w:rPr>
          <w:rFonts w:ascii="Myanmar Text" w:hAnsi="Myanmar Text" w:eastAsia="Myanmar Text" w:cs="Myanmar Text"/>
        </w:rPr>
        <w:t>ပယ်ချခြင်းသည်</w:t>
      </w:r>
      <w:r>
        <w:rPr>
          <w:rFonts w:ascii="Times New Roman" w:hAnsi="Times New Roman" w:eastAsia="Times New Roman" w:cs="Times New Roman"/>
        </w:rPr>
        <w:t xml:space="preserve"> </w:t>
      </w:r>
      <w:r>
        <w:rPr>
          <w:rFonts w:ascii="Myanmar Text" w:hAnsi="Myanmar Text" w:eastAsia="Myanmar Text" w:cs="Myanmar Text"/>
        </w:rPr>
        <w:t>သားရဲနှင့်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ရုပ်ပုံကို</w:t>
      </w:r>
      <w:r>
        <w:rPr>
          <w:rFonts w:ascii="Times New Roman" w:hAnsi="Times New Roman" w:eastAsia="Times New Roman" w:cs="Times New Roman"/>
        </w:rPr>
        <w:t xml:space="preserve"> </w:t>
      </w:r>
      <w:r>
        <w:rPr>
          <w:rFonts w:ascii="Myanmar Text" w:hAnsi="Myanmar Text" w:eastAsia="Myanmar Text" w:cs="Myanmar Text"/>
        </w:rPr>
        <w:t>ကိုးကွယ်နေသူများဟု</w:t>
      </w:r>
      <w:r>
        <w:rPr>
          <w:rFonts w:ascii="Times New Roman" w:hAnsi="Times New Roman" w:eastAsia="Times New Roman" w:cs="Times New Roman"/>
        </w:rPr>
        <w:t xml:space="preserve"> </w:t>
      </w:r>
      <w:r>
        <w:rPr>
          <w:rFonts w:ascii="Myanmar Text" w:hAnsi="Myanmar Text" w:eastAsia="Myanmar Text" w:cs="Myanmar Text"/>
        </w:rPr>
        <w:t>သတ်မှတ်ထားသူတို့ထဲတွင်</w:t>
      </w:r>
      <w:r>
        <w:rPr>
          <w:rFonts w:ascii="Times New Roman" w:hAnsi="Times New Roman" w:eastAsia="Times New Roman" w:cs="Times New Roman"/>
        </w:rPr>
        <w:t xml:space="preserve"> </w:t>
      </w:r>
      <w:r>
        <w:rPr>
          <w:rFonts w:ascii="Myanmar Text" w:hAnsi="Myanmar Text" w:eastAsia="Myanmar Text" w:cs="Myanmar Text"/>
        </w:rPr>
        <w:t>ပါဝင်ခြင်းဖြစ်သည်။</w:t>
      </w:r>
    </w:p>
    <w:p>
      <w:pPr>
        <w:pStyle w:val="ArticleBody"/>
        <w:jc w:val="left"/>
      </w:pPr>
      <w:r>
        <w:rPr>
          <w:rFonts w:ascii="Times New Roman" w:hAnsi="Times New Roman" w:eastAsia="Times New Roman" w:cs="Times New Roman"/>
        </w:rPr>
        <w:t>Kitap ya Tšenolo e bontšha gore pejana ga ge sebaka sa kgaugelo se tswalelwa, Kutollo ya Jesu Kriste e a khurumollwa; gomme Kutollo ya Jesu Kriste e akaretša go khurumollwa ga sebopego sa puku ya Daniele.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အမျိုးမျိုးသော</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အုပ်ချုပ်ရေးတာဝန်များနှင့်</w:t>
      </w:r>
      <w:r>
        <w:rPr>
          <w:rFonts w:ascii="Times New Roman" w:hAnsi="Times New Roman" w:eastAsia="Times New Roman" w:cs="Times New Roman"/>
        </w:rPr>
        <w:t xml:space="preserve"> </w:t>
      </w:r>
      <w:r>
        <w:rPr>
          <w:rFonts w:ascii="Myanmar Text" w:hAnsi="Myanmar Text" w:eastAsia="Myanmar Text" w:cs="Myanmar Text"/>
        </w:rPr>
        <w:t>ကမ္ဘာလုံးဆိုင်ရာ</w:t>
      </w:r>
      <w:r>
        <w:rPr>
          <w:rFonts w:ascii="Times New Roman" w:hAnsi="Times New Roman" w:eastAsia="Times New Roman" w:cs="Times New Roman"/>
        </w:rPr>
        <w:t xml:space="preserve"> </w:t>
      </w:r>
      <w:r>
        <w:rPr>
          <w:rFonts w:ascii="Myanmar Text" w:hAnsi="Myanmar Text" w:eastAsia="Myanmar Text" w:cs="Myanmar Text"/>
        </w:rPr>
        <w:t>အာဏာသက်ရောက်မှုရှိသော</w:t>
      </w:r>
      <w:r>
        <w:rPr>
          <w:rFonts w:ascii="Times New Roman" w:hAnsi="Times New Roman" w:eastAsia="Times New Roman" w:cs="Times New Roman"/>
        </w:rPr>
        <w:t xml:space="preserve"> </w:t>
      </w:r>
      <w:r>
        <w:rPr>
          <w:rFonts w:ascii="Myanmar Text" w:hAnsi="Myanmar Text" w:eastAsia="Myanmar Text" w:cs="Myanmar Text"/>
        </w:rPr>
        <w:t>တိုင်းနိုင်ငံများ၏</w:t>
      </w:r>
      <w:r>
        <w:rPr>
          <w:rFonts w:ascii="Times New Roman" w:hAnsi="Times New Roman" w:eastAsia="Times New Roman" w:cs="Times New Roman"/>
        </w:rPr>
        <w:t xml:space="preserve"> </w:t>
      </w:r>
      <w:r>
        <w:rPr>
          <w:rFonts w:ascii="Myanmar Text" w:hAnsi="Myanmar Text" w:eastAsia="Myanmar Text" w:cs="Myanmar Text"/>
        </w:rPr>
        <w:t>လျှို့ဝှက်ချက်များကို</w:t>
      </w:r>
      <w:r>
        <w:rPr>
          <w:rFonts w:ascii="Times New Roman" w:hAnsi="Times New Roman" w:eastAsia="Times New Roman" w:cs="Times New Roman"/>
        </w:rPr>
        <w:t xml:space="preserve"> </w:t>
      </w:r>
      <w:r>
        <w:rPr>
          <w:rFonts w:ascii="Myanmar Text" w:hAnsi="Myanmar Text" w:eastAsia="Myanmar Text" w:cs="Myanmar Text"/>
        </w:rPr>
        <w:t>လူတို့က</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အပ်နှင်း၍</w:t>
      </w:r>
      <w:r>
        <w:rPr>
          <w:rFonts w:ascii="Times New Roman" w:hAnsi="Times New Roman" w:eastAsia="Times New Roman" w:cs="Times New Roman"/>
        </w:rPr>
        <w:t xml:space="preserve"> </w:t>
      </w:r>
      <w:r>
        <w:rPr>
          <w:rFonts w:ascii="Myanmar Text" w:hAnsi="Myanmar Text" w:eastAsia="Myanmar Text" w:cs="Myanmar Text"/>
        </w:rPr>
        <w:t>ဂုဏ်ပြုခဲ့သကဲ့သို့၊</w:t>
      </w:r>
      <w:r>
        <w:rPr>
          <w:rFonts w:ascii="Times New Roman" w:hAnsi="Times New Roman" w:eastAsia="Times New Roman" w:cs="Times New Roman"/>
        </w:rPr>
        <w:t xml:space="preserve"> </w:t>
      </w: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သံတမန်အဖြစ်</w:t>
      </w:r>
      <w:r>
        <w:rPr>
          <w:rFonts w:ascii="Times New Roman" w:hAnsi="Times New Roman" w:eastAsia="Times New Roman" w:cs="Times New Roman"/>
        </w:rPr>
        <w:t xml:space="preserve"> </w:t>
      </w:r>
      <w:r>
        <w:rPr>
          <w:rFonts w:ascii="Myanmar Text" w:hAnsi="Myanmar Text" w:eastAsia="Myanmar Text" w:cs="Myanmar Text"/>
        </w:rPr>
        <w:t>ဘုရားသခင်ထံမှလည်း</w:t>
      </w:r>
      <w:r>
        <w:rPr>
          <w:rFonts w:ascii="Times New Roman" w:hAnsi="Times New Roman" w:eastAsia="Times New Roman" w:cs="Times New Roman"/>
        </w:rPr>
        <w:t xml:space="preserve"> </w:t>
      </w:r>
      <w:r>
        <w:rPr>
          <w:rFonts w:ascii="Myanmar Text" w:hAnsi="Myanmar Text" w:eastAsia="Myanmar Text" w:cs="Myanmar Text"/>
        </w:rPr>
        <w:t>ဂုဏ်ပြုခြင်းကို</w:t>
      </w:r>
      <w:r>
        <w:rPr>
          <w:rFonts w:ascii="Times New Roman" w:hAnsi="Times New Roman" w:eastAsia="Times New Roman" w:cs="Times New Roman"/>
        </w:rPr>
        <w:t xml:space="preserve"> </w:t>
      </w:r>
      <w:r>
        <w:rPr>
          <w:rFonts w:ascii="Myanmar Text" w:hAnsi="Myanmar Text" w:eastAsia="Myanmar Text" w:cs="Myanmar Text"/>
        </w:rPr>
        <w:t>ခံရပြီး၊</w:t>
      </w:r>
      <w:r>
        <w:rPr>
          <w:rFonts w:ascii="Times New Roman" w:hAnsi="Times New Roman" w:eastAsia="Times New Roman" w:cs="Times New Roman"/>
        </w:rPr>
        <w:t xml:space="preserve"> </w:t>
      </w:r>
      <w:r>
        <w:rPr>
          <w:rFonts w:ascii="Myanmar Text" w:hAnsi="Myanmar Text" w:eastAsia="Myanmar Text" w:cs="Myanmar Text"/>
        </w:rPr>
        <w:t>နောင်လာမည့်</w:t>
      </w:r>
      <w:r>
        <w:rPr>
          <w:rFonts w:ascii="Times New Roman" w:hAnsi="Times New Roman" w:eastAsia="Times New Roman" w:cs="Times New Roman"/>
        </w:rPr>
        <w:t xml:space="preserve"> </w:t>
      </w:r>
      <w:r>
        <w:rPr>
          <w:rFonts w:ascii="Myanmar Text" w:hAnsi="Myanmar Text" w:eastAsia="Myanmar Text" w:cs="Myanmar Text"/>
        </w:rPr>
        <w:t>ခေတ်ကာလများ၏</w:t>
      </w:r>
      <w:r>
        <w:rPr>
          <w:rFonts w:ascii="Times New Roman" w:hAnsi="Times New Roman" w:eastAsia="Times New Roman" w:cs="Times New Roman"/>
        </w:rPr>
        <w:t xml:space="preserve"> </w:t>
      </w:r>
      <w:r>
        <w:rPr>
          <w:rFonts w:ascii="Myanmar Text" w:hAnsi="Myanmar Text" w:eastAsia="Myanmar Text" w:cs="Myanmar Text"/>
        </w:rPr>
        <w:t>နက်နဲသော</w:t>
      </w:r>
      <w:r>
        <w:rPr>
          <w:rFonts w:ascii="Times New Roman" w:hAnsi="Times New Roman" w:eastAsia="Times New Roman" w:cs="Times New Roman"/>
        </w:rPr>
        <w:t xml:space="preserve"> </w:t>
      </w:r>
      <w:r>
        <w:rPr>
          <w:rFonts w:ascii="Myanmar Text" w:hAnsi="Myanmar Text" w:eastAsia="Myanmar Text" w:cs="Myanmar Text"/>
        </w:rPr>
        <w:t>အကြောင်းအရာများအကြောင်း</w:t>
      </w:r>
      <w:r>
        <w:rPr>
          <w:rFonts w:ascii="Times New Roman" w:hAnsi="Times New Roman" w:eastAsia="Times New Roman" w:cs="Times New Roman"/>
        </w:rPr>
        <w:t xml:space="preserve"> </w:t>
      </w:r>
      <w:r>
        <w:rPr>
          <w:rFonts w:ascii="Myanmar Text" w:hAnsi="Myanmar Text" w:eastAsia="Myanmar Text" w:cs="Myanmar Text"/>
        </w:rPr>
        <w:t>ဗျာဒိတ်တော်များစွာကိုလည်း</w:t>
      </w:r>
      <w:r>
        <w:rPr>
          <w:rFonts w:ascii="Times New Roman" w:hAnsi="Times New Roman" w:eastAsia="Times New Roman" w:cs="Times New Roman"/>
        </w:rPr>
        <w:t xml:space="preserve"> </w:t>
      </w:r>
      <w:r>
        <w:rPr>
          <w:rFonts w:ascii="Myanmar Text" w:hAnsi="Myanmar Text" w:eastAsia="Myanmar Text" w:cs="Myanmar Text"/>
        </w:rPr>
        <w:t>ရရှိခဲ့သည်။</w:t>
      </w:r>
      <w:r>
        <w:rPr>
          <w:rFonts w:ascii="Times New Roman" w:hAnsi="Times New Roman" w:eastAsia="Times New Roman" w:cs="Times New Roman"/>
        </w:rPr>
        <w:t xml:space="preserve"> </w:t>
      </w:r>
      <w:r>
        <w:rPr>
          <w:rFonts w:ascii="Myanmar Text" w:hAnsi="Myanmar Text" w:eastAsia="Myanmar Text" w:cs="Myanmar Text"/>
        </w:rPr>
        <w:t>သူ၏အမည်ဖြင့်</w:t>
      </w:r>
      <w:r>
        <w:rPr>
          <w:rFonts w:ascii="Times New Roman" w:hAnsi="Times New Roman" w:eastAsia="Times New Roman" w:cs="Times New Roman"/>
        </w:rPr>
        <w:t xml:space="preserve"> </w:t>
      </w:r>
      <w:r>
        <w:rPr>
          <w:rFonts w:ascii="Myanmar Text" w:hAnsi="Myanmar Text" w:eastAsia="Myanmar Text" w:cs="Myanmar Text"/>
        </w:rPr>
        <w:t>ခေါ်ဝေါ်သော</w:t>
      </w:r>
      <w:r>
        <w:rPr>
          <w:rFonts w:ascii="Times New Roman" w:hAnsi="Times New Roman" w:eastAsia="Times New Roman" w:cs="Times New Roman"/>
        </w:rPr>
        <w:t xml:space="preserve"> </w:t>
      </w:r>
      <w:r>
        <w:rPr>
          <w:rFonts w:ascii="Myanmar Text" w:hAnsi="Myanmar Text" w:eastAsia="Myanmar Text" w:cs="Myanmar Text"/>
        </w:rPr>
        <w:t>ကျမ်းစာအုပ်၏</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အထိတွင်</w:t>
      </w:r>
      <w:r>
        <w:rPr>
          <w:rFonts w:ascii="Times New Roman" w:hAnsi="Times New Roman" w:eastAsia="Times New Roman" w:cs="Times New Roman"/>
        </w:rPr>
        <w:t xml:space="preserve"> </w:t>
      </w:r>
      <w:r>
        <w:rPr>
          <w:rFonts w:ascii="Myanmar Text" w:hAnsi="Myanmar Text" w:eastAsia="Myanmar Text" w:cs="Myanmar Text"/>
        </w:rPr>
        <w:t>သူကိုယ်တိုင်</w:t>
      </w:r>
      <w:r>
        <w:rPr>
          <w:rFonts w:ascii="Times New Roman" w:hAnsi="Times New Roman" w:eastAsia="Times New Roman" w:cs="Times New Roman"/>
        </w:rPr>
        <w:t xml:space="preserve"> </w:t>
      </w:r>
      <w:r>
        <w:rPr>
          <w:rFonts w:ascii="Myanmar Text" w:hAnsi="Myanmar Text" w:eastAsia="Myanmar Text" w:cs="Myanmar Text"/>
        </w:rPr>
        <w:t>မှတ်တမ်းတင်ထားသော</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အံ့ဖွယ်</w:t>
      </w:r>
      <w:r>
        <w:rPr>
          <w:rFonts w:ascii="Times New Roman" w:hAnsi="Times New Roman" w:eastAsia="Times New Roman" w:cs="Times New Roman"/>
        </w:rPr>
        <w:t xml:space="preserve"> </w:t>
      </w:r>
      <w:r>
        <w:rPr>
          <w:rFonts w:ascii="Myanmar Text" w:hAnsi="Myanmar Text" w:eastAsia="Myanmar Text" w:cs="Myanmar Text"/>
        </w:rPr>
        <w:t>ပရောဖက်ပြုချက်များကို</w:t>
      </w:r>
      <w:r>
        <w:rPr>
          <w:rFonts w:ascii="Times New Roman" w:hAnsi="Times New Roman" w:eastAsia="Times New Roman" w:cs="Times New Roman"/>
        </w:rPr>
        <w:t xml:space="preserve"> </w:t>
      </w:r>
      <w:r>
        <w:rPr>
          <w:rFonts w:ascii="Myanmar Text" w:hAnsi="Myanmar Text" w:eastAsia="Myanmar Text" w:cs="Myanmar Text"/>
        </w:rPr>
        <w:t>ပရောဖက်ကိုယ်တိုင်ပင်</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နားမလည်ခဲ့သော်လည်း၊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အသက်တာဆိုင်ရာ</w:t>
      </w:r>
      <w:r>
        <w:rPr>
          <w:rFonts w:ascii="Times New Roman" w:hAnsi="Times New Roman" w:eastAsia="Times New Roman" w:cs="Times New Roman"/>
        </w:rPr>
        <w:t xml:space="preserve"> </w:t>
      </w:r>
      <w:r>
        <w:rPr>
          <w:rFonts w:ascii="Myanmar Text" w:hAnsi="Myanmar Text" w:eastAsia="Myanmar Text" w:cs="Myanmar Text"/>
        </w:rPr>
        <w:t>အမှုတော်များ</w:t>
      </w:r>
      <w:r>
        <w:rPr>
          <w:rFonts w:ascii="Times New Roman" w:hAnsi="Times New Roman" w:eastAsia="Times New Roman" w:cs="Times New Roman"/>
        </w:rPr>
        <w:t xml:space="preserve"> </w:t>
      </w:r>
      <w:r>
        <w:rPr>
          <w:rFonts w:ascii="Myanmar Text" w:hAnsi="Myanmar Text" w:eastAsia="Myanmar Text" w:cs="Myanmar Text"/>
        </w:rPr>
        <w:t>ပြီးဆုံးခါနီးတွင်</w:t>
      </w:r>
      <w:r>
        <w:rPr>
          <w:rFonts w:ascii="Times New Roman" w:hAnsi="Times New Roman" w:eastAsia="Times New Roman" w:cs="Times New Roman"/>
        </w:rPr>
        <w:t xml:space="preserve"> ‘</w:t>
      </w:r>
      <w:r>
        <w:rPr>
          <w:rFonts w:ascii="Myanmar Text" w:hAnsi="Myanmar Text" w:eastAsia="Myanmar Text" w:cs="Myanmar Text"/>
        </w:rPr>
        <w:t>နေ့ရက်များ၏</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w:t>
      </w:r>
      <w:r>
        <w:rPr>
          <w:rFonts w:ascii="Myanmar Text" w:hAnsi="Myanmar Text" w:eastAsia="Myanmar Text" w:cs="Myanmar Text"/>
        </w:rPr>
        <w:t>ဤလောက</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နိဂုံးပိုင်းကာလ၌</w:t>
      </w:r>
      <w:r>
        <w:rPr>
          <w:rFonts w:ascii="Times New Roman" w:hAnsi="Times New Roman" w:eastAsia="Times New Roman" w:cs="Times New Roman"/>
        </w:rPr>
        <w:t>—</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အပိုင်းအခန်းနှင့်</w:t>
      </w:r>
      <w:r>
        <w:rPr>
          <w:rFonts w:ascii="Times New Roman" w:hAnsi="Times New Roman" w:eastAsia="Times New Roman" w:cs="Times New Roman"/>
        </w:rPr>
        <w:t xml:space="preserve"> </w:t>
      </w:r>
      <w:r>
        <w:rPr>
          <w:rFonts w:ascii="Myanmar Text" w:hAnsi="Myanmar Text" w:eastAsia="Myanmar Text" w:cs="Myanmar Text"/>
        </w:rPr>
        <w:t>နေရာတွင်</w:t>
      </w:r>
      <w:r>
        <w:rPr>
          <w:rFonts w:ascii="Times New Roman" w:hAnsi="Times New Roman" w:eastAsia="Times New Roman" w:cs="Times New Roman"/>
        </w:rPr>
        <w:t xml:space="preserve"> </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ရပ်တည်ခွင့်</w:t>
      </w:r>
      <w:r>
        <w:rPr>
          <w:rFonts w:ascii="Times New Roman" w:hAnsi="Times New Roman" w:eastAsia="Times New Roman" w:cs="Times New Roman"/>
        </w:rPr>
        <w:t xml:space="preserve"> </w:t>
      </w:r>
      <w:r>
        <w:rPr>
          <w:rFonts w:ascii="Myanmar Text" w:hAnsi="Myanmar Text" w:eastAsia="Myanmar Text" w:cs="Myanmar Text"/>
        </w:rPr>
        <w:t>ရမည်ဟူသော</w:t>
      </w:r>
      <w:r>
        <w:rPr>
          <w:rFonts w:ascii="Times New Roman" w:hAnsi="Times New Roman" w:eastAsia="Times New Roman" w:cs="Times New Roman"/>
        </w:rPr>
        <w:t xml:space="preserve"> </w:t>
      </w:r>
      <w:r>
        <w:rPr>
          <w:rFonts w:ascii="Myanmar Text" w:hAnsi="Myanmar Text" w:eastAsia="Myanmar Text" w:cs="Myanmar Text"/>
        </w:rPr>
        <w:t>မင်္ဂလာရှိသော</w:t>
      </w:r>
      <w:r>
        <w:rPr>
          <w:rFonts w:ascii="Times New Roman" w:hAnsi="Times New Roman" w:eastAsia="Times New Roman" w:cs="Times New Roman"/>
        </w:rPr>
        <w:t xml:space="preserve"> </w:t>
      </w:r>
      <w:r>
        <w:rPr>
          <w:rFonts w:ascii="Myanmar Text" w:hAnsi="Myanmar Text" w:eastAsia="Myanmar Text" w:cs="Myanmar Text"/>
        </w:rPr>
        <w:t>အာမခံချက်ကို</w:t>
      </w:r>
      <w:r>
        <w:rPr>
          <w:rFonts w:ascii="Times New Roman" w:hAnsi="Times New Roman" w:eastAsia="Times New Roman" w:cs="Times New Roman"/>
        </w:rPr>
        <w:t xml:space="preserve"> </w:t>
      </w:r>
      <w:r>
        <w:rPr>
          <w:rFonts w:ascii="Myanmar Text" w:hAnsi="Myanmar Text" w:eastAsia="Myanmar Text" w:cs="Myanmar Text"/>
        </w:rPr>
        <w:t>ပေးအပ်ခံခဲ့ရသည်။</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ရည်ရွယ်တော်မူချက်နှင့်</w:t>
      </w:r>
      <w:r>
        <w:rPr>
          <w:rFonts w:ascii="Times New Roman" w:hAnsi="Times New Roman" w:eastAsia="Times New Roman" w:cs="Times New Roman"/>
        </w:rPr>
        <w:t xml:space="preserve"> </w:t>
      </w:r>
      <w:r>
        <w:rPr>
          <w:rFonts w:ascii="Myanmar Text" w:hAnsi="Myanmar Text" w:eastAsia="Myanmar Text" w:cs="Myanmar Text"/>
        </w:rPr>
        <w:t>စပ်လျဉ်း၍</w:t>
      </w:r>
      <w:r>
        <w:rPr>
          <w:rFonts w:ascii="Times New Roman" w:hAnsi="Times New Roman" w:eastAsia="Times New Roman" w:cs="Times New Roman"/>
        </w:rPr>
        <w:t xml:space="preserve"> </w:t>
      </w:r>
      <w:r>
        <w:rPr>
          <w:rFonts w:ascii="Myanmar Text" w:hAnsi="Myanmar Text" w:eastAsia="Myanmar Text" w:cs="Myanmar Text"/>
        </w:rPr>
        <w:t>ထုတ်ဖော်ပြသထားသမျှ</w:t>
      </w:r>
      <w:r>
        <w:rPr>
          <w:rFonts w:ascii="Times New Roman" w:hAnsi="Times New Roman" w:eastAsia="Times New Roman" w:cs="Times New Roman"/>
        </w:rPr>
        <w:t xml:space="preserve"> </w:t>
      </w:r>
      <w:r>
        <w:rPr>
          <w:rFonts w:ascii="Myanmar Text" w:hAnsi="Myanmar Text" w:eastAsia="Myanmar Text" w:cs="Myanmar Text"/>
        </w:rPr>
        <w:t>အရာအားလုံးကို</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နားလည်စေခြင်း</w:t>
      </w:r>
      <w:r>
        <w:rPr>
          <w:rFonts w:ascii="Times New Roman" w:hAnsi="Times New Roman" w:eastAsia="Times New Roman" w:cs="Times New Roman"/>
        </w:rPr>
        <w:t xml:space="preserve"> </w:t>
      </w:r>
      <w:r>
        <w:rPr>
          <w:rFonts w:ascii="Myanmar Text" w:hAnsi="Myanmar Text" w:eastAsia="Myanmar Text" w:cs="Myanmar Text"/>
        </w:rPr>
        <w:t>မပေးခဲ့ပါ။</w:t>
      </w:r>
      <w:r>
        <w:rPr>
          <w:rFonts w:ascii="Times New Roman" w:hAnsi="Times New Roman" w:eastAsia="Times New Roman" w:cs="Times New Roman"/>
        </w:rPr>
        <w:t xml:space="preserve"> ‘</w:t>
      </w:r>
      <w:r>
        <w:rPr>
          <w:rFonts w:ascii="Myanmar Text" w:hAnsi="Myanmar Text" w:eastAsia="Myanmar Text" w:cs="Myanmar Text"/>
        </w:rPr>
        <w:t>ဤစကားများကို</w:t>
      </w:r>
      <w:r>
        <w:rPr>
          <w:rFonts w:ascii="Times New Roman" w:hAnsi="Times New Roman" w:eastAsia="Times New Roman" w:cs="Times New Roman"/>
        </w:rPr>
        <w:t xml:space="preserve"> </w:t>
      </w:r>
      <w:r>
        <w:rPr>
          <w:rFonts w:ascii="Myanmar Text" w:hAnsi="Myanmar Text" w:eastAsia="Myanmar Text" w:cs="Myanmar Text"/>
        </w:rPr>
        <w:t>ပိတ်ထား၍၊</w:t>
      </w:r>
      <w:r>
        <w:rPr>
          <w:rFonts w:ascii="Times New Roman" w:hAnsi="Times New Roman" w:eastAsia="Times New Roman" w:cs="Times New Roman"/>
        </w:rPr>
        <w:t xml:space="preserve"> </w:t>
      </w:r>
      <w:r>
        <w:rPr>
          <w:rFonts w:ascii="Myanmar Text" w:hAnsi="Myanmar Text" w:eastAsia="Myanmar Text" w:cs="Myanmar Text"/>
        </w:rPr>
        <w:t>စာအုပ်ကို</w:t>
      </w:r>
      <w:r>
        <w:rPr>
          <w:rFonts w:ascii="Times New Roman" w:hAnsi="Times New Roman" w:eastAsia="Times New Roman" w:cs="Times New Roman"/>
        </w:rPr>
        <w:t xml:space="preserve"> </w:t>
      </w:r>
      <w:r>
        <w:rPr>
          <w:rFonts w:ascii="Myanmar Text" w:hAnsi="Myanmar Text" w:eastAsia="Myanmar Text" w:cs="Myanmar Text"/>
        </w:rPr>
        <w:t>တံဆိပ်ခတ်ထားလော့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ပရောဖက်စာများနှင့်</w:t>
      </w:r>
      <w:r>
        <w:rPr>
          <w:rFonts w:ascii="Times New Roman" w:hAnsi="Times New Roman" w:eastAsia="Times New Roman" w:cs="Times New Roman"/>
        </w:rPr>
        <w:t xml:space="preserve"> </w:t>
      </w:r>
      <w:r>
        <w:rPr>
          <w:rFonts w:ascii="Myanmar Text" w:hAnsi="Myanmar Text" w:eastAsia="Myanmar Text" w:cs="Myanmar Text"/>
        </w:rPr>
        <w:t>စပ်လျဉ်း၍</w:t>
      </w:r>
      <w:r>
        <w:rPr>
          <w:rFonts w:ascii="Times New Roman" w:hAnsi="Times New Roman" w:eastAsia="Times New Roman" w:cs="Times New Roman"/>
        </w:rPr>
        <w:t xml:space="preserve"> </w:t>
      </w:r>
      <w:r>
        <w:rPr>
          <w:rFonts w:ascii="Myanmar Text" w:hAnsi="Myanmar Text" w:eastAsia="Myanmar Text" w:cs="Myanmar Text"/>
        </w:rPr>
        <w:t>ညွှန်ကြားခြင်း</w:t>
      </w:r>
      <w:r>
        <w:rPr>
          <w:rFonts w:ascii="Times New Roman" w:hAnsi="Times New Roman" w:eastAsia="Times New Roman" w:cs="Times New Roman"/>
        </w:rPr>
        <w:t xml:space="preserve"> </w:t>
      </w:r>
      <w:r>
        <w:rPr>
          <w:rFonts w:ascii="Myanmar Text" w:hAnsi="Myanmar Text" w:eastAsia="Myanmar Text" w:cs="Myanmar Text"/>
        </w:rPr>
        <w:t>ခံခဲ့ရသည်။</w:t>
      </w:r>
      <w:r>
        <w:rPr>
          <w:rFonts w:ascii="Times New Roman" w:hAnsi="Times New Roman" w:eastAsia="Times New Roman" w:cs="Times New Roman"/>
        </w:rPr>
        <w:t xml:space="preserve"> </w:t>
      </w:r>
      <w:r>
        <w:rPr>
          <w:rFonts w:ascii="Myanmar Text" w:hAnsi="Myanmar Text" w:eastAsia="Myanmar Text" w:cs="Myanmar Text"/>
        </w:rPr>
        <w:t>ဤအရာများကို</w:t>
      </w:r>
      <w:r>
        <w:rPr>
          <w:rFonts w:ascii="Times New Roman" w:hAnsi="Times New Roman" w:eastAsia="Times New Roman" w:cs="Times New Roman"/>
        </w:rPr>
        <w:t xml:space="preserve"> ‘</w:t>
      </w:r>
      <w:r>
        <w:rPr>
          <w:rFonts w:ascii="Myanmar Text" w:hAnsi="Myanmar Text" w:eastAsia="Myanmar Text" w:cs="Myanmar Text"/>
        </w:rPr>
        <w:t>အဆုံးကာလတိုင်အောင်</w:t>
      </w:r>
      <w:r>
        <w:rPr>
          <w:rFonts w:ascii="Times New Roman" w:hAnsi="Times New Roman" w:eastAsia="Times New Roman" w:cs="Times New Roman"/>
        </w:rPr>
        <w:t xml:space="preserve">’ </w:t>
      </w:r>
      <w:r>
        <w:rPr>
          <w:rFonts w:ascii="Myanmar Text" w:hAnsi="Myanmar Text" w:eastAsia="Myanmar Text" w:cs="Myanmar Text"/>
        </w:rPr>
        <w:t>တံဆိပ်ခတ်ထားရမည်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သွားလော့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ယေဟောဝါ၏</w:t>
      </w:r>
      <w:r>
        <w:rPr>
          <w:rFonts w:ascii="Times New Roman" w:hAnsi="Times New Roman" w:eastAsia="Times New Roman" w:cs="Times New Roman"/>
        </w:rPr>
        <w:t xml:space="preserve"> </w:t>
      </w:r>
      <w:r>
        <w:rPr>
          <w:rFonts w:ascii="Myanmar Text" w:hAnsi="Myanmar Text" w:eastAsia="Myanmar Text" w:cs="Myanmar Text"/>
        </w:rPr>
        <w:t>သစ္စာရှိ</w:t>
      </w:r>
      <w:r>
        <w:rPr>
          <w:rFonts w:ascii="Times New Roman" w:hAnsi="Times New Roman" w:eastAsia="Times New Roman" w:cs="Times New Roman"/>
        </w:rPr>
        <w:t xml:space="preserve"> </w:t>
      </w:r>
      <w:r>
        <w:rPr>
          <w:rFonts w:ascii="Myanmar Text" w:hAnsi="Myanmar Text" w:eastAsia="Myanmar Text" w:cs="Myanmar Text"/>
        </w:rPr>
        <w:t>သံတမန်အား</w:t>
      </w:r>
      <w:r>
        <w:rPr>
          <w:rFonts w:ascii="Times New Roman" w:hAnsi="Times New Roman" w:eastAsia="Times New Roman" w:cs="Times New Roman"/>
        </w:rPr>
        <w:t xml:space="preserve"> </w:t>
      </w:r>
      <w:r>
        <w:rPr>
          <w:rFonts w:ascii="Myanmar Text" w:hAnsi="Myanmar Text" w:eastAsia="Myanmar Text" w:cs="Myanmar Text"/>
        </w:rPr>
        <w:t>ကောင်းကင်တမန်က</w:t>
      </w:r>
      <w:r>
        <w:rPr>
          <w:rFonts w:ascii="Times New Roman" w:hAnsi="Times New Roman" w:eastAsia="Times New Roman" w:cs="Times New Roman"/>
        </w:rPr>
        <w:t xml:space="preserve"> </w:t>
      </w:r>
      <w:r>
        <w:rPr>
          <w:rFonts w:ascii="Myanmar Text" w:hAnsi="Myanmar Text" w:eastAsia="Myanmar Text" w:cs="Myanmar Text"/>
        </w:rPr>
        <w:t>နောက်တစ်ကြိမ်</w:t>
      </w:r>
      <w:r>
        <w:rPr>
          <w:rFonts w:ascii="Times New Roman" w:hAnsi="Times New Roman" w:eastAsia="Times New Roman" w:cs="Times New Roman"/>
        </w:rPr>
        <w:t xml:space="preserve"> </w:t>
      </w:r>
      <w:r>
        <w:rPr>
          <w:rFonts w:ascii="Myanmar Text" w:hAnsi="Myanmar Text" w:eastAsia="Myanmar Text" w:cs="Myanmar Text"/>
        </w:rPr>
        <w:t>ညွှန်ကြားပြန်သည်။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ဤစကားများသည်</w:t>
      </w:r>
      <w:r>
        <w:rPr>
          <w:rFonts w:ascii="Times New Roman" w:hAnsi="Times New Roman" w:eastAsia="Times New Roman" w:cs="Times New Roman"/>
        </w:rPr>
        <w:t xml:space="preserve"> </w:t>
      </w:r>
      <w:r>
        <w:rPr>
          <w:rFonts w:ascii="Myanmar Text" w:hAnsi="Myanmar Text" w:eastAsia="Myanmar Text" w:cs="Myanmar Text"/>
        </w:rPr>
        <w:t>အဆုံးကာလတိုင်အောင်</w:t>
      </w:r>
      <w:r>
        <w:rPr>
          <w:rFonts w:ascii="Times New Roman" w:hAnsi="Times New Roman" w:eastAsia="Times New Roman" w:cs="Times New Roman"/>
        </w:rPr>
        <w:t xml:space="preserve"> </w:t>
      </w:r>
      <w:r>
        <w:rPr>
          <w:rFonts w:ascii="Myanmar Text" w:hAnsi="Myanmar Text" w:eastAsia="Myanmar Text" w:cs="Myanmar Text"/>
        </w:rPr>
        <w:t>ပိတ်ထား၍</w:t>
      </w:r>
      <w:r>
        <w:rPr>
          <w:rFonts w:ascii="Times New Roman" w:hAnsi="Times New Roman" w:eastAsia="Times New Roman" w:cs="Times New Roman"/>
        </w:rPr>
        <w:t xml:space="preserve"> </w:t>
      </w:r>
      <w:r>
        <w:rPr>
          <w:rFonts w:ascii="Myanmar Text" w:hAnsi="Myanmar Text" w:eastAsia="Myanmar Text" w:cs="Myanmar Text"/>
        </w:rPr>
        <w:t>တံဆိပ်ခတ်ထားပြီး</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 </w:t>
      </w:r>
      <w:r>
        <w:rPr>
          <w:rFonts w:ascii="Myanmar Text" w:hAnsi="Myanmar Text" w:eastAsia="Myanmar Text" w:cs="Myanmar Text"/>
        </w:rPr>
        <w:t>သင်မူကား</w:t>
      </w:r>
      <w:r>
        <w:rPr>
          <w:rFonts w:ascii="Times New Roman" w:hAnsi="Times New Roman" w:eastAsia="Times New Roman" w:cs="Times New Roman"/>
        </w:rPr>
        <w:t xml:space="preserve"> </w:t>
      </w:r>
      <w:r>
        <w:rPr>
          <w:rFonts w:ascii="Myanmar Text" w:hAnsi="Myanmar Text" w:eastAsia="Myanmar Text" w:cs="Myanmar Text"/>
        </w:rPr>
        <w:t>အဆုံးတိုင်အောင်</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သွားလော့။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အနားယူရလိမ့်မည်၊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နေ့ရက်များ၏</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အပိုင်းအခန်း၌</w:t>
      </w:r>
      <w:r>
        <w:rPr>
          <w:rFonts w:ascii="Times New Roman" w:hAnsi="Times New Roman" w:eastAsia="Times New Roman" w:cs="Times New Roman"/>
        </w:rPr>
        <w:t xml:space="preserve"> </w:t>
      </w:r>
      <w:r>
        <w:rPr>
          <w:rFonts w:ascii="Myanmar Text" w:hAnsi="Myanmar Text" w:eastAsia="Myanmar Text" w:cs="Myanmar Text"/>
        </w:rPr>
        <w:t>ရပ်တည်ရလိမ့်မည်။</w:t>
      </w:r>
      <w:r>
        <w:rPr>
          <w:rFonts w:ascii="Times New Roman" w:hAnsi="Times New Roman" w:eastAsia="Times New Roman" w:cs="Times New Roman"/>
        </w:rPr>
        <w:t>’ Daniel 12:4, 9, 13.”</w:t>
      </w:r>
    </w:p>
    <w:p>
      <w:pPr>
        <w:pStyle w:val="ArticleScripture"/>
        <w:jc w:val="left"/>
      </w:pPr>
      <w:r>
        <w:rPr>
          <w:rFonts w:ascii="Times New Roman" w:hAnsi="Times New Roman" w:eastAsia="Times New Roman" w:cs="Times New Roman"/>
        </w:rPr>
        <w:t>“Bila kita menghampiri penutupan sejarah dunia ini, nubuatan-nubuatan yang dicatat oleh Daniel menuntut perhatian khusus kita, kerana semuanya itu berkaitan dengan waktu yang kita sedang hidupi. Dengan nubuatan-nubuatan itu hendaklah dihubungkan ajaran-ajaran daripada kitab terakhir dalam Kitab Suci Perjanjian Baru. Syaitan telah memimpin banyak orang untuk mempercayai bahawa bahagian-bahagian nubuatan dalam tulisan Daniel dan Yohanes, sang pewahyu, tidak dapat difahami. Namun janji itu jelas bahawa berkat yang istimewa akan menyertai pengkajian nubuatan-nubuatan ini. ‘Orang-orang bijaksana akan memahami’ (ayat 10), telah diucapkan mengenai penglihatan-penglihatan Daniel yang akan dibuka meterainya pada akhir zaman; dan mengenai wahyu yang Kristus berikan kepada hamba-Nya, Yohanes, untuk penuntun umat Allah sepanjang segala abad, janjinya ialah, ‘Berbahagialah ia yang membacakan, dan mereka yang mendengarkan perkataan-perkataan nubuatan ini, dan yang menuruti apa yang tertulis di dalamnya.’ Wahyu 1:3.” Prophets and Kings, 547.</w:t>
      </w:r>
    </w:p>
    <w:p>
      <w:pPr>
        <w:pStyle w:val="ArticleBody"/>
        <w:jc w:val="left"/>
      </w:pPr>
      <w:r>
        <w:rPr>
          <w:rFonts w:ascii="Times New Roman" w:hAnsi="Times New Roman" w:eastAsia="Times New Roman" w:cs="Times New Roman"/>
        </w:rPr>
        <w:t>Ngwiilela m’ntendele gwa mazu gha kunthazi ku nyengo na m’badwo wake, Mlongo White wakayowoya kuti, “apo tikunozgokera ku umaliro wa mdauko wa charu ichi”, “‘ŵavinjeru ŵazamupulikiska,” kuti “mauboni agho ghali kulembeka na Danieli ghakukhumbikwira chidwi chithu chapadera, pakuti ghakukhwaskana na nyengo yeneyiyo umo tikukhaliramo.” “Vyakuvumbukwa vinandi vya visisi vya nyengo izo zikwiza. Mauboni ghake ghakuziziswa, umo ghali kulembekera na iyo mu vipaturo 7 kufika 12 vya buku ilo likwenda na zina lake,” “ghazamufumiskika ku chisisi mu mazuŵa ghaumaliro.”</w:t>
      </w:r>
    </w:p>
    <w:p>
      <w:pPr>
        <w:pStyle w:val="ArticleBody"/>
        <w:jc w:val="left"/>
      </w:pPr>
      <w:r>
        <w:rPr>
          <w:rFonts w:ascii="Times New Roman" w:hAnsi="Times New Roman" w:eastAsia="Times New Roman" w:cs="Times New Roman"/>
        </w:rPr>
        <w:t>Taem nao buk blong Daniel i open, hem i karem wan proses blong klinim man long tri step, we i testem jeneresen we i stap laef long taem Laeon blong traeb blong Juda i givim buk blong Daniel long ol pipol blong Hem. Long Revelesen ten, Sista Waet i talem long yumi se enjel we i bin kamdaon i “no less a personage than Jesus Christ.” Long Revelesen ten, enjel ya i holem wan smol buk we i open long han blong Hem, we oli bin talem long Jon blong i tekem mo kakae. Laeon blong traeb blong Juda, we hem tu i “no less a personage than Jesus Christ,” nao i openem buk ya, from samting ia buk we oli talem long Jon blong i kakae hemia smol buk blong Daniel.</w:t>
      </w:r>
    </w:p>
    <w:p>
      <w:pPr>
        <w:pStyle w:val="ArticleScripture"/>
        <w:jc w:val="left"/>
      </w:pPr>
      <w:r>
        <w:rPr>
          <w:rFonts w:ascii="Times New Roman" w:hAnsi="Times New Roman" w:eastAsia="Times New Roman" w:cs="Times New Roman"/>
        </w:rPr>
        <w:t>“E ne e le Tau ea leloko la Juda e ileng ea manolla buka, ’me ea nea Johanne tšenolo ea se tlang ho ba teng matsatsing ana a ho qetela.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ដានីយ៉ែលបានឈរនៅក្នុងចំណែករបស់លោក</w:t>
      </w:r>
      <w:r>
        <w:rPr>
          <w:rFonts w:ascii="Times New Roman" w:hAnsi="Times New Roman" w:eastAsia="Times New Roman" w:cs="Times New Roman"/>
        </w:rPr>
        <w:t xml:space="preserve"> </w:t>
      </w:r>
      <w:r>
        <w:rPr>
          <w:rFonts w:ascii="Leelawadee UI" w:hAnsi="Leelawadee UI" w:eastAsia="Leelawadee UI" w:cs="Leelawadee UI"/>
        </w:rPr>
        <w:t>ដើម្បីទទួលបន្ទុកថ្លែងទីបន្ទាល់របស់លោក</w:t>
      </w:r>
      <w:r>
        <w:rPr>
          <w:rFonts w:ascii="Times New Roman" w:hAnsi="Times New Roman" w:eastAsia="Times New Roman" w:cs="Times New Roman"/>
        </w:rPr>
        <w:t xml:space="preserve"> </w:t>
      </w:r>
      <w:r>
        <w:rPr>
          <w:rFonts w:ascii="Leelawadee UI" w:hAnsi="Leelawadee UI" w:eastAsia="Leelawadee UI" w:cs="Leelawadee UI"/>
        </w:rPr>
        <w:t>ដែលត្រូវបានបិទត្រារហូតដល់ពេលចុងបញ្ចប់</w:t>
      </w:r>
      <w:r>
        <w:rPr>
          <w:rFonts w:ascii="Times New Roman" w:hAnsi="Times New Roman" w:eastAsia="Times New Roman" w:cs="Times New Roman"/>
        </w:rPr>
        <w:t xml:space="preserve"> </w:t>
      </w:r>
      <w:r>
        <w:rPr>
          <w:rFonts w:ascii="Leelawadee UI" w:hAnsi="Leelawadee UI" w:eastAsia="Leelawadee UI" w:cs="Leelawadee UI"/>
        </w:rPr>
        <w:t>នៅពេលដែលសាររបស់ទេវតាទីមួយត្រូវតែប្រកាសដល់ពិភពលោករបស់យើង។</w:t>
      </w:r>
      <w:r>
        <w:rPr>
          <w:rFonts w:ascii="Times New Roman" w:hAnsi="Times New Roman" w:eastAsia="Times New Roman" w:cs="Times New Roman"/>
        </w:rPr>
        <w:t xml:space="preserve"> </w:t>
      </w:r>
      <w:r>
        <w:rPr>
          <w:rFonts w:ascii="Leelawadee UI" w:hAnsi="Leelawadee UI" w:eastAsia="Leelawadee UI" w:cs="Leelawadee UI"/>
        </w:rPr>
        <w:t>សេចក្ដីទាំងនេះមានសារៈសំខាន់អនន្តនៅក្នុងថ្ងៃចុងក្រោយទាំងនេះ</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ខណៈដែល</w:t>
      </w:r>
      <w:r>
        <w:rPr>
          <w:rFonts w:ascii="Times New Roman" w:hAnsi="Times New Roman" w:eastAsia="Times New Roman" w:cs="Times New Roman"/>
        </w:rPr>
        <w:t xml:space="preserve"> ‘</w:t>
      </w:r>
      <w:r>
        <w:rPr>
          <w:rFonts w:ascii="Leelawadee UI" w:hAnsi="Leelawadee UI" w:eastAsia="Leelawadee UI" w:cs="Leelawadee UI"/>
        </w:rPr>
        <w:t>មនុស្សជាច្រើននឹងត្រូវបានសម្អាត</w:t>
      </w:r>
      <w:r>
        <w:rPr>
          <w:rFonts w:ascii="Times New Roman" w:hAnsi="Times New Roman" w:eastAsia="Times New Roman" w:cs="Times New Roman"/>
        </w:rPr>
        <w:t xml:space="preserve"> </w:t>
      </w:r>
      <w:r>
        <w:rPr>
          <w:rFonts w:ascii="Leelawadee UI" w:hAnsi="Leelawadee UI" w:eastAsia="Leelawadee UI" w:cs="Leelawadee UI"/>
        </w:rPr>
        <w:t>ហើយធ្វើឲ្យស</w:t>
      </w:r>
      <w:r>
        <w:rPr>
          <w:rFonts w:ascii="Times New Roman" w:hAnsi="Times New Roman" w:eastAsia="Times New Roman" w:cs="Times New Roman"/>
        </w:rPr>
        <w:t xml:space="preserve"> </w:t>
      </w:r>
      <w:r>
        <w:rPr>
          <w:rFonts w:ascii="Leelawadee UI" w:hAnsi="Leelawadee UI" w:eastAsia="Leelawadee UI" w:cs="Leelawadee UI"/>
        </w:rPr>
        <w:t>ហើយត្រូវបានសាកល្បង</w:t>
      </w:r>
      <w:r>
        <w:rPr>
          <w:rFonts w:ascii="Times New Roman" w:hAnsi="Times New Roman" w:eastAsia="Times New Roman" w:cs="Times New Roman"/>
        </w:rPr>
        <w:t>,’ ‘</w:t>
      </w:r>
      <w:r>
        <w:rPr>
          <w:rFonts w:ascii="Leelawadee UI" w:hAnsi="Leelawadee UI" w:eastAsia="Leelawadee UI" w:cs="Leelawadee UI"/>
        </w:rPr>
        <w:t>មនុស្សអាក្រក់នឹងប្រព្រឹត្តអាក្រក់</w:t>
      </w:r>
      <w:r>
        <w:rPr>
          <w:rFonts w:ascii="Times New Roman" w:hAnsi="Times New Roman" w:eastAsia="Times New Roman" w:cs="Times New Roman"/>
        </w:rPr>
        <w:t xml:space="preserve">: </w:t>
      </w:r>
      <w:r>
        <w:rPr>
          <w:rFonts w:ascii="Leelawadee UI" w:hAnsi="Leelawadee UI" w:eastAsia="Leelawadee UI" w:cs="Leelawadee UI"/>
        </w:rPr>
        <w:t>ហើយគ្មាននរណាម្នាក់ក្នុងចំណោមមនុស្សអាក្រក់នឹងយល់ទេ</w:t>
      </w:r>
      <w:r>
        <w:rPr>
          <w:rFonts w:ascii="Nirmala UI" w:hAnsi="Nirmala UI" w:eastAsia="Nirmala UI" w:cs="Nirmala UI"/>
        </w:rPr>
        <w:t>।</w:t>
      </w:r>
      <w:r>
        <w:rPr>
          <w:rFonts w:ascii="Times New Roman" w:hAnsi="Times New Roman" w:eastAsia="Times New Roman" w:cs="Times New Roman"/>
        </w:rPr>
        <w:t xml:space="preserve">’ </w:t>
      </w:r>
      <w:r>
        <w:rPr>
          <w:rFonts w:ascii="Leelawadee UI" w:hAnsi="Leelawadee UI" w:eastAsia="Leelawadee UI" w:cs="Leelawadee UI"/>
        </w:rPr>
        <w:t>នេះពិតប្រាកដណាស់</w:t>
      </w:r>
      <w:r>
        <w:rPr>
          <w:rFonts w:ascii="Times New Roman" w:hAnsi="Times New Roman" w:eastAsia="Times New Roman" w:cs="Times New Roman"/>
        </w:rPr>
        <w:t xml:space="preserve">! </w:t>
      </w:r>
      <w:r>
        <w:rPr>
          <w:rFonts w:ascii="Leelawadee UI" w:hAnsi="Leelawadee UI" w:eastAsia="Leelawadee UI" w:cs="Leelawadee UI"/>
        </w:rPr>
        <w:t>បាបគឺជាការរំលងក្រឹត្យវិន័យរបស់ព្រះ</w:t>
      </w:r>
      <w:r>
        <w:rPr>
          <w:rFonts w:ascii="Times New Roman" w:hAnsi="Times New Roman" w:eastAsia="Times New Roman" w:cs="Times New Roman"/>
        </w:rPr>
        <w:t xml:space="preserve">; </w:t>
      </w:r>
      <w:r>
        <w:rPr>
          <w:rFonts w:ascii="Leelawadee UI" w:hAnsi="Leelawadee UI" w:eastAsia="Leelawadee UI" w:cs="Leelawadee UI"/>
        </w:rPr>
        <w:t>ហើយអ្នកទាំងឡាយដែលមិនព្រមទទួលយកពន្លឺទាក់ទងនឹងក្រឹត្យវិន័យរបស់ព្រះ</w:t>
      </w:r>
      <w:r>
        <w:rPr>
          <w:rFonts w:ascii="Times New Roman" w:hAnsi="Times New Roman" w:eastAsia="Times New Roman" w:cs="Times New Roman"/>
        </w:rPr>
        <w:t xml:space="preserve"> </w:t>
      </w:r>
      <w:r>
        <w:rPr>
          <w:rFonts w:ascii="Leelawadee UI" w:hAnsi="Leelawadee UI" w:eastAsia="Leelawadee UI" w:cs="Leelawadee UI"/>
        </w:rPr>
        <w:t>នឹងមិនយល់អំពីការប្រកាសនៃសាររបស់ទេវតាទីមួយ</w:t>
      </w:r>
      <w:r>
        <w:rPr>
          <w:rFonts w:ascii="Times New Roman" w:hAnsi="Times New Roman" w:eastAsia="Times New Roman" w:cs="Times New Roman"/>
        </w:rPr>
        <w:t xml:space="preserve"> </w:t>
      </w:r>
      <w:r>
        <w:rPr>
          <w:rFonts w:ascii="Leelawadee UI" w:hAnsi="Leelawadee UI" w:eastAsia="Leelawadee UI" w:cs="Leelawadee UI"/>
        </w:rPr>
        <w:t>ទីពីរ</w:t>
      </w:r>
      <w:r>
        <w:rPr>
          <w:rFonts w:ascii="Times New Roman" w:hAnsi="Times New Roman" w:eastAsia="Times New Roman" w:cs="Times New Roman"/>
        </w:rPr>
        <w:t xml:space="preserve"> </w:t>
      </w:r>
      <w:r>
        <w:rPr>
          <w:rFonts w:ascii="Leelawadee UI" w:hAnsi="Leelawadee UI" w:eastAsia="Leelawadee UI" w:cs="Leelawadee UI"/>
        </w:rPr>
        <w:t>និងទីបីឡើយ។</w:t>
      </w:r>
      <w:r>
        <w:rPr>
          <w:rFonts w:ascii="Times New Roman" w:hAnsi="Times New Roman" w:eastAsia="Times New Roman" w:cs="Times New Roman"/>
        </w:rPr>
        <w:t xml:space="preserve"> </w:t>
      </w:r>
      <w:r>
        <w:rPr>
          <w:rFonts w:ascii="Leelawadee UI" w:hAnsi="Leelawadee UI" w:eastAsia="Leelawadee UI" w:cs="Leelawadee UI"/>
        </w:rPr>
        <w:t>ព្រះគម្ពីរដានីយ៉ែលត្រូវបានបើកត្រានៅក្នុងវិវរណៈដែលបានប្រទានដល់យ៉ូហាន</w:t>
      </w:r>
      <w:r>
        <w:rPr>
          <w:rFonts w:ascii="Times New Roman" w:hAnsi="Times New Roman" w:eastAsia="Times New Roman" w:cs="Times New Roman"/>
        </w:rPr>
        <w:t xml:space="preserve"> </w:t>
      </w:r>
      <w:r>
        <w:rPr>
          <w:rFonts w:ascii="Leelawadee UI" w:hAnsi="Leelawadee UI" w:eastAsia="Leelawadee UI" w:cs="Leelawadee UI"/>
        </w:rPr>
        <w:t>ហើយនាំយើងបន្តទៅកាន់ឈុតឆាកចុងក្រោយនៃប្រវត្តិសាស្ត្រផែនដីនេះ។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“Adakah saudara-saudara kita akan mengingati bahawa kita sedang hidup di tengah-tengah bahaya akhir zaman? Bacalah Wahyu dalam hubungannya dengan Daniel. Ajarkanlah perkara-perkara ini.” Testimonies to Ministers, 115.</w:t>
      </w:r>
    </w:p>
    <w:p>
      <w:pPr>
        <w:pStyle w:val="ArticleBody"/>
        <w:jc w:val="left"/>
      </w:pPr>
      <w:r>
        <w:rPr>
          <w:rFonts w:ascii="Times New Roman" w:hAnsi="Times New Roman" w:eastAsia="Times New Roman" w:cs="Times New Roman"/>
        </w:rPr>
        <w:t>Ho gana go gana kutollo ya sebopego sa puku ya Daniele, seo bjale se bulwago, ke go ba gare ga bao ba hlaolwago bjalo ka ba babe. Dikgaolo tše tshela tša pele tša Daniele di hloma sebopego sa boporofeta seo se emelago histori ya boporofeta ya Boadventiste, sebata sa lefase, mengwaga e masome a šupago ya seswantšho ya Jesaya kgaolo ya masomepedi-tharo, dinaka tše pedi tša Boprotestanta le Burephabliki, histori ya boporofeta ya melaetša ya morongwa wa pele le wa bobedi, le histori ya melaetša ya barongwa ba bararo. Dikgaolo tše tshela tša mafelelo tša Daniele di hlaola melaetša ya boporofeta yeo e bulwago mathomong le mafelelong a histori tše ka moka tšeo di boletšwego pejana.</w:t>
      </w:r>
    </w:p>
    <w:p>
      <w:pPr>
        <w:pStyle w:val="ArticleBody"/>
        <w:jc w:val="left"/>
      </w:pPr>
      <w:r>
        <w:rPr>
          <w:rFonts w:ascii="Leelawadee UI" w:hAnsi="Leelawadee UI" w:eastAsia="Leelawadee UI" w:cs="Leelawadee UI"/>
        </w:rPr>
        <w:t>សេចក្ដីពិពណ៌នានៅក្នុងដានីយ៉ែលជំពូកទីមួយ</w:t>
      </w:r>
      <w:r>
        <w:rPr>
          <w:rFonts w:ascii="Times New Roman" w:hAnsi="Times New Roman" w:eastAsia="Times New Roman" w:cs="Times New Roman"/>
        </w:rPr>
        <w:t xml:space="preserve"> </w:t>
      </w:r>
      <w:r>
        <w:rPr>
          <w:rFonts w:ascii="Leelawadee UI" w:hAnsi="Leelawadee UI" w:eastAsia="Leelawadee UI" w:cs="Leelawadee UI"/>
        </w:rPr>
        <w:t>គឺជាប្រវត្តិនៃចលនារបស់ទេវតាទីមួយ</w:t>
      </w:r>
      <w:r>
        <w:rPr>
          <w:rFonts w:ascii="Times New Roman" w:hAnsi="Times New Roman" w:eastAsia="Times New Roman" w:cs="Times New Roman"/>
        </w:rPr>
        <w:t xml:space="preserve"> </w:t>
      </w:r>
      <w:r>
        <w:rPr>
          <w:rFonts w:ascii="Leelawadee UI" w:hAnsi="Leelawadee UI" w:eastAsia="Leelawadee UI" w:cs="Leelawadee UI"/>
        </w:rPr>
        <w:t>នៅដើមប្រវត្តិសាស្ត្ររបស់សត្វពីផែនដី។</w:t>
      </w:r>
      <w:r>
        <w:rPr>
          <w:rFonts w:ascii="Times New Roman" w:hAnsi="Times New Roman" w:eastAsia="Times New Roman" w:cs="Times New Roman"/>
        </w:rPr>
        <w:t xml:space="preserve"> </w:t>
      </w:r>
      <w:r>
        <w:rPr>
          <w:rFonts w:ascii="Leelawadee UI" w:hAnsi="Leelawadee UI" w:eastAsia="Leelawadee UI" w:cs="Leelawadee UI"/>
        </w:rPr>
        <w:t>ជំពូកទីមួយដល់ជំពូកទីបី</w:t>
      </w:r>
      <w:r>
        <w:rPr>
          <w:rFonts w:ascii="Times New Roman" w:hAnsi="Times New Roman" w:eastAsia="Times New Roman" w:cs="Times New Roman"/>
        </w:rPr>
        <w:t xml:space="preserve"> </w:t>
      </w:r>
      <w:r>
        <w:rPr>
          <w:rFonts w:ascii="Leelawadee UI" w:hAnsi="Leelawadee UI" w:eastAsia="Leelawadee UI" w:cs="Leelawadee UI"/>
        </w:rPr>
        <w:t>គឺជាប្រវត្តិនៃចលនារបស់ទេវតាទីបី</w:t>
      </w:r>
      <w:r>
        <w:rPr>
          <w:rFonts w:ascii="Times New Roman" w:hAnsi="Times New Roman" w:eastAsia="Times New Roman" w:cs="Times New Roman"/>
        </w:rPr>
        <w:t xml:space="preserve"> </w:t>
      </w:r>
      <w:r>
        <w:rPr>
          <w:rFonts w:ascii="Leelawadee UI" w:hAnsi="Leelawadee UI" w:eastAsia="Leelawadee UI" w:cs="Leelawadee UI"/>
        </w:rPr>
        <w:t>នៅចុងបញ្ចប់នៃប្រវត្តិសាស្ត្ររបស់សត្វពីផែនដី។</w:t>
      </w:r>
      <w:r>
        <w:rPr>
          <w:rFonts w:ascii="Times New Roman" w:hAnsi="Times New Roman" w:eastAsia="Times New Roman" w:cs="Times New Roman"/>
        </w:rPr>
        <w:t xml:space="preserve"> </w:t>
      </w:r>
      <w:r>
        <w:rPr>
          <w:rFonts w:ascii="Leelawadee UI" w:hAnsi="Leelawadee UI" w:eastAsia="Leelawadee UI" w:cs="Leelawadee UI"/>
        </w:rPr>
        <w:t>ជំពូកទីបួន</w:t>
      </w:r>
      <w:r>
        <w:rPr>
          <w:rFonts w:ascii="Times New Roman" w:hAnsi="Times New Roman" w:eastAsia="Times New Roman" w:cs="Times New Roman"/>
        </w:rPr>
        <w:t xml:space="preserve"> </w:t>
      </w:r>
      <w:r>
        <w:rPr>
          <w:rFonts w:ascii="Leelawadee UI" w:hAnsi="Leelawadee UI" w:eastAsia="Leelawadee UI" w:cs="Leelawadee UI"/>
        </w:rPr>
        <w:t>ត្រូវដាក់ឲ្យស្របនឹងជំពូកទីមួយ</w:t>
      </w:r>
      <w:r>
        <w:rPr>
          <w:rFonts w:ascii="Times New Roman" w:hAnsi="Times New Roman" w:eastAsia="Times New Roman" w:cs="Times New Roman"/>
        </w:rPr>
        <w:t xml:space="preserve"> </w:t>
      </w:r>
      <w:r>
        <w:rPr>
          <w:rFonts w:ascii="Leelawadee UI" w:hAnsi="Leelawadee UI" w:eastAsia="Leelawadee UI" w:cs="Leelawadee UI"/>
        </w:rPr>
        <w:t>ក្នុងនាមជាដើមកាល</w:t>
      </w:r>
      <w:r>
        <w:rPr>
          <w:rFonts w:ascii="Times New Roman" w:hAnsi="Times New Roman" w:eastAsia="Times New Roman" w:cs="Times New Roman"/>
        </w:rPr>
        <w:t xml:space="preserve">; </w:t>
      </w:r>
      <w:r>
        <w:rPr>
          <w:rFonts w:ascii="Leelawadee UI" w:hAnsi="Leelawadee UI" w:eastAsia="Leelawadee UI" w:cs="Leelawadee UI"/>
        </w:rPr>
        <w:t>ហើយជំពូកទីប្រាំ</w:t>
      </w:r>
      <w:r>
        <w:rPr>
          <w:rFonts w:ascii="Times New Roman" w:hAnsi="Times New Roman" w:eastAsia="Times New Roman" w:cs="Times New Roman"/>
        </w:rPr>
        <w:t xml:space="preserve"> </w:t>
      </w:r>
      <w:r>
        <w:rPr>
          <w:rFonts w:ascii="Leelawadee UI" w:hAnsi="Leelawadee UI" w:eastAsia="Leelawadee UI" w:cs="Leelawadee UI"/>
        </w:rPr>
        <w:t>និងទីប្រាំមួយ</w:t>
      </w:r>
      <w:r>
        <w:rPr>
          <w:rFonts w:ascii="Times New Roman" w:hAnsi="Times New Roman" w:eastAsia="Times New Roman" w:cs="Times New Roman"/>
        </w:rPr>
        <w:t xml:space="preserve"> </w:t>
      </w:r>
      <w:r>
        <w:rPr>
          <w:rFonts w:ascii="Leelawadee UI" w:hAnsi="Leelawadee UI" w:eastAsia="Leelawadee UI" w:cs="Leelawadee UI"/>
        </w:rPr>
        <w:t>ត្រូវដាក់ឲ្យស្របនឹងជំពូកទីមួយដល់ទីបី</w:t>
      </w:r>
      <w:r>
        <w:rPr>
          <w:rFonts w:ascii="Times New Roman" w:hAnsi="Times New Roman" w:eastAsia="Times New Roman" w:cs="Times New Roman"/>
        </w:rPr>
        <w:t xml:space="preserve"> </w:t>
      </w:r>
      <w:r>
        <w:rPr>
          <w:rFonts w:ascii="Leelawadee UI" w:hAnsi="Leelawadee UI" w:eastAsia="Leelawadee UI" w:cs="Leelawadee UI"/>
        </w:rPr>
        <w:t>ក្នុងនាមជាចុងបញ្ចប់។</w:t>
      </w:r>
      <w:r>
        <w:rPr>
          <w:rFonts w:ascii="Times New Roman" w:hAnsi="Times New Roman" w:eastAsia="Times New Roman" w:cs="Times New Roman"/>
        </w:rPr>
        <w:t xml:space="preserve"> </w:t>
      </w:r>
      <w:r>
        <w:rPr>
          <w:rFonts w:ascii="Leelawadee UI" w:hAnsi="Leelawadee UI" w:eastAsia="Leelawadee UI" w:cs="Leelawadee UI"/>
        </w:rPr>
        <w:t>ការកើនឡើងនៃចំណេះដឹង</w:t>
      </w:r>
      <w:r>
        <w:rPr>
          <w:rFonts w:ascii="Times New Roman" w:hAnsi="Times New Roman" w:eastAsia="Times New Roman" w:cs="Times New Roman"/>
        </w:rPr>
        <w:t xml:space="preserve"> </w:t>
      </w:r>
      <w:r>
        <w:rPr>
          <w:rFonts w:ascii="Leelawadee UI" w:hAnsi="Leelawadee UI" w:eastAsia="Leelawadee UI" w:cs="Leelawadee UI"/>
        </w:rPr>
        <w:t>ដែលត្រូវបានតំណាងនៅក្នុងជំពូកទីប្រាំពីរ</w:t>
      </w:r>
      <w:r>
        <w:rPr>
          <w:rFonts w:ascii="Times New Roman" w:hAnsi="Times New Roman" w:eastAsia="Times New Roman" w:cs="Times New Roman"/>
        </w:rPr>
        <w:t xml:space="preserve"> </w:t>
      </w:r>
      <w:r>
        <w:rPr>
          <w:rFonts w:ascii="Leelawadee UI" w:hAnsi="Leelawadee UI" w:eastAsia="Leelawadee UI" w:cs="Leelawadee UI"/>
        </w:rPr>
        <w:t>ទីប្រាំបី</w:t>
      </w:r>
      <w:r>
        <w:rPr>
          <w:rFonts w:ascii="Times New Roman" w:hAnsi="Times New Roman" w:eastAsia="Times New Roman" w:cs="Times New Roman"/>
        </w:rPr>
        <w:t xml:space="preserve"> </w:t>
      </w:r>
      <w:r>
        <w:rPr>
          <w:rFonts w:ascii="Leelawadee UI" w:hAnsi="Leelawadee UI" w:eastAsia="Leelawadee UI" w:cs="Leelawadee UI"/>
        </w:rPr>
        <w:t>និងទីប្រាំបួន</w:t>
      </w:r>
      <w:r>
        <w:rPr>
          <w:rFonts w:ascii="Times New Roman" w:hAnsi="Times New Roman" w:eastAsia="Times New Roman" w:cs="Times New Roman"/>
        </w:rPr>
        <w:t xml:space="preserve"> </w:t>
      </w:r>
      <w:r>
        <w:rPr>
          <w:rFonts w:ascii="Leelawadee UI" w:hAnsi="Leelawadee UI" w:eastAsia="Leelawadee UI" w:cs="Leelawadee UI"/>
        </w:rPr>
        <w:t>ត្រូវដាក់ឲ្យស្របនឹងជំពូកទីមួយ</w:t>
      </w:r>
      <w:r>
        <w:rPr>
          <w:rFonts w:ascii="Times New Roman" w:hAnsi="Times New Roman" w:eastAsia="Times New Roman" w:cs="Times New Roman"/>
        </w:rPr>
        <w:t xml:space="preserve"> </w:t>
      </w:r>
      <w:r>
        <w:rPr>
          <w:rFonts w:ascii="Leelawadee UI" w:hAnsi="Leelawadee UI" w:eastAsia="Leelawadee UI" w:cs="Leelawadee UI"/>
        </w:rPr>
        <w:t>ក្នុងនាមជាប្រវត្តិសាស្ត្រដើមកាល។</w:t>
      </w:r>
      <w:r>
        <w:rPr>
          <w:rFonts w:ascii="Times New Roman" w:hAnsi="Times New Roman" w:eastAsia="Times New Roman" w:cs="Times New Roman"/>
        </w:rPr>
        <w:t xml:space="preserve"> </w:t>
      </w:r>
      <w:r>
        <w:rPr>
          <w:rFonts w:ascii="Leelawadee UI" w:hAnsi="Leelawadee UI" w:eastAsia="Leelawadee UI" w:cs="Leelawadee UI"/>
        </w:rPr>
        <w:t>ការកើនឡើងនៃចំណេះដឹង</w:t>
      </w:r>
      <w:r>
        <w:rPr>
          <w:rFonts w:ascii="Times New Roman" w:hAnsi="Times New Roman" w:eastAsia="Times New Roman" w:cs="Times New Roman"/>
        </w:rPr>
        <w:t xml:space="preserve"> </w:t>
      </w:r>
      <w:r>
        <w:rPr>
          <w:rFonts w:ascii="Leelawadee UI" w:hAnsi="Leelawadee UI" w:eastAsia="Leelawadee UI" w:cs="Leelawadee UI"/>
        </w:rPr>
        <w:t>ដែលត្រូវបានតំណាងនៅក្នុងជំពូកទីដប់</w:t>
      </w:r>
      <w:r>
        <w:rPr>
          <w:rFonts w:ascii="Times New Roman" w:hAnsi="Times New Roman" w:eastAsia="Times New Roman" w:cs="Times New Roman"/>
        </w:rPr>
        <w:t xml:space="preserve"> </w:t>
      </w:r>
      <w:r>
        <w:rPr>
          <w:rFonts w:ascii="Leelawadee UI" w:hAnsi="Leelawadee UI" w:eastAsia="Leelawadee UI" w:cs="Leelawadee UI"/>
        </w:rPr>
        <w:t>ទីដប់មួយ</w:t>
      </w:r>
      <w:r>
        <w:rPr>
          <w:rFonts w:ascii="Times New Roman" w:hAnsi="Times New Roman" w:eastAsia="Times New Roman" w:cs="Times New Roman"/>
        </w:rPr>
        <w:t xml:space="preserve"> </w:t>
      </w:r>
      <w:r>
        <w:rPr>
          <w:rFonts w:ascii="Leelawadee UI" w:hAnsi="Leelawadee UI" w:eastAsia="Leelawadee UI" w:cs="Leelawadee UI"/>
        </w:rPr>
        <w:t>និងទីដប់ពីរ</w:t>
      </w:r>
      <w:r>
        <w:rPr>
          <w:rFonts w:ascii="Times New Roman" w:hAnsi="Times New Roman" w:eastAsia="Times New Roman" w:cs="Times New Roman"/>
        </w:rPr>
        <w:t xml:space="preserve"> </w:t>
      </w:r>
      <w:r>
        <w:rPr>
          <w:rFonts w:ascii="Leelawadee UI" w:hAnsi="Leelawadee UI" w:eastAsia="Leelawadee UI" w:cs="Leelawadee UI"/>
        </w:rPr>
        <w:t>ត្រូវដាក់ឲ្យស្របនឹងជំពូកទីមួយដល់ទីបី</w:t>
      </w:r>
      <w:r>
        <w:rPr>
          <w:rFonts w:ascii="Times New Roman" w:hAnsi="Times New Roman" w:eastAsia="Times New Roman" w:cs="Times New Roman"/>
        </w:rPr>
        <w:t xml:space="preserve"> </w:t>
      </w:r>
      <w:r>
        <w:rPr>
          <w:rFonts w:ascii="Leelawadee UI" w:hAnsi="Leelawadee UI" w:eastAsia="Leelawadee UI" w:cs="Leelawadee UI"/>
        </w:rPr>
        <w:t>ក្នុងនាមជាប្រវត្តិសាស្ត្រចុងបញ្ចប់។</w:t>
      </w:r>
    </w:p>
    <w:p>
      <w:pPr>
        <w:pStyle w:val="ArticleBody"/>
        <w:jc w:val="left"/>
      </w:pPr>
      <w:r>
        <w:rPr>
          <w:rFonts w:ascii="Times New Roman" w:hAnsi="Times New Roman" w:eastAsia="Times New Roman" w:cs="Times New Roman"/>
        </w:rPr>
        <w:t>Secara baris demi baris, penerapan ini mengenal pasti sejarah permulaan binatang bumi itu sebagai fasal satu, empat, tujuh, lapan dan sembilan. Penerapan itu juga mengenal pasti sejarah pengakhiran binatang bumi itu sebagai fasal satu hingga tiga, fasal lima, enam dan sepuluh hingga dua belas. Dengan demikian, kitab Daniel dikemukakan sebagai kedua-duanya, iaitu permulaan dan pengakhiran binatang bumi itu.</w:t>
      </w:r>
    </w:p>
    <w:p>
      <w:pPr>
        <w:pStyle w:val="ArticleBody"/>
        <w:jc w:val="left"/>
      </w:pPr>
      <w:r>
        <w:rPr>
          <w:rFonts w:ascii="Times New Roman" w:hAnsi="Times New Roman" w:eastAsia="Times New Roman" w:cs="Times New Roman"/>
        </w:rPr>
        <w:t>Tšimologo ya sebata sa lefase e ka gona ya tsebišwa e le Daniele kgaolo ya pele, gobane kgaolo ya bone e swanetše go tla godimo ga kgaolo ya pele (mothalo godimo ga mothalo). Dikgaolo tša bošupa, seswai le senyane le tšona di swanetše go tla godimo ga kgaolo ya pele. Ka gona, mathomo a histori ya sebata sa lefase a emetšwe ke Daniele kgaolo ya pele.</w:t>
      </w:r>
    </w:p>
    <w:p>
      <w:pPr>
        <w:pStyle w:val="ArticleBody"/>
        <w:jc w:val="left"/>
      </w:pPr>
      <w:r>
        <w:rPr>
          <w:rFonts w:ascii="Leelawadee UI" w:hAnsi="Leelawadee UI" w:eastAsia="Leelawadee UI" w:cs="Leelawadee UI"/>
        </w:rPr>
        <w:t>เช่นเดียวกันกับการสิ้นสุดของสัตว์ร้ายแห่งแผ่นดิน</w:t>
      </w:r>
      <w:r>
        <w:rPr>
          <w:rFonts w:ascii="Times New Roman" w:hAnsi="Times New Roman" w:eastAsia="Times New Roman" w:cs="Times New Roman"/>
        </w:rPr>
        <w:t xml:space="preserve"> </w:t>
      </w:r>
      <w:r>
        <w:rPr>
          <w:rFonts w:ascii="Leelawadee UI" w:hAnsi="Leelawadee UI" w:eastAsia="Leelawadee UI" w:cs="Leelawadee UI"/>
        </w:rPr>
        <w:t>การสิ้นสุดแห่งประวัติศาสตร์ของสัตว์ร้ายแห่งแผ่นดินถูกนำเสนอไว้ในบทที่หนึ่งถึงบทที่สาม</w:t>
      </w:r>
      <w:r>
        <w:rPr>
          <w:rFonts w:ascii="Times New Roman" w:hAnsi="Times New Roman" w:eastAsia="Times New Roman" w:cs="Times New Roman"/>
        </w:rPr>
        <w:t xml:space="preserve"> </w:t>
      </w:r>
      <w:r>
        <w:rPr>
          <w:rFonts w:ascii="Leelawadee UI" w:hAnsi="Leelawadee UI" w:eastAsia="Leelawadee UI" w:cs="Leelawadee UI"/>
        </w:rPr>
        <w:t>และบทที่ห้า</w:t>
      </w:r>
      <w:r>
        <w:rPr>
          <w:rFonts w:ascii="Times New Roman" w:hAnsi="Times New Roman" w:eastAsia="Times New Roman" w:cs="Times New Roman"/>
        </w:rPr>
        <w:t xml:space="preserve"> </w:t>
      </w:r>
      <w:r>
        <w:rPr>
          <w:rFonts w:ascii="Leelawadee UI" w:hAnsi="Leelawadee UI" w:eastAsia="Leelawadee UI" w:cs="Leelawadee UI"/>
        </w:rPr>
        <w:t>หก</w:t>
      </w:r>
      <w:r>
        <w:rPr>
          <w:rFonts w:ascii="Times New Roman" w:hAnsi="Times New Roman" w:eastAsia="Times New Roman" w:cs="Times New Roman"/>
        </w:rPr>
        <w:t xml:space="preserve"> </w:t>
      </w:r>
      <w:r>
        <w:rPr>
          <w:rFonts w:ascii="Leelawadee UI" w:hAnsi="Leelawadee UI" w:eastAsia="Leelawadee UI" w:cs="Leelawadee UI"/>
        </w:rPr>
        <w:t>สิบ</w:t>
      </w:r>
      <w:r>
        <w:rPr>
          <w:rFonts w:ascii="Times New Roman" w:hAnsi="Times New Roman" w:eastAsia="Times New Roman" w:cs="Times New Roman"/>
        </w:rPr>
        <w:t xml:space="preserve"> </w:t>
      </w:r>
      <w:r>
        <w:rPr>
          <w:rFonts w:ascii="Leelawadee UI" w:hAnsi="Leelawadee UI" w:eastAsia="Leelawadee UI" w:cs="Leelawadee UI"/>
        </w:rPr>
        <w:t>สิบเอ็ด</w:t>
      </w:r>
      <w:r>
        <w:rPr>
          <w:rFonts w:ascii="Times New Roman" w:hAnsi="Times New Roman" w:eastAsia="Times New Roman" w:cs="Times New Roman"/>
        </w:rPr>
        <w:t xml:space="preserve"> </w:t>
      </w:r>
      <w:r>
        <w:rPr>
          <w:rFonts w:ascii="Leelawadee UI" w:hAnsi="Leelawadee UI" w:eastAsia="Leelawadee UI" w:cs="Leelawadee UI"/>
        </w:rPr>
        <w:t>และสิบสอง</w:t>
      </w:r>
      <w:r>
        <w:rPr>
          <w:rFonts w:ascii="Times New Roman" w:hAnsi="Times New Roman" w:eastAsia="Times New Roman" w:cs="Times New Roman"/>
        </w:rPr>
        <w:t xml:space="preserve"> </w:t>
      </w:r>
      <w:r>
        <w:rPr>
          <w:rFonts w:ascii="Leelawadee UI" w:hAnsi="Leelawadee UI" w:eastAsia="Leelawadee UI" w:cs="Leelawadee UI"/>
        </w:rPr>
        <w:t>จะครอบทับลงบนสามบทแรกนั้น</w:t>
      </w:r>
      <w:r>
        <w:rPr>
          <w:rFonts w:ascii="Times New Roman" w:hAnsi="Times New Roman" w:eastAsia="Times New Roman" w:cs="Times New Roman"/>
        </w:rPr>
        <w:t xml:space="preserve"> (</w:t>
      </w:r>
      <w:r>
        <w:rPr>
          <w:rFonts w:ascii="Leelawadee UI" w:hAnsi="Leelawadee UI" w:eastAsia="Leelawadee UI" w:cs="Leelawadee UI"/>
        </w:rPr>
        <w:t>บรรทัดซ้อนบรรทัด</w:t>
      </w:r>
      <w:r>
        <w:rPr>
          <w:rFonts w:ascii="Times New Roman" w:hAnsi="Times New Roman" w:eastAsia="Times New Roman" w:cs="Times New Roman"/>
        </w:rPr>
        <w:t xml:space="preserve">) </w:t>
      </w:r>
      <w:r>
        <w:rPr>
          <w:rFonts w:ascii="Leelawadee UI" w:hAnsi="Leelawadee UI" w:eastAsia="Leelawadee UI" w:cs="Leelawadee UI"/>
        </w:rPr>
        <w:t>ดังนั้น</w:t>
      </w:r>
      <w:r>
        <w:rPr>
          <w:rFonts w:ascii="Times New Roman" w:hAnsi="Times New Roman" w:eastAsia="Times New Roman" w:cs="Times New Roman"/>
        </w:rPr>
        <w:t xml:space="preserve"> </w:t>
      </w:r>
      <w:r>
        <w:rPr>
          <w:rFonts w:ascii="Leelawadee UI" w:hAnsi="Leelawadee UI" w:eastAsia="Leelawadee UI" w:cs="Leelawadee UI"/>
        </w:rPr>
        <w:t>การสิ้นสุดแห่งประวัติศาสตร์ของสัตว์ร้ายแห่งแผ่นดินจึงถูกนำเสนอไว้ในสามบทแรกของพระธรรมดาเนียล</w:t>
      </w:r>
    </w:p>
    <w:p>
      <w:pPr>
        <w:pStyle w:val="ArticleBody"/>
        <w:jc w:val="left"/>
      </w:pPr>
      <w:r>
        <w:rPr>
          <w:rFonts w:ascii="Times New Roman" w:hAnsi="Times New Roman" w:eastAsia="Times New Roman" w:cs="Times New Roman"/>
        </w:rPr>
        <w:t>Babi ya mbala moko ezali komonisa ebandeli, mpe na nsima bababi ya mbala moko kino misato ezali komonisa nsuka; mpe ebongiseli ya moko mpe na nsima misato, ezali kotalisa ete ebongiseli ya esakweli ya buku ya Daniele, ezali ndenge moko mpenza na ebongiseli ya esakweli ya baanzelu misato ya Emoniseli zomi na minei. Kuna, lokola mpe na Daniele, anzelu ya liboso azali komonisa lisolo moko ya kokabwana, kasi azali mpe eteni moko kati na misato ya lisolo ya baanzelu misato. Na mbala moko, lokola boyebi oyo ezali kotalisa mpe kopesa makasi na boyokani ya misato mpe moko, ezali mpe ebongiseli ya liloba ya Baebele oyo elobi solo, oyo ezali komonisa kaka te Klisto, mpe nguya ya bokeli ya Nzambe, kasi mpe mosala ya komekama mpe kopetolama na matambe misato, oyo emonisami ezala na Daniele mokapo ya liboso, mpe na nsima lisusu na Daniele babakapo ya mbala moko kino misato.</w:t>
      </w:r>
    </w:p>
    <w:p>
      <w:pPr>
        <w:pStyle w:val="ArticleBody"/>
        <w:jc w:val="left"/>
      </w:pPr>
      <w:r>
        <w:rPr>
          <w:rFonts w:ascii="Times New Roman" w:hAnsi="Times New Roman" w:eastAsia="Times New Roman" w:cs="Times New Roman"/>
        </w:rPr>
        <w:t>Yesus, yang adalah kebenaran, juga ialah Yang Pertama dan Yang Terakhir, dan dalam hal itu sejarah pergerakan malaikat pertama diulangi tepat sampai ke huruf-hurufnya dalam sejarah ketiga malaikat, sehingga secara profetik dapat diterima untuk menempatkan tiga pasal pertama kitab Daniel di atas pasal pertama kitab Daniel, karena permulaan selalu menggambarkan pengakhiran. Dengan demikian kitab Daniel menjadi “kitab kecil” yang ada di tangan malaikat itu, sebab “kitab kecil” Daniel dapat diwakili sepenuhnya dalam pasal pertama kitab Daniel.</w:t>
      </w:r>
    </w:p>
    <w:p>
      <w:pPr>
        <w:pStyle w:val="ArticleBody"/>
        <w:jc w:val="left"/>
      </w:pPr>
      <w:r>
        <w:rPr>
          <w:rFonts w:ascii="Times New Roman" w:hAnsi="Times New Roman" w:eastAsia="Times New Roman" w:cs="Times New Roman"/>
        </w:rPr>
        <w:t>Re tla tswela pele ka thuto ya rona ya buka ya Daniele mo setlhogong se se latelang.</w:t>
      </w:r>
    </w:p>
    <w:p>
      <w:pPr>
        <w:pStyle w:val="ArticleScripture"/>
        <w:jc w:val="left"/>
      </w:pPr>
      <w:r>
        <w:rPr>
          <w:rFonts w:ascii="Times New Roman" w:hAnsi="Times New Roman" w:eastAsia="Times New Roman" w:cs="Times New Roman"/>
        </w:rPr>
        <w:t>“Di antara mereka yang dicari oleh para pegawai yang sedang bersiap untuk melaksanakan ketentuan-ketentuan dekret kerajaan, terdapat Daniel dan sahabat-sahabatnya. Ketika diberitahukan bahwa menurut dekret itu mereka juga harus mati, ‘dengan kebijaksanaan dan pertimbangan’ Daniel bertanya kepada Arioch, kepala pengawal raja, ‘Mengapakah titah raja itu demikian tergesa-gesa?’ Arioch menceritakan kepadanya kisah tentang kebingungan raja atas mimpinya yang luar biasa itu, serta kegagalannya memperoleh pertolongan dari mereka yang hingga saat itu paling sepenuhnya dipercayainya. Setelah mendengar hal itu, Daniel, dengan mempertaruhkan nyawanya, memberanikan diri menghadap raja dan memohon agar diberi waktu, supaya ia dapat memohon kepada Allahnya untuk menyatakan kepadanya mimpi itu beserta tafsirnya.”</w:t>
      </w:r>
    </w:p>
    <w:p>
      <w:pPr>
        <w:pStyle w:val="ArticleScripture"/>
        <w:jc w:val="left"/>
      </w:pP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निवेदन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संगियों</w:t>
      </w:r>
      <w:r>
        <w:rPr>
          <w:rFonts w:ascii="Times New Roman" w:hAnsi="Times New Roman" w:eastAsia="Times New Roman" w:cs="Times New Roman"/>
        </w:rPr>
        <w:t>—</w:t>
      </w:r>
      <w:r>
        <w:rPr>
          <w:rFonts w:ascii="Nirmala UI" w:hAnsi="Nirmala UI" w:eastAsia="Nirmala UI" w:cs="Nirmala UI"/>
        </w:rPr>
        <w:t>हनन्याह</w:t>
      </w:r>
      <w:r>
        <w:rPr>
          <w:rFonts w:ascii="Times New Roman" w:hAnsi="Times New Roman" w:eastAsia="Times New Roman" w:cs="Times New Roman"/>
        </w:rPr>
        <w:t xml:space="preserve">, </w:t>
      </w:r>
      <w:r>
        <w:rPr>
          <w:rFonts w:ascii="Nirmala UI" w:hAnsi="Nirmala UI" w:eastAsia="Nirmala UI" w:cs="Nirmala UI"/>
        </w:rPr>
        <w:t>मीशाएल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अजर्याह</w:t>
      </w:r>
      <w:r>
        <w:rPr>
          <w:rFonts w:ascii="Times New Roman" w:hAnsi="Times New Roman" w:eastAsia="Times New Roman" w:cs="Times New Roman"/>
        </w:rPr>
        <w:t>—</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प्रगट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याचना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चेतना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कर्तव्य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उलझन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मार्गदर्शन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सहायक</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खेदपूर्ण</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सम्मुख</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छुटकारा</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विनती</w:t>
      </w:r>
      <w:r>
        <w:rPr>
          <w:rFonts w:ascii="Times New Roman" w:hAnsi="Times New Roman" w:eastAsia="Times New Roman" w:cs="Times New Roman"/>
        </w:rPr>
        <w:t xml:space="preserve"> </w:t>
      </w:r>
      <w:r>
        <w:rPr>
          <w:rFonts w:ascii="Nirmala UI" w:hAnsi="Nirmala UI" w:eastAsia="Nirmala UI" w:cs="Nirmala UI"/>
        </w:rPr>
        <w:t>व्यर्थ</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आदर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आदर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p>
    <w:p>
      <w:pPr>
        <w:pStyle w:val="ArticleScripture"/>
        <w:jc w:val="left"/>
      </w:pPr>
      <w:r>
        <w:rPr>
          <w:rFonts w:ascii="Times New Roman" w:hAnsi="Times New Roman" w:eastAsia="Times New Roman" w:cs="Times New Roman"/>
        </w:rPr>
        <w:t>“Perbuatan pertama Daniel ialah mengucap syukur kepada Tuhan atas wahyu yang telah diberikan kepadanya. ‘Terpujilah nama Tuhan sampai selama-lamanya,’ serunya; ‘sebab hikmat dan kuasa adalah milik-Nya: dan Ia mengubah masa dan musim: Ia menurunkan raja-raja, dan mengangkat raja-raja: Ia memberikan hikmat kepada orang-orang bijaksana, dan pengetahuan kepada mereka yang berpengertian: Ia menyingkapkan perkara-perkara yang dalam dan yang tersembunyi: Ia mengetahui apa yang ada di dalam kegelapan, dan terang diam bersama-Nya. Aku bersyukur kepada-Mu, dan memuji Engkau, ya Engkau, Tuhan nenek moyangku, yang telah memberikan kepadaku hikmat dan kuasa, dan yang sekarang telah memberitahukan kepadaku apa yang kami mohonkan kepada-Mu: sebab Engkau sekarang telah memberitahukan kepada kami perkara raja itu.’”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Nomor Tiga Puluh Empat</dc:title>
  <dc:subject>Ukuthukululwa kukaDanyela: Uhambo Lwesiprofetho Ngomlando Womhlaba Nezahlulelo ZikaNkulunkulu</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