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Angka Empat Puluh</w:t>
      </w:r>
    </w:p>
    <w:p>
      <w:pPr>
        <w:pStyle w:val="ArticleSubtitle"/>
        <w:jc w:val="left"/>
      </w:pPr>
      <w:r>
        <w:rPr>
          <w:rFonts w:ascii="Arial" w:hAnsi="Arial" w:eastAsia="Arial" w:cs="Arial"/>
        </w:rPr>
        <w:t>Paulo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Daniel tsaolo ya ntlha, fa e bapisiwa le Daniel tsaolo ya bone, e emela hisetori ya baengele ba ntlha le ba bobedi, go simologa ka 1798 go ya go 1844. Mo hisetorining eo buka ya Daniel e ne ya bulwa, mme karolo e e neng ya bulwa e ne e le ditsaolo tsa bosupa, borobedi le borobongwe. “Mola godimo ga mola,” ditsaolo tsa ntlha, tsa bone, mme morago ga moo tsa bosupa go fitlha go tsa borobongwe, di supa hisetori ya mokgatlho wa Bamillerite wa moengele wa ntlha.</w:t>
      </w:r>
    </w:p>
    <w:p>
      <w:pPr>
        <w:pStyle w:val="ArticleBody"/>
        <w:jc w:val="left"/>
      </w:pPr>
      <w:r>
        <w:rPr>
          <w:rFonts w:ascii="Times New Roman" w:hAnsi="Times New Roman" w:eastAsia="Times New Roman" w:cs="Times New Roman"/>
        </w:rPr>
        <w:t>ꞌNtɔn yi mu (1798 kosi 1844 no), wɔde Adventism nokwasɛm a ɛyɛ fapem no sii hɔ, na awiei koraa no wɔdaa saa nokwasɛm no adi wɔ 1843 akwampaefoɔ mfonini no so. Nebukadnessar honi a ɛwɔ Daniel ti 2 mu no wɔ mfonini no so. Anisoadehunu a ɛwɔ Daniel 7 ne 8 no wɔ mfonini no so. “Daa afɔrebɔ” a ɛwɔ ti 8 no wɔhyerɛn so, sɛnea “mfirihyia ason” a ɛwɔ Lewifoɔ 26 mu no nso te. Nnome mmiɛnsa a ɛfa Islam ho, sɛnea wɔda no adi wɔ Adiyisɛm ti 9 mu no, wɔ hɔ. Onyankopɔn bɔɔ kɔkɔ bio ne bio sɛ wɔbɛtow ahyɛ saa nokwasɛm a ɛyɛ fapem no so.</w:t>
      </w:r>
    </w:p>
    <w:p>
      <w:pPr>
        <w:pStyle w:val="ArticleScripture"/>
        <w:jc w:val="left"/>
      </w:pPr>
      <w:r>
        <w:rPr>
          <w:rFonts w:ascii="Times New Roman" w:hAnsi="Times New Roman" w:eastAsia="Times New Roman" w:cs="Times New Roman"/>
        </w:rPr>
        <w:t>“Biar orang-orang yang berdiri sebagai pengawal Allah di atas tembok Sion itu menjadi orang yang dapat melihat bahaya-bahaya sebelum sampai kepada umat,—orang-orang yang dapat membezakan antara kebenaran dan kesesatan, antara kebenaran dan ketidakbenaran.</w:t>
      </w:r>
    </w:p>
    <w:p>
      <w:pPr>
        <w:pStyle w:val="ArticleScripture"/>
        <w:jc w:val="left"/>
      </w:pPr>
      <w:r>
        <w:rPr>
          <w:rFonts w:ascii="Times New Roman" w:hAnsi="Times New Roman" w:eastAsia="Times New Roman" w:cs="Times New Roman"/>
        </w:rPr>
        <w:t>“Peringatan itu telah datang: Jangan dibiarkan apa pun masuk yang akan menggoncangkan dasar iman yang di atasnya kita telah membangun sejak pekabaran itu datang pada tahun 1842, 1843, dan 1844. Aku berada di dalam pekabaran ini, dan sejak saat itu aku telah berdiri di hadapan dunia, setia kepada terang yang telah Allah berikan kepada kita. Kita tidak bermaksud mengangkat kaki kita dari landasan tempat kaki itu diletakkan, sementara hari demi hari kita mencari Tuhan dengan doa yang sungguh-sungguh, sambil mencari terang. Apakah kamu berpikir bahwa aku dapat melepaskan terang yang telah Allah berikan kepadaku? Terang itu harus menjadi seperti Gunung Batu Segala Zaman. Terang itu telah menuntun aku sejak saat terang itu diberikan.” Review and Herald, 14 April 1903.</w:t>
      </w:r>
    </w:p>
    <w:p>
      <w:pPr>
        <w:pStyle w:val="ArticleBody"/>
        <w:jc w:val="left"/>
      </w:pPr>
      <w:r>
        <w:rPr>
          <w:rFonts w:ascii="Times New Roman" w:hAnsi="Times New Roman" w:eastAsia="Times New Roman" w:cs="Times New Roman"/>
        </w:rPr>
        <w:t>Tiro ya munu wa nsukidi, yina fwete kusalama na kuvukana ya bantu ya Nzambi ya bilumbu ya nsuka, kele mpi kumonisama na Yezaya, ntangu yandi ke zaba bantu ya bilumbu ya nsuka mpe kisalu yina bo me bokila bo na kusala, samu bifundisu vandaka ya kusosama na nsi ya luvunu na ntwala bilumbu ya nsuka kukuma.</w:t>
      </w:r>
    </w:p>
    <w:p>
      <w:pPr>
        <w:pStyle w:val="ArticleScripture"/>
        <w:jc w:val="left"/>
      </w:pPr>
      <w:r>
        <w:rPr>
          <w:rFonts w:ascii="Times New Roman" w:hAnsi="Times New Roman" w:eastAsia="Times New Roman" w:cs="Times New Roman"/>
        </w:rPr>
        <w:t>“Ba ba tswang mo go wena ba tla aga mafelo a bogologolo a a neng a swafetse; o tla tsosa metheo ya dikokomana di le dintsi; mme o tla bidiwa, Mofokisi wa sekgeo, Motsosolosi wa ditsela tse go ka nnwang mo go tsone.” Isaia 58:12.</w:t>
      </w:r>
    </w:p>
    <w:p>
      <w:pPr>
        <w:pStyle w:val="ArticleBody"/>
        <w:jc w:val="left"/>
      </w:pPr>
      <w:r>
        <w:rPr>
          <w:rFonts w:ascii="Times New Roman" w:hAnsi="Times New Roman" w:eastAsia="Times New Roman" w:cs="Times New Roman"/>
        </w:rPr>
        <w:t>“Tempat-tempat reruntuhan yang lama” merujuk kepada kebenaran-kebenaran doktrinal yang berkaitan dengan dua kuasa pembinasa, iaitu paganisme dan kepausan. Dua kuasa pembinasa, iaitu paganisme yang kemudian diikuti oleh kepausan, merupakan kerangka yang digunakan oleh William Miller bagi setiap nubuatan yang dikemukakannya.</w:t>
      </w:r>
    </w:p>
    <w:p>
      <w:pPr>
        <w:pStyle w:val="ArticleScripture"/>
        <w:jc w:val="left"/>
      </w:pP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የቀድሞውን</w:t>
      </w:r>
      <w:r>
        <w:rPr>
          <w:rFonts w:ascii="Times New Roman" w:hAnsi="Times New Roman" w:eastAsia="Times New Roman" w:cs="Times New Roman"/>
        </w:rPr>
        <w:t xml:space="preserve"> </w:t>
      </w:r>
      <w:r>
        <w:rPr>
          <w:rFonts w:ascii="Ebrima" w:hAnsi="Ebrima" w:eastAsia="Ebrima" w:cs="Ebrima"/>
        </w:rPr>
        <w:t>ፍርስራሾች</w:t>
      </w:r>
      <w:r>
        <w:rPr>
          <w:rFonts w:ascii="Times New Roman" w:hAnsi="Times New Roman" w:eastAsia="Times New Roman" w:cs="Times New Roman"/>
        </w:rPr>
        <w:t xml:space="preserve"> </w:t>
      </w:r>
      <w:r>
        <w:rPr>
          <w:rFonts w:ascii="Ebrima" w:hAnsi="Ebrima" w:eastAsia="Ebrima" w:cs="Ebrima"/>
        </w:rPr>
        <w:t>ይሠራሉ፤</w:t>
      </w:r>
      <w:r>
        <w:rPr>
          <w:rFonts w:ascii="Times New Roman" w:hAnsi="Times New Roman" w:eastAsia="Times New Roman" w:cs="Times New Roman"/>
        </w:rPr>
        <w:t xml:space="preserve"> </w:t>
      </w:r>
      <w:r>
        <w:rPr>
          <w:rFonts w:ascii="Ebrima" w:hAnsi="Ebrima" w:eastAsia="Ebrima" w:cs="Ebrima"/>
        </w:rPr>
        <w:t>የቀድሞውንም</w:t>
      </w:r>
      <w:r>
        <w:rPr>
          <w:rFonts w:ascii="Times New Roman" w:hAnsi="Times New Roman" w:eastAsia="Times New Roman" w:cs="Times New Roman"/>
        </w:rPr>
        <w:t xml:space="preserve"> </w:t>
      </w:r>
      <w:r>
        <w:rPr>
          <w:rFonts w:ascii="Ebrima" w:hAnsi="Ebrima" w:eastAsia="Ebrima" w:cs="Ebrima"/>
        </w:rPr>
        <w:t>ጥፋቶች</w:t>
      </w:r>
      <w:r>
        <w:rPr>
          <w:rFonts w:ascii="Times New Roman" w:hAnsi="Times New Roman" w:eastAsia="Times New Roman" w:cs="Times New Roman"/>
        </w:rPr>
        <w:t xml:space="preserve"> </w:t>
      </w:r>
      <w:r>
        <w:rPr>
          <w:rFonts w:ascii="Ebrima" w:hAnsi="Ebrima" w:eastAsia="Ebrima" w:cs="Ebrima"/>
        </w:rPr>
        <w:t>ያቆማሉ፤</w:t>
      </w:r>
      <w:r>
        <w:rPr>
          <w:rFonts w:ascii="Times New Roman" w:hAnsi="Times New Roman" w:eastAsia="Times New Roman" w:cs="Times New Roman"/>
        </w:rPr>
        <w:t xml:space="preserve"> </w:t>
      </w:r>
      <w:r>
        <w:rPr>
          <w:rFonts w:ascii="Ebrima" w:hAnsi="Ebrima" w:eastAsia="Ebrima" w:cs="Ebrima"/>
        </w:rPr>
        <w:t>የፈረሱትንም</w:t>
      </w:r>
      <w:r>
        <w:rPr>
          <w:rFonts w:ascii="Times New Roman" w:hAnsi="Times New Roman" w:eastAsia="Times New Roman" w:cs="Times New Roman"/>
        </w:rPr>
        <w:t xml:space="preserve"> </w:t>
      </w:r>
      <w:r>
        <w:rPr>
          <w:rFonts w:ascii="Ebrima" w:hAnsi="Ebrima" w:eastAsia="Ebrima" w:cs="Ebrima"/>
        </w:rPr>
        <w:t>ከተሞች፣</w:t>
      </w:r>
      <w:r>
        <w:rPr>
          <w:rFonts w:ascii="Times New Roman" w:hAnsi="Times New Roman" w:eastAsia="Times New Roman" w:cs="Times New Roman"/>
        </w:rPr>
        <w:t xml:space="preserve"> </w:t>
      </w:r>
      <w:r>
        <w:rPr>
          <w:rFonts w:ascii="Ebrima" w:hAnsi="Ebrima" w:eastAsia="Ebrima" w:cs="Ebrima"/>
        </w:rPr>
        <w:t>የብዙ</w:t>
      </w:r>
      <w:r>
        <w:rPr>
          <w:rFonts w:ascii="Times New Roman" w:hAnsi="Times New Roman" w:eastAsia="Times New Roman" w:cs="Times New Roman"/>
        </w:rPr>
        <w:t xml:space="preserve"> </w:t>
      </w:r>
      <w:r>
        <w:rPr>
          <w:rFonts w:ascii="Ebrima" w:hAnsi="Ebrima" w:eastAsia="Ebrima" w:cs="Ebrima"/>
        </w:rPr>
        <w:t>ትውልዶችን</w:t>
      </w:r>
      <w:r>
        <w:rPr>
          <w:rFonts w:ascii="Times New Roman" w:hAnsi="Times New Roman" w:eastAsia="Times New Roman" w:cs="Times New Roman"/>
        </w:rPr>
        <w:t xml:space="preserve"> </w:t>
      </w:r>
      <w:r>
        <w:rPr>
          <w:rFonts w:ascii="Ebrima" w:hAnsi="Ebrima" w:eastAsia="Ebrima" w:cs="Ebrima"/>
        </w:rPr>
        <w:t>ጥፋቶች</w:t>
      </w:r>
      <w:r>
        <w:rPr>
          <w:rFonts w:ascii="Times New Roman" w:hAnsi="Times New Roman" w:eastAsia="Times New Roman" w:cs="Times New Roman"/>
        </w:rPr>
        <w:t xml:space="preserve"> </w:t>
      </w:r>
      <w:r>
        <w:rPr>
          <w:rFonts w:ascii="Ebrima" w:hAnsi="Ebrima" w:eastAsia="Ebrima" w:cs="Ebrima"/>
        </w:rPr>
        <w:t>ይጠግናሉ።</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61</w:t>
      </w:r>
      <w:r>
        <w:rPr>
          <w:rFonts w:ascii="Ebrima" w:hAnsi="Ebrima" w:eastAsia="Ebrima" w:cs="Ebrima"/>
        </w:rPr>
        <w:t>፡</w:t>
      </w:r>
      <w:r>
        <w:rPr>
          <w:rFonts w:ascii="Times New Roman" w:hAnsi="Times New Roman" w:eastAsia="Times New Roman" w:cs="Times New Roman"/>
        </w:rPr>
        <w:t>4</w:t>
      </w:r>
      <w:r>
        <w:rPr>
          <w:rFonts w:ascii="Ebrima" w:hAnsi="Ebrima" w:eastAsia="Ebrima" w:cs="Ebrima"/>
        </w:rPr>
        <w:t>።</w:t>
      </w:r>
    </w:p>
    <w:p>
      <w:pPr>
        <w:pStyle w:val="ArticleBody"/>
        <w:jc w:val="left"/>
      </w:pPr>
      <w:r>
        <w:rPr>
          <w:rFonts w:ascii="Times New Roman" w:hAnsi="Times New Roman" w:eastAsia="Times New Roman" w:cs="Times New Roman"/>
        </w:rPr>
        <w:t>Struktur nubuat yang dilambangkan sebagai kerangka itu ialah sejarah dan hubungan antara kedua-dua kuasa tersebut. Memulihkan “jalan-jalan untuk didiami” ialah pemulihan kerangka Miller, yang telah dilambangkan dalam mimpinya oleh pekerjaan orang yang memegang berus penyapu debu. Yesaya menggunakan gambaran sejarah Ezra dan mereka yang kembali dari Babilon lalu membaiki Yerusalem, untuk mengenal pasti pemulihan kebinasaan-kebinasaan yang dahulu.</w:t>
      </w:r>
    </w:p>
    <w:p>
      <w:pPr>
        <w:pStyle w:val="ArticleScripture"/>
        <w:jc w:val="left"/>
      </w:pPr>
      <w:r>
        <w:rPr>
          <w:rFonts w:ascii="Times New Roman" w:hAnsi="Times New Roman" w:eastAsia="Times New Roman" w:cs="Times New Roman"/>
        </w:rPr>
        <w:t>Tiga ti masa apai moyang kami, kami udah idup dalam penyalah ti besai nyentuk ngagai hari tu; lalu laban penyalah kami, kami, raja-raja kami, enggau imam-imam kami, udah diserahka ngagai jari raja-raja menua, ngagai pedang, ngagai penanggul, ngagai perampas, enggau ngagai pemalu mua, baka ti dipeda diatu. Tang diatu, kena seketat timpuh aja, pengasih udah dipandangka ari Tuhan Allah kami, ngambika ninggalka kitai semina orang selebih ti ulih lepas, lalu meri ngagai kitai siti paku di endur kudus Iya, ngambika Allah kami meri penampak ngagai mata kitai, lalu meri kitai agi seketat pengidup baru dalam pengabang kitai. Laban kami tu orang ulun; tang taja pia, Allah kami enda ninggalka kami dalam pengabang kami, tang Iya udah ngeluaska pengasih ngagai kami di mua raja-raja Persia, ngambika meri kitai pengidup baru, ngirika rumah Allah kami, lalu ngibaiki pemansang iya ti udah rusak, sereta meri kitai pengeliling di Judah enggau di Jerusalem. Ezra 9:7–9.</w:t>
      </w:r>
    </w:p>
    <w:p>
      <w:pPr>
        <w:pStyle w:val="ArticleBody"/>
        <w:jc w:val="left"/>
      </w:pPr>
      <w:r>
        <w:rPr>
          <w:rFonts w:ascii="Times New Roman" w:hAnsi="Times New Roman" w:eastAsia="Times New Roman" w:cs="Times New Roman"/>
        </w:rPr>
        <w:t>Esra bersama mereka yang membaiki Yerusalem melambangkan “baki” yang menjadi pemulih jalan-jalan untuk didiami, dan merekalah yang melaksanakan pekerjaan itu dalam konteks doa Imamat dua puluh enam, yang dirujuk oleh Esra: “sejak zaman nenek moyang kami sampai hari ini kami telah berada dalam pelanggaran yang besar; dan kerana kesalahan-kesalahan kami, kami, raja-raja kami, dan imam-imam kami, telah diserahkan ke dalam tangan raja-raja negeri-negeri, kepada pedang, kepada penawanan, kepada perampasan, dan kepada kekeliruan wajah.” “Hari” yang dirujukkannya ialah “hari” ketika “baki” pada akhir zaman memulihkan jalan-jalan untuk didiami.</w:t>
      </w:r>
    </w:p>
    <w:p>
      <w:pPr>
        <w:pStyle w:val="ArticleBody"/>
        <w:jc w:val="left"/>
      </w:pP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자인</w:t>
      </w:r>
      <w:r>
        <w:rPr>
          <w:rFonts w:ascii="Times New Roman" w:hAnsi="Times New Roman" w:eastAsia="Times New Roman" w:cs="Times New Roman"/>
        </w:rPr>
        <w:t xml:space="preserve"> </w:t>
      </w:r>
      <w:r>
        <w:rPr>
          <w:rFonts w:ascii="Malgun Gothic" w:hAnsi="Malgun Gothic" w:eastAsia="Malgun Gothic" w:cs="Malgun Gothic"/>
        </w:rPr>
        <w:t>에스라의</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반이</w:t>
      </w:r>
      <w:r>
        <w:rPr>
          <w:rFonts w:ascii="Times New Roman" w:hAnsi="Times New Roman" w:eastAsia="Times New Roman" w:cs="Times New Roman"/>
        </w:rPr>
        <w:t xml:space="preserve"> </w:t>
      </w:r>
      <w:r>
        <w:rPr>
          <w:rFonts w:ascii="Malgun Gothic" w:hAnsi="Malgun Gothic" w:eastAsia="Malgun Gothic" w:cs="Malgun Gothic"/>
        </w:rPr>
        <w:t>끝날</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부활하는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증인이며</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9</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준</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기도를</w:t>
      </w:r>
      <w:r>
        <w:rPr>
          <w:rFonts w:ascii="Times New Roman" w:hAnsi="Times New Roman" w:eastAsia="Times New Roman" w:cs="Times New Roman"/>
        </w:rPr>
        <w:t xml:space="preserve"> </w:t>
      </w:r>
      <w:r>
        <w:rPr>
          <w:rFonts w:ascii="Malgun Gothic" w:hAnsi="Malgun Gothic" w:eastAsia="Malgun Gothic" w:cs="Malgun Gothic"/>
        </w:rPr>
        <w:t>성취한다</w:t>
      </w:r>
      <w:r>
        <w:rPr>
          <w:rFonts w:ascii="Times New Roman" w:hAnsi="Times New Roman" w:eastAsia="Times New Roman" w:cs="Times New Roman"/>
        </w:rPr>
        <w:t xml:space="preserve">. </w:t>
      </w:r>
      <w:r>
        <w:rPr>
          <w:rFonts w:ascii="Malgun Gothic" w:hAnsi="Malgun Gothic" w:eastAsia="Malgun Gothic" w:cs="Malgun Gothic"/>
        </w:rPr>
        <w:t>에스라와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동역자들이</w:t>
      </w:r>
      <w:r>
        <w:rPr>
          <w:rFonts w:ascii="Times New Roman" w:hAnsi="Times New Roman" w:eastAsia="Times New Roman" w:cs="Times New Roman"/>
        </w:rPr>
        <w:t xml:space="preserve"> </w:t>
      </w:r>
      <w:r>
        <w:rPr>
          <w:rFonts w:ascii="Malgun Gothic" w:hAnsi="Malgun Gothic" w:eastAsia="Malgun Gothic" w:cs="Malgun Gothic"/>
        </w:rPr>
        <w:t>포로</w:t>
      </w:r>
      <w:r>
        <w:rPr>
          <w:rFonts w:ascii="Times New Roman" w:hAnsi="Times New Roman" w:eastAsia="Times New Roman" w:cs="Times New Roman"/>
        </w:rPr>
        <w:t xml:space="preserve"> </w:t>
      </w:r>
      <w:r>
        <w:rPr>
          <w:rFonts w:ascii="Malgun Gothic" w:hAnsi="Malgun Gothic" w:eastAsia="Malgun Gothic" w:cs="Malgun Gothic"/>
        </w:rPr>
        <w:t>생활에서</w:t>
      </w:r>
      <w:r>
        <w:rPr>
          <w:rFonts w:ascii="Times New Roman" w:hAnsi="Times New Roman" w:eastAsia="Times New Roman" w:cs="Times New Roman"/>
        </w:rPr>
        <w:t xml:space="preserve"> </w:t>
      </w:r>
      <w:r>
        <w:rPr>
          <w:rFonts w:ascii="Malgun Gothic" w:hAnsi="Malgun Gothic" w:eastAsia="Malgun Gothic" w:cs="Malgun Gothic"/>
        </w:rPr>
        <w:t>돌아와</w:t>
      </w:r>
      <w:r>
        <w:rPr>
          <w:rFonts w:ascii="Times New Roman" w:hAnsi="Times New Roman" w:eastAsia="Times New Roman" w:cs="Times New Roman"/>
        </w:rPr>
        <w:t xml:space="preserve"> </w:t>
      </w:r>
      <w:r>
        <w:rPr>
          <w:rFonts w:ascii="Malgun Gothic" w:hAnsi="Malgun Gothic" w:eastAsia="Malgun Gothic" w:cs="Malgun Gothic"/>
        </w:rPr>
        <w:t>예루살렘을</w:t>
      </w:r>
      <w:r>
        <w:rPr>
          <w:rFonts w:ascii="Times New Roman" w:hAnsi="Times New Roman" w:eastAsia="Times New Roman" w:cs="Times New Roman"/>
        </w:rPr>
        <w:t xml:space="preserve"> </w:t>
      </w:r>
      <w:r>
        <w:rPr>
          <w:rFonts w:ascii="Malgun Gothic" w:hAnsi="Malgun Gothic" w:eastAsia="Malgun Gothic" w:cs="Malgun Gothic"/>
        </w:rPr>
        <w:t>재건하였을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보석들을</w:t>
      </w:r>
      <w:r>
        <w:rPr>
          <w:rFonts w:ascii="Times New Roman" w:hAnsi="Times New Roman" w:eastAsia="Times New Roman" w:cs="Times New Roman"/>
        </w:rPr>
        <w:t xml:space="preserve"> </w:t>
      </w:r>
      <w:r>
        <w:rPr>
          <w:rFonts w:ascii="Malgun Gothic" w:hAnsi="Malgun Gothic" w:eastAsia="Malgun Gothic" w:cs="Malgun Gothic"/>
        </w:rPr>
        <w:t>회복하는</w:t>
      </w:r>
      <w:r>
        <w:rPr>
          <w:rFonts w:ascii="Times New Roman" w:hAnsi="Times New Roman" w:eastAsia="Times New Roman" w:cs="Times New Roman"/>
        </w:rPr>
        <w:t xml:space="preserve"> </w:t>
      </w:r>
      <w:r>
        <w:rPr>
          <w:rFonts w:ascii="Malgun Gothic" w:hAnsi="Malgun Gothic" w:eastAsia="Malgun Gothic" w:cs="Malgun Gothic"/>
        </w:rPr>
        <w:t>사업을</w:t>
      </w:r>
      <w:r>
        <w:rPr>
          <w:rFonts w:ascii="Times New Roman" w:hAnsi="Times New Roman" w:eastAsia="Times New Roman" w:cs="Times New Roman"/>
        </w:rPr>
        <w:t xml:space="preserve"> </w:t>
      </w:r>
      <w:r>
        <w:rPr>
          <w:rFonts w:ascii="Malgun Gothic" w:hAnsi="Malgun Gothic" w:eastAsia="Malgun Gothic" w:cs="Malgun Gothic"/>
        </w:rPr>
        <w:t>예표하였으니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 xml:space="preserve"> </w:t>
      </w:r>
      <w:r>
        <w:rPr>
          <w:rFonts w:ascii="Malgun Gothic" w:hAnsi="Malgun Gothic" w:eastAsia="Malgun Gothic" w:cs="Malgun Gothic"/>
        </w:rPr>
        <w:t>진리들을</w:t>
      </w:r>
      <w:r>
        <w:rPr>
          <w:rFonts w:ascii="Times New Roman" w:hAnsi="Times New Roman" w:eastAsia="Times New Roman" w:cs="Times New Roman"/>
        </w:rPr>
        <w:t xml:space="preserve"> </w:t>
      </w:r>
      <w:r>
        <w:rPr>
          <w:rFonts w:ascii="Malgun Gothic" w:hAnsi="Malgun Gothic" w:eastAsia="Malgun Gothic" w:cs="Malgun Gothic"/>
        </w:rPr>
        <w:t>회복하는</w:t>
      </w:r>
      <w:r>
        <w:rPr>
          <w:rFonts w:ascii="Times New Roman" w:hAnsi="Times New Roman" w:eastAsia="Times New Roman" w:cs="Times New Roman"/>
        </w:rPr>
        <w:t xml:space="preserve"> </w:t>
      </w:r>
      <w:r>
        <w:rPr>
          <w:rFonts w:ascii="Malgun Gothic" w:hAnsi="Malgun Gothic" w:eastAsia="Malgun Gothic" w:cs="Malgun Gothic"/>
        </w:rPr>
        <w:t>사업이다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사업의</w:t>
      </w:r>
      <w:r>
        <w:rPr>
          <w:rFonts w:ascii="Times New Roman" w:hAnsi="Times New Roman" w:eastAsia="Times New Roman" w:cs="Times New Roman"/>
        </w:rPr>
        <w:t xml:space="preserve"> </w:t>
      </w:r>
      <w:r>
        <w:rPr>
          <w:rFonts w:ascii="Malgun Gothic" w:hAnsi="Malgun Gothic" w:eastAsia="Malgun Gothic" w:cs="Malgun Gothic"/>
        </w:rPr>
        <w:t>틀을</w:t>
      </w:r>
      <w:r>
        <w:rPr>
          <w:rFonts w:ascii="Times New Roman" w:hAnsi="Times New Roman" w:eastAsia="Times New Roman" w:cs="Times New Roman"/>
        </w:rPr>
        <w:t xml:space="preserve"> </w:t>
      </w:r>
      <w:r>
        <w:rPr>
          <w:rFonts w:ascii="Malgun Gothic" w:hAnsi="Malgun Gothic" w:eastAsia="Malgun Gothic" w:cs="Malgun Gothic"/>
        </w:rPr>
        <w:t>이해하는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필수적이다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“Rasul-rasul membina di atas suatu dasar yang teguh, iaitu Gunung Batu yang Kekal. Kepada dasar ini mereka membawa batu-batu yang mereka gali dari dunia. Para pembina itu tidak bekerja tanpa halangan. Pekerjaan mereka menjadi amat sukar oleh tentangan musuh-musuh Kristus. Mereka terpaksa berjuang melawan kefanatikan, prasangka, dan kebencian mereka yang sedang membina di atas dasar yang palsu. Ramai antara mereka yang bekerja sebagai pembina jemaat dapat diumpamakan seperti para pembina tembok pada zaman Nehemia, tentang siapa telah tertulis: ‘They which builded on the wall, and they that bare burdens, with those that laded, everyone with one of his hands wrought in the work, and with the other hand held a weapon.’ Nehemiah 4:17.” Acts of the Apostles, 596.</w:t>
      </w:r>
    </w:p>
    <w:p>
      <w:pPr>
        <w:pStyle w:val="ArticleBody"/>
        <w:jc w:val="left"/>
      </w:pPr>
      <w:r>
        <w:rPr>
          <w:rFonts w:ascii="Times New Roman" w:hAnsi="Times New Roman" w:eastAsia="Times New Roman" w:cs="Times New Roman"/>
        </w:rPr>
        <w:t>Dalam kedua-dua petikan Yesaya itu, pekerjaan yang harus dilakukan ialah membangkitkan asas-asas dan tempat-tempat tandus banyak generasi. Yesaya sedang mengenal pasti suatu pekerjaan rohani yang telah digambarkan melalui pekerjaan harfiah itu. Asas-asas itu sepatutnya dipelihara, namun sebaliknya akhirnya tertutup sama sekali oleh suatu asas palsu daripada permata-permata tiruan. Mereka yang dikenal pasti oleh Yesaya sedang memulihkan kebenaran-kebenaran asas golongan Millerite, bukannya bata dan batu secara harfiah. Lambang bagi kebenaran-kebenaran itu ialah kerangka Miller mengenai dua kuasa pembinasa yang memijak-mijak tempat kudus dan bala tentera selama “tujuh masa.”</w:t>
      </w:r>
    </w:p>
    <w:p>
      <w:pPr>
        <w:pStyle w:val="ArticleBody"/>
        <w:jc w:val="left"/>
      </w:pPr>
      <w:r>
        <w:rPr>
          <w:rFonts w:ascii="Times New Roman" w:hAnsi="Times New Roman" w:eastAsia="Times New Roman" w:cs="Times New Roman"/>
        </w:rPr>
        <w:t>Pekerjaan pemulihan itu digambarkan sebagai membangunkan “asas-asas” dan “tempat-tempat yang sunyi sepi turun-temurun,” dan melambangkan pekerjaan nubuat untuk memulihkan kebenaran-kebenaran asas melalui metodologi yang membawa garis nubuat demi garis nubuat, sedikit di sini dan sedikit di sana. Pekerjaan menegakkan semula asas-asas dan tempat-tempat yang sunyi sepi itu ialah pekerjaan membentangkan dan mempertahankan kebenaran-kebenaran asal yang dilambangkan pada carta-carta perintis 1843 dan 1850, yang merupakan dua loh dalam Habakuk fasal dua. Dan pekerjaan itu diselesaikan dengan metodologi hujan akhir, iaitu “garis demi garis”. Itulah pekerjaan kembali kepada jalan-jalan purba Yeremia dalam pertikaian dengan mereka yang ingin menegakkan suatu asas palsu, sebagaimana dilambangkan oleh permata-permata palsu dalam mimpi Miller.</w:t>
      </w:r>
    </w:p>
    <w:p>
      <w:pPr>
        <w:pStyle w:val="ArticleScripture"/>
        <w:jc w:val="left"/>
      </w:pPr>
      <w:r>
        <w:rPr>
          <w:rFonts w:ascii="Times New Roman" w:hAnsi="Times New Roman" w:eastAsia="Times New Roman" w:cs="Times New Roman"/>
        </w:rPr>
        <w:t>“Setshaba se batla go faposa megopolo ya bakaulengwe le bokgaitsadi ba rona mo tirong ya go baakanyetsa setšhaba go ema mo malatsing ano a bofelo. Ditsietso tsa gagwe di diretswe go gogela megopolo kgakala le dikotsi le maikarabelo a ura eno. Ba tsaya e se sepe lesedi le Keresete a tswang legodimong go le neela Johane gore e nne la batho ba Gagwe. Ba ruta gore ditiragalo tse di leng fa pele ga rona ga di botlhokwa mo go lekaneng gore di newe tlhokomelo e e kgethegileng. Ba dira gore boammaaruri jwa semelo sa legodimo bo se ka jwa nna le maatla, mme ba thopela batho ba Modimo maitemogelo a bone a nako e e fetileng, ba ba naya mo boemong jwa one saense ya maaka.</w:t>
      </w:r>
    </w:p>
    <w:p>
      <w:pPr>
        <w:pStyle w:val="ArticleScripture"/>
        <w:jc w:val="left"/>
      </w:pPr>
      <w:r>
        <w:rPr>
          <w:rFonts w:ascii="Times New Roman" w:hAnsi="Times New Roman" w:eastAsia="Times New Roman" w:cs="Times New Roman"/>
        </w:rPr>
        <w:t>“‘Tuhan befirman begini, Berdirilah di jalan-jalan, dan lihatlah, dan tanyakanlah akan jalan-jalan yang lama, di manakah jalan yang baik itu, dan berjalanlah di dalamnya.’ Yeremia 6:16.</w:t>
      </w:r>
    </w:p>
    <w:p>
      <w:pPr>
        <w:pStyle w:val="ArticleScripture"/>
        <w:jc w:val="left"/>
      </w:pPr>
      <w:r>
        <w:rPr>
          <w:rFonts w:ascii="Times New Roman" w:hAnsi="Times New Roman" w:eastAsia="Times New Roman" w:cs="Times New Roman"/>
        </w:rPr>
        <w:t>“Do se kwabe ma nnipa mfa wɔn ho nhwehwɛ sɛ wɔbɛtetew yɛn gyidi fapem no agu—fapem a wɔde too yɛn adwuma mfiase no mu denam Asɛm no ho adesua a wɔde mpaebɔ yɛe ne adiyisɛm so. Saa fapem yi so na yɛasi ade mfe aduonum a atwam no nyinaa. Ebetumi ayɛ sɛ nnipa bɛsusu sɛ wɔahu ɔkwan foforo, na wɔbɛtumi ato fapem a ɛyɛ den sen nea wɔatow dedaw no. Nanso eyi yɛ nnaadaa kɛse. Obiara rentumi nto fapem foforo biara ka nea wɔatow dedaw no ho.”</w:t>
      </w:r>
    </w:p>
    <w:p>
      <w:pPr>
        <w:pStyle w:val="ArticleScripture"/>
        <w:jc w:val="left"/>
      </w:pPr>
      <w:r>
        <w:rPr>
          <w:rFonts w:ascii="Times New Roman" w:hAnsi="Times New Roman" w:eastAsia="Times New Roman" w:cs="Times New Roman"/>
        </w:rPr>
        <w:t>“U ntete, van’wana vo tala va ringetile ku aka ripfumelo lerintshwa, ku simeka milawu leyintshwa. Kambe ku aka ka vona ku yime nkarhi wo tanihi kwihi? Ku hatlise ku wa, hikuva a ku nga akiwanga ehenhla ka Ribye.</w:t>
      </w:r>
    </w:p>
    <w:p>
      <w:pPr>
        <w:pStyle w:val="ArticleScripture"/>
        <w:jc w:val="left"/>
      </w:pPr>
      <w:r>
        <w:rPr>
          <w:rFonts w:ascii="Times New Roman" w:hAnsi="Times New Roman" w:eastAsia="Times New Roman" w:cs="Times New Roman"/>
        </w:rPr>
        <w:t>“Adakah murid-murid yang pertama itu tidak perlu berhadapan dengan kata-kata manusia? Bukankah mereka harus mendengarkan teori-teori palsu, lalu, sesudah melakukan segala sesuatu, tetap berdiri teguh sambil berkata: ‘Karena tidak ada seorang pun yang dapat meletakkan dasar lain daripada dasar yang telah diletakkan itu’? 1 Korintus 3:11.</w:t>
      </w:r>
    </w:p>
    <w:p>
      <w:pPr>
        <w:pStyle w:val="ArticleScripture"/>
        <w:jc w:val="left"/>
      </w:pPr>
      <w:r>
        <w:rPr>
          <w:rFonts w:ascii="Times New Roman" w:hAnsi="Times New Roman" w:eastAsia="Times New Roman" w:cs="Times New Roman"/>
        </w:rPr>
        <w:t>“Jadi, kita harus berpegang teguh pada permulaan keyakinan kita sampai kepada akhirnya. Firman-firman yang penuh kuasa telah diutus oleh Allah dan oleh Kristus kepada umat ini, membawa mereka keluar dari dunia, langkah demi langkah, ke dalam terang yang jernih dari kebenaran masa kini. Dengan bibir yang telah dijamah oleh api yang kudus, hamba-hamba Allah telah memaklumkan pekabaran itu. Ucapan ilahi telah membubuhkan meterainya atas keaslian kebenaran yang telah diberitakan.” Testimonies, jilid 8, 296, 297.</w:t>
      </w:r>
    </w:p>
    <w:p>
      <w:pPr>
        <w:pStyle w:val="ArticleBody"/>
        <w:jc w:val="left"/>
      </w:pPr>
      <w:r>
        <w:rPr>
          <w:rFonts w:ascii="Times New Roman" w:hAnsi="Times New Roman" w:eastAsia="Times New Roman" w:cs="Times New Roman"/>
        </w:rPr>
        <w:t>“</w:t>
      </w:r>
      <w:r>
        <w:rPr>
          <w:rFonts w:ascii="Myanmar Text" w:hAnsi="Myanmar Text" w:eastAsia="Myanmar Text" w:cs="Myanmar Text"/>
        </w:rPr>
        <w:t>လုပ်ငန်းတော်တစ်ရပ်ဖြစ်သော</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ရပ်တည်နိုင်မည့်</w:t>
      </w:r>
      <w:r>
        <w:rPr>
          <w:rFonts w:ascii="Times New Roman" w:hAnsi="Times New Roman" w:eastAsia="Times New Roman" w:cs="Times New Roman"/>
        </w:rPr>
        <w:t xml:space="preserve"> </w:t>
      </w:r>
      <w:r>
        <w:rPr>
          <w:rFonts w:ascii="Myanmar Text" w:hAnsi="Myanmar Text" w:eastAsia="Myanmar Text" w:cs="Myanmar Text"/>
        </w:rPr>
        <w:t>လူမျိုးတစ်မျိုးကို</w:t>
      </w:r>
      <w:r>
        <w:rPr>
          <w:rFonts w:ascii="Times New Roman" w:hAnsi="Times New Roman" w:eastAsia="Times New Roman" w:cs="Times New Roman"/>
        </w:rPr>
        <w:t xml:space="preserve"> </w:t>
      </w:r>
      <w:r>
        <w:rPr>
          <w:rFonts w:ascii="Myanmar Text" w:hAnsi="Myanmar Text" w:eastAsia="Myanmar Text" w:cs="Myanmar Text"/>
        </w:rPr>
        <w:t>ပြင်ဆင်ခြင်း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Ezekiel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သုံးဆယ့်ခုနစ်တွင်ရှိသော</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နှစ်ရပ်နှင့်</w:t>
      </w:r>
      <w:r>
        <w:rPr>
          <w:rFonts w:ascii="Times New Roman" w:hAnsi="Times New Roman" w:eastAsia="Times New Roman" w:cs="Times New Roman"/>
        </w:rPr>
        <w:t xml:space="preserve"> </w:t>
      </w:r>
      <w:r>
        <w:rPr>
          <w:rFonts w:ascii="Myanmar Text" w:hAnsi="Myanmar Text" w:eastAsia="Myanmar Text" w:cs="Myanmar Text"/>
        </w:rPr>
        <w:t>ဆက်စပ်နေသော</w:t>
      </w:r>
      <w:r>
        <w:rPr>
          <w:rFonts w:ascii="Times New Roman" w:hAnsi="Times New Roman" w:eastAsia="Times New Roman" w:cs="Times New Roman"/>
        </w:rPr>
        <w:t xml:space="preserve"> </w:t>
      </w:r>
      <w:r>
        <w:rPr>
          <w:rFonts w:ascii="Myanmar Text" w:hAnsi="Myanmar Text" w:eastAsia="Myanmar Text" w:cs="Myanmar Text"/>
        </w:rPr>
        <w:t>အလုပ်တော်ဖြစ်သည်။</w:t>
      </w:r>
      <w:r>
        <w:rPr>
          <w:rFonts w:ascii="Times New Roman" w:hAnsi="Times New Roman" w:eastAsia="Times New Roman" w:cs="Times New Roman"/>
        </w:rPr>
        <w:t xml:space="preserve"> </w:t>
      </w:r>
      <w:r>
        <w:rPr>
          <w:rFonts w:ascii="Myanmar Text" w:hAnsi="Myanmar Text" w:eastAsia="Myanmar Text" w:cs="Myanmar Text"/>
        </w:rPr>
        <w:t>တောကန္တာရ၌</w:t>
      </w:r>
      <w:r>
        <w:rPr>
          <w:rFonts w:ascii="Times New Roman" w:hAnsi="Times New Roman" w:eastAsia="Times New Roman" w:cs="Times New Roman"/>
        </w:rPr>
        <w:t xml:space="preserve"> </w:t>
      </w:r>
      <w:r>
        <w:rPr>
          <w:rFonts w:ascii="Myanmar Text" w:hAnsi="Myanmar Text" w:eastAsia="Myanmar Text" w:cs="Myanmar Text"/>
        </w:rPr>
        <w:t>ဟောပြောသော</w:t>
      </w:r>
      <w:r>
        <w:rPr>
          <w:rFonts w:ascii="Times New Roman" w:hAnsi="Times New Roman" w:eastAsia="Times New Roman" w:cs="Times New Roman"/>
        </w:rPr>
        <w:t xml:space="preserve"> Isaiah </w:t>
      </w:r>
      <w:r>
        <w:rPr>
          <w:rFonts w:ascii="Myanmar Text" w:hAnsi="Myanmar Text" w:eastAsia="Myanmar Text" w:cs="Myanmar Text"/>
        </w:rPr>
        <w:t>၏အသံအားဖြင့်</w:t>
      </w:r>
      <w:r>
        <w:rPr>
          <w:rFonts w:ascii="Times New Roman" w:hAnsi="Times New Roman" w:eastAsia="Times New Roman" w:cs="Times New Roman"/>
        </w:rPr>
        <w:t xml:space="preserve"> </w:t>
      </w:r>
      <w:r>
        <w:rPr>
          <w:rFonts w:ascii="Myanmar Text" w:hAnsi="Myanmar Text" w:eastAsia="Myanmar Text" w:cs="Myanmar Text"/>
        </w:rPr>
        <w:t>သတင်းစကားတစ်ရပ်ကို</w:t>
      </w:r>
      <w:r>
        <w:rPr>
          <w:rFonts w:ascii="Times New Roman" w:hAnsi="Times New Roman" w:eastAsia="Times New Roman" w:cs="Times New Roman"/>
        </w:rPr>
        <w:t xml:space="preserve"> </w:t>
      </w:r>
      <w:r>
        <w:rPr>
          <w:rFonts w:ascii="Myanmar Text" w:hAnsi="Myanmar Text" w:eastAsia="Myanmar Text" w:cs="Myanmar Text"/>
        </w:rPr>
        <w:t>ပို့ကြားလျက်၊</w:t>
      </w:r>
      <w:r>
        <w:rPr>
          <w:rFonts w:ascii="Times New Roman" w:hAnsi="Times New Roman" w:eastAsia="Times New Roman" w:cs="Times New Roman"/>
        </w:rPr>
        <w:t xml:space="preserve"> Ezekiel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ပထမသတင်းစကားသည်</w:t>
      </w:r>
      <w:r>
        <w:rPr>
          <w:rFonts w:ascii="Times New Roman" w:hAnsi="Times New Roman" w:eastAsia="Times New Roman" w:cs="Times New Roman"/>
        </w:rPr>
        <w:t xml:space="preserve"> Sodom </w:t>
      </w:r>
      <w:r>
        <w:rPr>
          <w:rFonts w:ascii="Myanmar Text" w:hAnsi="Myanmar Text" w:eastAsia="Myanmar Text" w:cs="Myanmar Text"/>
        </w:rPr>
        <w:t>နှင့်</w:t>
      </w:r>
      <w:r>
        <w:rPr>
          <w:rFonts w:ascii="Times New Roman" w:hAnsi="Times New Roman" w:eastAsia="Times New Roman" w:cs="Times New Roman"/>
        </w:rPr>
        <w:t xml:space="preserve"> Egypt </w:t>
      </w:r>
      <w:r>
        <w:rPr>
          <w:rFonts w:ascii="Myanmar Text" w:hAnsi="Myanmar Text" w:eastAsia="Myanmar Text" w:cs="Myanmar Text"/>
        </w:rPr>
        <w:t>ဟုခေါ်သော</w:t>
      </w:r>
      <w:r>
        <w:rPr>
          <w:rFonts w:ascii="Times New Roman" w:hAnsi="Times New Roman" w:eastAsia="Times New Roman" w:cs="Times New Roman"/>
        </w:rPr>
        <w:t xml:space="preserve"> </w:t>
      </w:r>
      <w:r>
        <w:rPr>
          <w:rFonts w:ascii="Myanmar Text" w:hAnsi="Myanmar Text" w:eastAsia="Myanmar Text" w:cs="Myanmar Text"/>
        </w:rPr>
        <w:t>မြို့၏လမ်းမပေါ်၌</w:t>
      </w:r>
      <w:r>
        <w:rPr>
          <w:rFonts w:ascii="Times New Roman" w:hAnsi="Times New Roman" w:eastAsia="Times New Roman" w:cs="Times New Roman"/>
        </w:rPr>
        <w:t xml:space="preserve"> </w:t>
      </w:r>
      <w:r>
        <w:rPr>
          <w:rFonts w:ascii="Myanmar Text" w:hAnsi="Myanmar Text" w:eastAsia="Myanmar Text" w:cs="Myanmar Text"/>
        </w:rPr>
        <w:t>သုံးရက်ခွဲကြာ</w:t>
      </w:r>
      <w:r>
        <w:rPr>
          <w:rFonts w:ascii="Times New Roman" w:hAnsi="Times New Roman" w:eastAsia="Times New Roman" w:cs="Times New Roman"/>
        </w:rPr>
        <w:t xml:space="preserve"> </w:t>
      </w:r>
      <w:r>
        <w:rPr>
          <w:rFonts w:ascii="Myanmar Text" w:hAnsi="Myanmar Text" w:eastAsia="Myanmar Text" w:cs="Myanmar Text"/>
        </w:rPr>
        <w:t>သေဆုံးနေခဲ့သူတို့ကို</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စုဝေးစေသည်။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သမီးကညာဆယ်ယောက်၏</w:t>
      </w:r>
      <w:r>
        <w:rPr>
          <w:rFonts w:ascii="Times New Roman" w:hAnsi="Times New Roman" w:eastAsia="Times New Roman" w:cs="Times New Roman"/>
        </w:rPr>
        <w:t xml:space="preserve"> </w:t>
      </w:r>
      <w:r>
        <w:rPr>
          <w:rFonts w:ascii="Myanmar Text" w:hAnsi="Myanmar Text" w:eastAsia="Myanmar Text" w:cs="Myanmar Text"/>
        </w:rPr>
        <w:t>ဥပမာ၌</w:t>
      </w:r>
      <w:r>
        <w:rPr>
          <w:rFonts w:ascii="Times New Roman" w:hAnsi="Times New Roman" w:eastAsia="Times New Roman" w:cs="Times New Roman"/>
        </w:rPr>
        <w:t xml:space="preserve"> Matthew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စောင့်ဆိုင်းရသောအချိန်အတွင်း</w:t>
      </w:r>
      <w:r>
        <w:rPr>
          <w:rFonts w:ascii="Times New Roman" w:hAnsi="Times New Roman" w:eastAsia="Times New Roman" w:cs="Times New Roman"/>
        </w:rPr>
        <w:t xml:space="preserve"> </w:t>
      </w:r>
      <w:r>
        <w:rPr>
          <w:rFonts w:ascii="Myanmar Text" w:hAnsi="Myanmar Text" w:eastAsia="Myanmar Text" w:cs="Myanmar Text"/>
        </w:rPr>
        <w:t>ရှိနေခဲ့ကြသည်ကို</w:t>
      </w:r>
      <w:r>
        <w:rPr>
          <w:rFonts w:ascii="Times New Roman" w:hAnsi="Times New Roman" w:eastAsia="Times New Roman" w:cs="Times New Roman"/>
        </w:rPr>
        <w:t xml:space="preserve"> </w:t>
      </w:r>
      <w:r>
        <w:rPr>
          <w:rFonts w:ascii="Myanmar Text" w:hAnsi="Myanmar Text" w:eastAsia="Myanmar Text" w:cs="Myanmar Text"/>
        </w:rPr>
        <w:t>သိမြင်လာကြသည်။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ပြန်လာလိုလျှင်</w:t>
      </w:r>
      <w:r>
        <w:rPr>
          <w:rFonts w:ascii="Times New Roman" w:hAnsi="Times New Roman" w:eastAsia="Times New Roman" w:cs="Times New Roman"/>
        </w:rPr>
        <w:t xml:space="preserve"> </w:t>
      </w:r>
      <w:r>
        <w:rPr>
          <w:rFonts w:ascii="Myanmar Text" w:hAnsi="Myanmar Text" w:eastAsia="Myanmar Text" w:cs="Myanmar Text"/>
        </w:rPr>
        <w:t>အဖိုးတန်သောအရာကို</w:t>
      </w:r>
      <w:r>
        <w:rPr>
          <w:rFonts w:ascii="Times New Roman" w:hAnsi="Times New Roman" w:eastAsia="Times New Roman" w:cs="Times New Roman"/>
        </w:rPr>
        <w:t xml:space="preserve"> </w:t>
      </w:r>
      <w:r>
        <w:rPr>
          <w:rFonts w:ascii="Myanmar Text" w:hAnsi="Myanmar Text" w:eastAsia="Myanmar Text" w:cs="Myanmar Text"/>
        </w:rPr>
        <w:t>ယုတ်ညံ့သောအရာမှ</w:t>
      </w:r>
      <w:r>
        <w:rPr>
          <w:rFonts w:ascii="Times New Roman" w:hAnsi="Times New Roman" w:eastAsia="Times New Roman" w:cs="Times New Roman"/>
        </w:rPr>
        <w:t xml:space="preserve"> </w:t>
      </w:r>
      <w:r>
        <w:rPr>
          <w:rFonts w:ascii="Myanmar Text" w:hAnsi="Myanmar Text" w:eastAsia="Myanmar Text" w:cs="Myanmar Text"/>
        </w:rPr>
        <w:t>ခွဲထုတ်ရမည်ဟု</w:t>
      </w:r>
      <w:r>
        <w:rPr>
          <w:rFonts w:ascii="Times New Roman" w:hAnsi="Times New Roman" w:eastAsia="Times New Roman" w:cs="Times New Roman"/>
        </w:rPr>
        <w:t xml:space="preserve"> Jeremiah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ပေးထားသော</w:t>
      </w:r>
      <w:r>
        <w:rPr>
          <w:rFonts w:ascii="Times New Roman" w:hAnsi="Times New Roman" w:eastAsia="Times New Roman" w:cs="Times New Roman"/>
        </w:rPr>
        <w:t xml:space="preserve"> </w:t>
      </w:r>
      <w:r>
        <w:rPr>
          <w:rFonts w:ascii="Myanmar Text" w:hAnsi="Myanmar Text" w:eastAsia="Myanmar Text" w:cs="Myanmar Text"/>
        </w:rPr>
        <w:t>ခေါ်သံကို</w:t>
      </w:r>
      <w:r>
        <w:rPr>
          <w:rFonts w:ascii="Times New Roman" w:hAnsi="Times New Roman" w:eastAsia="Times New Roman" w:cs="Times New Roman"/>
        </w:rPr>
        <w:t xml:space="preserve"> </w:t>
      </w:r>
      <w:r>
        <w:rPr>
          <w:rFonts w:ascii="Myanmar Text" w:hAnsi="Myanmar Text" w:eastAsia="Myanmar Text" w:cs="Myanmar Text"/>
        </w:rPr>
        <w:t>ကြားနာကြသည်။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Daniel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ကိုး၌ရှိသော</w:t>
      </w:r>
      <w:r>
        <w:rPr>
          <w:rFonts w:ascii="Times New Roman" w:hAnsi="Times New Roman" w:eastAsia="Times New Roman" w:cs="Times New Roman"/>
        </w:rPr>
        <w:t xml:space="preserve"> </w:t>
      </w:r>
      <w:r>
        <w:rPr>
          <w:rFonts w:ascii="Myanmar Text" w:hAnsi="Myanmar Text" w:eastAsia="Myanmar Text" w:cs="Myanmar Text"/>
        </w:rPr>
        <w:t>ဆုတောင်းခြင်းကိုလည်း</w:t>
      </w:r>
      <w:r>
        <w:rPr>
          <w:rFonts w:ascii="Times New Roman" w:hAnsi="Times New Roman" w:eastAsia="Times New Roman" w:cs="Times New Roman"/>
        </w:rPr>
        <w:t xml:space="preserve"> present truth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သိမှတ်ကြသည်။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ဧဝံဂေလိတရား၏</w:t>
      </w:r>
      <w:r>
        <w:rPr>
          <w:rFonts w:ascii="Times New Roman" w:hAnsi="Times New Roman" w:eastAsia="Times New Roman" w:cs="Times New Roman"/>
        </w:rPr>
        <w:t xml:space="preserve"> </w:t>
      </w:r>
      <w:r>
        <w:rPr>
          <w:rFonts w:ascii="Myanmar Text" w:hAnsi="Myanmar Text" w:eastAsia="Myanmar Text" w:cs="Myanmar Text"/>
        </w:rPr>
        <w:t>အခြေအနေသတ်မှတ်ချက်များကို</w:t>
      </w:r>
      <w:r>
        <w:rPr>
          <w:rFonts w:ascii="Times New Roman" w:hAnsi="Times New Roman" w:eastAsia="Times New Roman" w:cs="Times New Roman"/>
        </w:rPr>
        <w:t xml:space="preserve"> </w:t>
      </w:r>
      <w:r>
        <w:rPr>
          <w:rFonts w:ascii="Myanmar Text" w:hAnsi="Myanmar Text" w:eastAsia="Myanmar Text" w:cs="Myanmar Text"/>
        </w:rPr>
        <w:t>လက်ခံ၍</w:t>
      </w:r>
      <w:r>
        <w:rPr>
          <w:rFonts w:ascii="Times New Roman" w:hAnsi="Times New Roman" w:eastAsia="Times New Roman" w:cs="Times New Roman"/>
        </w:rPr>
        <w:t xml:space="preserve"> </w:t>
      </w:r>
      <w:r>
        <w:rPr>
          <w:rFonts w:ascii="Myanmar Text" w:hAnsi="Myanmar Text" w:eastAsia="Myanmar Text" w:cs="Myanmar Text"/>
        </w:rPr>
        <w:t>ပြည့်စုံစွာ</w:t>
      </w:r>
      <w:r>
        <w:rPr>
          <w:rFonts w:ascii="Times New Roman" w:hAnsi="Times New Roman" w:eastAsia="Times New Roman" w:cs="Times New Roman"/>
        </w:rPr>
        <w:t xml:space="preserve"> </w:t>
      </w:r>
      <w:r>
        <w:rPr>
          <w:rFonts w:ascii="Myanmar Text" w:hAnsi="Myanmar Text" w:eastAsia="Myanmar Text" w:cs="Myanmar Text"/>
        </w:rPr>
        <w:t>ဆောင်ရွက်ခြင်းအားဖြင့်</w:t>
      </w:r>
      <w:r>
        <w:rPr>
          <w:rFonts w:ascii="Times New Roman" w:hAnsi="Times New Roman" w:eastAsia="Times New Roman" w:cs="Times New Roman"/>
        </w:rPr>
        <w:t xml:space="preserve"> </w:t>
      </w:r>
      <w:r>
        <w:rPr>
          <w:rFonts w:ascii="Myanmar Text" w:hAnsi="Myanmar Text" w:eastAsia="Myanmar Text" w:cs="Myanmar Text"/>
        </w:rPr>
        <w:t>ပြန်လာရန်</w:t>
      </w:r>
      <w:r>
        <w:rPr>
          <w:rFonts w:ascii="Times New Roman" w:hAnsi="Times New Roman" w:eastAsia="Times New Roman" w:cs="Times New Roman"/>
        </w:rPr>
        <w:t xml:space="preserve"> </w:t>
      </w:r>
      <w:r>
        <w:rPr>
          <w:rFonts w:ascii="Myanmar Text" w:hAnsi="Myanmar Text" w:eastAsia="Myanmar Text" w:cs="Myanmar Text"/>
        </w:rPr>
        <w:t>ရွေးချယ်ကြသည့်အခါနှင့်</w:t>
      </w:r>
      <w:r>
        <w:rPr>
          <w:rFonts w:ascii="Times New Roman" w:hAnsi="Times New Roman" w:eastAsia="Times New Roman" w:cs="Times New Roman"/>
        </w:rPr>
        <w:t xml:space="preserve"> </w:t>
      </w:r>
      <w:r>
        <w:rPr>
          <w:rFonts w:ascii="Myanmar Text" w:hAnsi="Myanmar Text" w:eastAsia="Myanmar Text" w:cs="Myanmar Text"/>
        </w:rPr>
        <w:t>ရွေးချယ်လျှင်၊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Ezekiel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ဒုတိယသတင်းစကားကို</w:t>
      </w:r>
      <w:r>
        <w:rPr>
          <w:rFonts w:ascii="Times New Roman" w:hAnsi="Times New Roman" w:eastAsia="Times New Roman" w:cs="Times New Roman"/>
        </w:rPr>
        <w:t xml:space="preserve"> </w:t>
      </w:r>
      <w:r>
        <w:rPr>
          <w:rFonts w:ascii="Myanmar Text" w:hAnsi="Myanmar Text" w:eastAsia="Myanmar Text" w:cs="Myanmar Text"/>
        </w:rPr>
        <w:t>လက်ခံရရှိကြပြီး</w:t>
      </w:r>
      <w:r>
        <w:rPr>
          <w:rFonts w:ascii="Times New Roman" w:hAnsi="Times New Roman" w:eastAsia="Times New Roman" w:cs="Times New Roman"/>
        </w:rPr>
        <w:t xml:space="preserve"> </w:t>
      </w:r>
      <w:r>
        <w:rPr>
          <w:rFonts w:ascii="Myanmar Text" w:hAnsi="Myanmar Text" w:eastAsia="Myanmar Text" w:cs="Myanmar Text"/>
        </w:rPr>
        <w:t>မိမိတို့၏ခြေထောက်ပေါ်၌</w:t>
      </w:r>
      <w:r>
        <w:rPr>
          <w:rFonts w:ascii="Times New Roman" w:hAnsi="Times New Roman" w:eastAsia="Times New Roman" w:cs="Times New Roman"/>
        </w:rPr>
        <w:t xml:space="preserve"> </w:t>
      </w:r>
      <w:r>
        <w:rPr>
          <w:rFonts w:ascii="Myanmar Text" w:hAnsi="Myanmar Text" w:eastAsia="Myanmar Text" w:cs="Myanmar Text"/>
        </w:rPr>
        <w:t>ရပ်တည်လျက်</w:t>
      </w:r>
      <w:r>
        <w:rPr>
          <w:rFonts w:ascii="Times New Roman" w:hAnsi="Times New Roman" w:eastAsia="Times New Roman" w:cs="Times New Roman"/>
        </w:rPr>
        <w:t xml:space="preserve"> </w:t>
      </w:r>
      <w:r>
        <w:rPr>
          <w:rFonts w:ascii="Myanmar Text" w:hAnsi="Myanmar Text" w:eastAsia="Myanmar Text" w:cs="Myanmar Text"/>
        </w:rPr>
        <w:t>အလွန်ခိုင်မာသော</w:t>
      </w:r>
      <w:r>
        <w:rPr>
          <w:rFonts w:ascii="Times New Roman" w:hAnsi="Times New Roman" w:eastAsia="Times New Roman" w:cs="Times New Roman"/>
        </w:rPr>
        <w:t xml:space="preserve"> </w:t>
      </w:r>
      <w:r>
        <w:rPr>
          <w:rFonts w:ascii="Myanmar Text" w:hAnsi="Myanmar Text" w:eastAsia="Myanmar Text" w:cs="Myanmar Text"/>
        </w:rPr>
        <w:t>စစ်တပ်ကြီးတစ်ရပ်</w:t>
      </w:r>
      <w:r>
        <w:rPr>
          <w:rFonts w:ascii="Times New Roman" w:hAnsi="Times New Roman" w:eastAsia="Times New Roman" w:cs="Times New Roman"/>
        </w:rPr>
        <w:t xml:space="preserve"> </w:t>
      </w:r>
      <w:r>
        <w:rPr>
          <w:rFonts w:ascii="Myanmar Text" w:hAnsi="Myanmar Text" w:eastAsia="Myanmar Text" w:cs="Myanmar Text"/>
        </w:rPr>
        <w:t>ဖြစ်လာကြသည်။</w:t>
      </w:r>
    </w:p>
    <w:p>
      <w:pPr>
        <w:pStyle w:val="ArticleBody"/>
        <w:jc w:val="left"/>
      </w:pPr>
      <w:r>
        <w:rPr>
          <w:rFonts w:ascii="Times New Roman" w:hAnsi="Times New Roman" w:eastAsia="Times New Roman" w:cs="Times New Roman"/>
        </w:rPr>
        <w:t>“موره اوکاررو ماشی کوتلوم ایزی اواژا اوک هورو کومورو هانی هورون” اکا، “هوریوم سوتا هوریوم” یولی توغون نا اوک هانی اکا لاتر رین میتودولوجی دا اوتشور اکو. ا موره، 1843 نا 1850 پایونیر چارت‌لالدا نمایندگی قیلیگن میلرایت حاقیقتلرنی تیگلش موره‌سنی اوز ایچیگا آلادو. اوشو ایکی چارت، حبقوق‌نینگ ایکی جدولیدور، و اولار بیر-بیرینیگ اوستیگا قویلیشی کریک (“هوریوم سوتا هوریوم”)، شو تاریقه بیلن، اوشو ایکی چارت، آخیری کونلرده “درت براش من” طمونیدن تیگلنیشی لازیم بولگن اساسلی حاقیقتلرنی نمایندگی قیلادو.</w:t>
      </w:r>
    </w:p>
    <w:p>
      <w:pPr>
        <w:pStyle w:val="ArticleBody"/>
        <w:jc w:val="left"/>
      </w:pPr>
      <w:r>
        <w:rPr>
          <w:rFonts w:ascii="Times New Roman" w:hAnsi="Times New Roman" w:eastAsia="Times New Roman" w:cs="Times New Roman"/>
        </w:rPr>
        <w:t>Seoš sešupaditšwe, mothaladi godimo ga mothaladi, di lemoga phošo yeo e lego mo tšhateng ya 1843, yeo ka morago e ilego ya lokišwa mo tšhateng ya 1850. Ge di elwa hloko bjalo ka tafola e tee (mothaladi godimo ga mothaladi), gona di emela bobedi maitemogelo a batho ba Modimo le histori e utilwego ya medumo e šupago ya maru a legodimo, gobane mmogo di bontšha go nyama ga mathomo, nako ya go diega, Sello sa Gare ga Bošego, le 22 Oktober 1844, le go nyama mo gogolo.</w:t>
      </w:r>
    </w:p>
    <w:p>
      <w:pPr>
        <w:pStyle w:val="ArticleBody"/>
        <w:jc w:val="left"/>
      </w:pPr>
      <w:r>
        <w:rPr>
          <w:rFonts w:ascii="Times New Roman" w:hAnsi="Times New Roman" w:eastAsia="Times New Roman" w:cs="Times New Roman"/>
        </w:rPr>
        <w:t>Ia adalah kekecewaan pertama, Seruan Tengah Malam dan kekecewaan besar yang merupakan sejarah tersembunyi dari ketujuh guruh itu. Inilah struktur kebenaran, sebab kebenaran didasarkan pada huruf pertama dan huruf terakhir dari kata Ibrani “kebenaran” yang sama dengan kekecewaan pertama dan kekecewaan terakhir dari sejarah itu. Huruf yang di tengah, yaitu huruf ketiga belas, adalah lambang pemberontakan sebagaimana diwakili oleh mereka yang menolak pekabaran Seruan Tengah Malam. Kedua bagan itu, ketika dipadukan, memberikan dua saksi bagi kebenaran-kebenaran nubuatan kaum Millerit yang harus dipulihkan oleh pria penyapu debu itu, tetapi keduanya juga mengidentifikasi pengalaman yang melambangkan pengalaman seratus empat puluh empat ribu.</w:t>
      </w:r>
    </w:p>
    <w:p>
      <w:pPr>
        <w:pStyle w:val="ArticleBody"/>
        <w:jc w:val="left"/>
      </w:pPr>
      <w:r>
        <w:rPr>
          <w:rFonts w:ascii="Times New Roman" w:hAnsi="Times New Roman" w:eastAsia="Times New Roman" w:cs="Times New Roman"/>
        </w:rPr>
        <w:t>Mereka yang dipanggil untuk menjadi panji (seratus empat puluh empat ribu) telah berhadapan dengan kekecewaan pertama mereka pada 18 Juli 2020, dan kemudian pada bulan Juli 2023, mereka pun dihadapkan kepada sebuah pekabaran dari suatu suara yang berseru-seru di padang gurun. Suara itu memanggil mereka untuk kembali.</w:t>
      </w:r>
    </w:p>
    <w:p>
      <w:pPr>
        <w:pStyle w:val="ArticleBody"/>
        <w:jc w:val="left"/>
      </w:pPr>
      <w:r>
        <w:rPr>
          <w:rFonts w:ascii="Times New Roman" w:hAnsi="Times New Roman" w:eastAsia="Times New Roman" w:cs="Times New Roman"/>
        </w:rPr>
        <w:t>Binhan a iti nalimed a pakasaritaan dagiti pito a tonnerro a maiparangarang ti panagsukir, ta ti sumaruno a waymark ket inton ti dirt brush man urnongenna dagiti alahas ket ibellengna ida iti casket. Kalpasanna, agsilnagda iti sangapulo a daras a nalatak. Iti dayta a punto, ni Miller napukaw. No agriing dagiti birhen (Miller), naladawen unayen. Ti panangisubli kadagiti pannakadadael dagiti adu a kaputotan ket maysa a trabaho a masapul a pasetanna dagiti dua a saksi. Dayta a trabaho ket mapasamak itan.</w:t>
      </w:r>
    </w:p>
    <w:p>
      <w:pPr>
        <w:pStyle w:val="ArticleBody"/>
        <w:jc w:val="left"/>
      </w:pPr>
      <w:r>
        <w:rPr>
          <w:rFonts w:ascii="Times New Roman" w:hAnsi="Times New Roman" w:eastAsia="Times New Roman" w:cs="Times New Roman"/>
        </w:rPr>
        <w:t>Mokgwa wa boporofeti wa William Miller, bjalo ka ge o emetšwe ke pono ya Noka ya Ulai, ya Daniele dikgaolo tša šupa, seswai le senyane, e be e le mebušo ye mebedi ya tshenyego ya boheitene le bopapa; gomme mokgwa wa Future for America ke boheitene (drakone), gwa latela bopapa (sebata) le Boprotestanta bjo bo apostatago (moporofeta wa maaka). Senotlelo seo se theago mekgwa ye ka bobedi ke dingwalwa tša moapostola Paulo. Moapostola Paulo e bile lentšu la boporofeta leo le gokagantšego Israele ya bogologolo le Israele ya semoya. Pele ga tšhologelo ya gagwe, leina la Paulo e be e le Saulo, leo le bolelago “mokgethwa” goba “yo a beilwego pele”.</w:t>
      </w:r>
    </w:p>
    <w:p>
      <w:pPr>
        <w:pStyle w:val="ArticleBody"/>
        <w:jc w:val="left"/>
      </w:pPr>
      <w:r>
        <w:rPr>
          <w:rFonts w:ascii="Times New Roman" w:hAnsi="Times New Roman" w:eastAsia="Times New Roman" w:cs="Times New Roman"/>
        </w:rPr>
        <w:t>Paulus telah dipilih (dipilih secara khusus) untuk menjadi rasul bagi bangsa-bangsa bukan Yahudi, dan ia dipilih, antara lain, karena pengertiannya akan Perjanjian Lama. Sebagai penulis sebagian besar Perjanjian Baru, tidak ada penulis Perjanjian Baru lainnya yang memiliki pengertian akan Perjanjian Lama seperti Paulus. Ia dipilih untuk memimpin dalam menyampaikan Injil kepada bangsa-bangsa bukan Yahudi, tetapi ia juga dipilih untuk menetapkan hubungan antara sejarah-sejarah nubuatan dalam Perjanjian Lama dengan sejarah nubuatan yang menyusul sesudah jangka waktu salib. Tanpa kesaksian Paulus, pemahaman nubuatan kaum Millerit, maupun Future for America, tidak akan ada. Dalam sejarah yang sama ketika Israel literal diceraikan sebagai umat pilihan Allah, Paulus dipilih untuk mengidentifikasi bahwa Israel purba itu, meskipun pada waktu itu telah diceraikan dari Allah, adalah lambang dari sejarah nubuatan Israel rohani. Kaidah-kaidah nubuatan yang diperlukan bagi pergerakan malaikat pertama dan ketiga terutama didasarkan pada tulisan-tulisan rasul Paulus.</w:t>
      </w:r>
    </w:p>
    <w:p>
      <w:pPr>
        <w:pStyle w:val="ArticleBody"/>
        <w:jc w:val="left"/>
      </w:pPr>
      <w:r>
        <w:rPr>
          <w:rFonts w:ascii="Times New Roman" w:hAnsi="Times New Roman" w:eastAsia="Times New Roman" w:cs="Times New Roman"/>
        </w:rPr>
        <w:t>Ka bynta kane ka daw, ngin sa pyrkhat ia katto katne na ki nongrim jingïathuhlypa kiba la kdew da u Paul kiba la ktah ia ka khubor jong ki Millerite, kaba la buh hapoh ka jingkhang jong ar tylli ki bor pynjot, bad haba ngi leh kumta ngin sa pyrkhat ruh kumno kita ki nongrim ki ktah halor ka jingkhang jong lai tylli ki bor pynjot.</w:t>
      </w:r>
    </w:p>
    <w:p>
      <w:pPr>
        <w:pStyle w:val="ArticleScripture"/>
        <w:jc w:val="left"/>
      </w:pPr>
      <w:r>
        <w:rPr>
          <w:rFonts w:ascii="Times New Roman" w:hAnsi="Times New Roman" w:eastAsia="Times New Roman" w:cs="Times New Roman"/>
        </w:rPr>
        <w:t>Le gona, bana bešo, ga ke rate gore le hloke tsebo ka taba ye, gore borakgolokhukhu ba rena ka moka ba be ba le ka tlase ga leru, gomme ka moka ba feta lewatleng; gomme ka moka ba kolobetšwa go Moše lerung le lewatleng; gomme ka moka ba ja dijo tšeo di swanago tša moya; gomme ka moka ba nwa seno seo se swanago sa moya; gobane ba be ba nwa Leswikeng leo la moya leo le bego le ba latela; gomme Leswika leo e be e le Kriste. Eupša Modimo ga se a ka a kgahlišwa ke bontši bja bona; gobane ba ile ba fedišwa lešokeng. Bjale dilo tše e bile mehlala go rena, gore re se ke ra kganyoga dilo tše mpe, bjalo ka ge le bona ba ile ba di kganyoga. Le gona le se ke la ba barapedi ba medimo ya diswantšho, bjalo ka ge ba bangwe ba bona ba be ba le bjalo; bjalo ka ge go ngwadilwe gwa thwe, Setšhaba se ile sa dula fase sa ja le go nwa, gomme sa tsoga sa bapala. Le gona a re se keng ra dira bootswa, bjalo ka ge ba bangwe ba bona ba ile ba bo dira, gomme ka letšatši letee gwa wa ba dikete tše masome a mabedi-tharo. Le gona a re se keng ra leka Kriste, bjalo ka ge ba bangwe ba bona le bona ba ile ba mo leka, gomme ba fedišwa ke dinoga. Le gona le se ke la ngongorega, bjalo ka ge ba bangwe ba bona le bona ba ile ba ngongorega, gomme ba fedišwa ke mosenyi. Bjale dilo tše ka moka di ile tša ba diragalela e le mehlala; gomme di ngwadilwe go re lemoša rena, bao mafelelo a lefase a re fihletšego. 1 Bakorinthe 10:1–10.</w:t>
      </w:r>
    </w:p>
    <w:p>
      <w:pPr>
        <w:pStyle w:val="ArticleBody"/>
        <w:jc w:val="left"/>
      </w:pPr>
      <w:r>
        <w:rPr>
          <w:rFonts w:ascii="Times New Roman" w:hAnsi="Times New Roman" w:eastAsia="Times New Roman" w:cs="Times New Roman"/>
        </w:rPr>
        <w:t>Ko ditemana di lekgolo tše lesome tše kopana, Paulo o bontšha gore tirelo ya kolobetšo e be e emetšwe pele go putlaganya Lewatle le Lehwibidu, gore Leswika leo le bego le latela Isiraele ya bogologolo e be e le “Leswika la semoya,” le gore e be e le Kriste. O bontšha gape gore Isiraele ya bogologolo e be e le mohlala go bao ba phelago mehleng ya bofelo. Karolo ye ke temošo, gomme karolo ye ke lefelo la ngangisano magareng ga bao ba thekgago therešo le bao ba ganetšago therešo. Ditsebi tša thutamodimo tša Adventist di ruta gore Paulo o be a no bontšha fela gore ditiragalo tša histori tša Isiraele ya bogologolo di be di swantšha dithuto tša boitshwaro tšeo di bego di swanetše go kwešišwa ke bao ba phelago mehleng ya bofelo, eupša di gatelela gore Paulo o be a sa bontšhe gore histori ya Isiraele ya mmeleng e be e swanetše ka nnete go boelediwa ke Isiraele ya semoya. Kgaetšedi White gantši o šomiša karolo ye go netefatša gabotse seo Paulo a bego a se ra.</w:t>
      </w:r>
    </w:p>
    <w:p>
      <w:pPr>
        <w:pStyle w:val="ArticleScripture"/>
        <w:jc w:val="left"/>
      </w:pPr>
      <w:r>
        <w:rPr>
          <w:rFonts w:ascii="Times New Roman" w:hAnsi="Times New Roman" w:eastAsia="Times New Roman" w:cs="Times New Roman"/>
        </w:rPr>
        <w:t>“Setiap nabi pada zaman dahulu berbicara bukan terutama untuk zaman mereka sendiri, melainkan untuk zaman kita, sehingga nubuat mereka berlaku bagi kita. ‘Semuanya ini telah menimpa mereka sebagai teladan, dan dituliskan untuk menjadi peringatan bagi kita, yang hidup pada waktu, di mana zaman akhir telah tiba.’ 1 Korintus 10:11. ‘Mereka telah menyelidiki bahwa bukan untuk diri mereka sendiri, tetapi untuk kita mereka melayani segala sesuatu yang kini diberitakan kepada kamu oleh mereka yang telah memberitakan Injil kepadamu dengan Roh Kudus, yang diutus dari sorga; hal-hal itu ingin diketahui oleh malaikat-malaikat.’ 1 Petrus 1:12....”</w:t>
      </w:r>
    </w:p>
    <w:p>
      <w:pPr>
        <w:pStyle w:val="ArticleScripture"/>
        <w:jc w:val="left"/>
      </w:pPr>
      <w:r>
        <w:rPr>
          <w:rFonts w:ascii="Times New Roman" w:hAnsi="Times New Roman" w:eastAsia="Times New Roman" w:cs="Times New Roman"/>
        </w:rPr>
        <w:t>“Библия е натрупала и събрала заедно своите съкровища за това последно поколение. Всички великите събития и тържествени действия от историята на Стария завет са се повтаряли и се повтарят в църквата в тези последни дни.” Selected Messages, book 3, 338, 339.</w:t>
      </w:r>
    </w:p>
    <w:p>
      <w:pPr>
        <w:pStyle w:val="ArticleBody"/>
        <w:jc w:val="left"/>
      </w:pPr>
      <w:r>
        <w:rPr>
          <w:rFonts w:ascii="Times New Roman" w:hAnsi="Times New Roman" w:eastAsia="Times New Roman" w:cs="Times New Roman"/>
        </w:rPr>
        <w:t>“</w:t>
      </w:r>
      <w:r>
        <w:rPr>
          <w:rFonts w:ascii="Myanmar Text" w:hAnsi="Myanmar Text" w:eastAsia="Myanmar Text" w:cs="Myanmar Text"/>
        </w:rPr>
        <w:t>ပဋိညာဉ်ဟောင်းသမိုင်း၏</w:t>
      </w:r>
      <w:r>
        <w:rPr>
          <w:rFonts w:ascii="Times New Roman" w:hAnsi="Times New Roman" w:eastAsia="Times New Roman" w:cs="Times New Roman"/>
        </w:rPr>
        <w:t xml:space="preserve"> </w:t>
      </w:r>
      <w:r>
        <w:rPr>
          <w:rFonts w:ascii="Myanmar Text" w:hAnsi="Myanmar Text" w:eastAsia="Myanmar Text" w:cs="Myanmar Text"/>
        </w:rPr>
        <w:t>ကြီးမားသောအဖြစ်အပျက်များနှင့်</w:t>
      </w:r>
      <w:r>
        <w:rPr>
          <w:rFonts w:ascii="Times New Roman" w:hAnsi="Times New Roman" w:eastAsia="Times New Roman" w:cs="Times New Roman"/>
        </w:rPr>
        <w:t xml:space="preserve"> </w:t>
      </w:r>
      <w:r>
        <w:rPr>
          <w:rFonts w:ascii="Myanmar Text" w:hAnsi="Myanmar Text" w:eastAsia="Myanmar Text" w:cs="Myanmar Text"/>
        </w:rPr>
        <w:t>အလွန်သမ္မတရားပြုသော</w:t>
      </w:r>
      <w:r>
        <w:rPr>
          <w:rFonts w:ascii="Times New Roman" w:hAnsi="Times New Roman" w:eastAsia="Times New Roman" w:cs="Times New Roman"/>
        </w:rPr>
        <w:t xml:space="preserve"> </w:t>
      </w:r>
      <w:r>
        <w:rPr>
          <w:rFonts w:ascii="Myanmar Text" w:hAnsi="Myanmar Text" w:eastAsia="Myanmar Text" w:cs="Myanmar Text"/>
        </w:rPr>
        <w:t>အရေးကြီးသည့်</w:t>
      </w:r>
      <w:r>
        <w:rPr>
          <w:rFonts w:ascii="Times New Roman" w:hAnsi="Times New Roman" w:eastAsia="Times New Roman" w:cs="Times New Roman"/>
        </w:rPr>
        <w:t xml:space="preserve"> </w:t>
      </w:r>
      <w:r>
        <w:rPr>
          <w:rFonts w:ascii="Myanmar Text" w:hAnsi="Myanmar Text" w:eastAsia="Myanmar Text" w:cs="Myanmar Text"/>
        </w:rPr>
        <w:t>ဆောင်ရွက်ချက်များသည်</w:t>
      </w:r>
      <w:r>
        <w:rPr>
          <w:rFonts w:ascii="Times New Roman" w:hAnsi="Times New Roman" w:eastAsia="Times New Roman" w:cs="Times New Roman"/>
        </w:rPr>
        <w:t xml:space="preserve"> </w:t>
      </w:r>
      <w:r>
        <w:rPr>
          <w:rFonts w:ascii="Myanmar Text" w:hAnsi="Myanmar Text" w:eastAsia="Myanmar Text" w:cs="Myanmar Text"/>
        </w:rPr>
        <w:t>ဤနောက်ဆုံးသောနေ့ရက်များတွင်</w:t>
      </w:r>
      <w:r>
        <w:rPr>
          <w:rFonts w:ascii="Times New Roman" w:hAnsi="Times New Roman" w:eastAsia="Times New Roman" w:cs="Times New Roman"/>
        </w:rPr>
        <w:t xml:space="preserve"> </w:t>
      </w:r>
      <w:r>
        <w:rPr>
          <w:rFonts w:ascii="Myanmar Text" w:hAnsi="Myanmar Text" w:eastAsia="Myanmar Text" w:cs="Myanmar Text"/>
        </w:rPr>
        <w:t>အသင်းတော်အတွင်း၌</w:t>
      </w:r>
      <w:r>
        <w:rPr>
          <w:rFonts w:ascii="Times New Roman" w:hAnsi="Times New Roman" w:eastAsia="Times New Roman" w:cs="Times New Roman"/>
        </w:rPr>
        <w:t xml:space="preserve"> </w:t>
      </w:r>
      <w:r>
        <w:rPr>
          <w:rFonts w:ascii="Myanmar Text" w:hAnsi="Myanmar Text" w:eastAsia="Myanmar Text" w:cs="Myanmar Text"/>
        </w:rPr>
        <w:t>ထပ်မံဖြစ်ပေါ်နေကြပြီး၊</w:t>
      </w:r>
      <w:r>
        <w:rPr>
          <w:rFonts w:ascii="Times New Roman" w:hAnsi="Times New Roman" w:eastAsia="Times New Roman" w:cs="Times New Roman"/>
        </w:rPr>
        <w:t xml:space="preserve"> </w:t>
      </w:r>
      <w:r>
        <w:rPr>
          <w:rFonts w:ascii="Myanmar Text" w:hAnsi="Myanmar Text" w:eastAsia="Myanmar Text" w:cs="Myanmar Text"/>
        </w:rPr>
        <w:t>ထပ်မံဖြစ်ပေါ်လျက်လည်း</w:t>
      </w:r>
      <w:r>
        <w:rPr>
          <w:rFonts w:ascii="Times New Roman" w:hAnsi="Times New Roman" w:eastAsia="Times New Roman" w:cs="Times New Roman"/>
        </w:rPr>
        <w:t xml:space="preserve"> </w:t>
      </w:r>
      <w:r>
        <w:rPr>
          <w:rFonts w:ascii="Myanmar Text" w:hAnsi="Myanmar Text" w:eastAsia="Myanmar Text" w:cs="Myanmar Text"/>
        </w:rPr>
        <w:t>ရှိကြသည်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Sister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ထိုကျမ်းချက်များတွင်</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အဓိပ္ပာယ်ကို</w:t>
      </w:r>
      <w:r>
        <w:rPr>
          <w:rFonts w:ascii="Times New Roman" w:hAnsi="Times New Roman" w:eastAsia="Times New Roman" w:cs="Times New Roman"/>
        </w:rPr>
        <w:t xml:space="preserve"> </w:t>
      </w:r>
      <w:r>
        <w:rPr>
          <w:rFonts w:ascii="Myanmar Text" w:hAnsi="Myanmar Text" w:eastAsia="Myanmar Text" w:cs="Myanmar Text"/>
        </w:rPr>
        <w:t>အနှစ်ချုပ်ဖော်ပြထားသည်။</w:t>
      </w:r>
      <w:r>
        <w:rPr>
          <w:rFonts w:ascii="Times New Roman" w:hAnsi="Times New Roman" w:eastAsia="Times New Roman" w:cs="Times New Roman"/>
        </w:rPr>
        <w:t xml:space="preserve"> </w:t>
      </w:r>
      <w:r>
        <w:rPr>
          <w:rFonts w:ascii="Myanmar Text" w:hAnsi="Myanmar Text" w:eastAsia="Myanmar Text" w:cs="Myanmar Text"/>
        </w:rPr>
        <w:t>ရှေးဣသရေလကို</w:t>
      </w:r>
      <w:r>
        <w:rPr>
          <w:rFonts w:ascii="Times New Roman" w:hAnsi="Times New Roman" w:eastAsia="Times New Roman" w:cs="Times New Roman"/>
        </w:rPr>
        <w:t xml:space="preserve"> </w:t>
      </w:r>
      <w:r>
        <w:rPr>
          <w:rFonts w:ascii="Myanmar Text" w:hAnsi="Myanmar Text" w:eastAsia="Myanmar Text" w:cs="Myanmar Text"/>
        </w:rPr>
        <w:t>အနာဂတ္တိသဘောအရ</w:t>
      </w:r>
      <w:r>
        <w:rPr>
          <w:rFonts w:ascii="Times New Roman" w:hAnsi="Times New Roman" w:eastAsia="Times New Roman" w:cs="Times New Roman"/>
        </w:rPr>
        <w:t xml:space="preserve"> </w:t>
      </w:r>
      <w:r>
        <w:rPr>
          <w:rFonts w:ascii="Myanmar Text" w:hAnsi="Myanmar Text" w:eastAsia="Myanmar Text" w:cs="Myanmar Text"/>
        </w:rPr>
        <w:t>အနက်ရှိသော</w:t>
      </w:r>
      <w:r>
        <w:rPr>
          <w:rFonts w:ascii="Times New Roman" w:hAnsi="Times New Roman" w:eastAsia="Times New Roman" w:cs="Times New Roman"/>
        </w:rPr>
        <w:t xml:space="preserve"> </w:t>
      </w:r>
      <w:r>
        <w:rPr>
          <w:rFonts w:ascii="Myanmar Text" w:hAnsi="Myanmar Text" w:eastAsia="Myanmar Text" w:cs="Myanmar Text"/>
        </w:rPr>
        <w:t>ပုံဆောင်ချက်တစ်ရပ်အဖြစ်</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အမှန်တကယ်ရှိသော</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ပုံဖော်ပြသခဲ့သည်ဟူသော</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သတ်မှတ်ချက်ကို</w:t>
      </w:r>
      <w:r>
        <w:rPr>
          <w:rFonts w:ascii="Times New Roman" w:hAnsi="Times New Roman" w:eastAsia="Times New Roman" w:cs="Times New Roman"/>
        </w:rPr>
        <w:t xml:space="preserve"> </w:t>
      </w:r>
      <w:r>
        <w:rPr>
          <w:rFonts w:ascii="Myanmar Text" w:hAnsi="Myanmar Text" w:eastAsia="Myanmar Text" w:cs="Myanmar Text"/>
        </w:rPr>
        <w:t>လျော့နည်းအောင်ပြုရန်</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ဤအနာဂတ္တိဆိုင်ရာ</w:t>
      </w:r>
      <w:r>
        <w:rPr>
          <w:rFonts w:ascii="Times New Roman" w:hAnsi="Times New Roman" w:eastAsia="Times New Roman" w:cs="Times New Roman"/>
        </w:rPr>
        <w:t xml:space="preserve"> </w:t>
      </w:r>
      <w:r>
        <w:rPr>
          <w:rFonts w:ascii="Myanmar Text" w:hAnsi="Myanmar Text" w:eastAsia="Myanmar Text" w:cs="Myanmar Text"/>
        </w:rPr>
        <w:t>နိယာမအပေါ်</w:t>
      </w:r>
      <w:r>
        <w:rPr>
          <w:rFonts w:ascii="Times New Roman" w:hAnsi="Times New Roman" w:eastAsia="Times New Roman" w:cs="Times New Roman"/>
        </w:rPr>
        <w:t xml:space="preserve"> </w:t>
      </w:r>
      <w:r>
        <w:rPr>
          <w:rFonts w:ascii="Myanmar Text" w:hAnsi="Myanmar Text" w:eastAsia="Myanmar Text" w:cs="Myanmar Text"/>
        </w:rPr>
        <w:t>အဓိကတိုက်ခိုက်ချက်</w:t>
      </w:r>
      <w:r>
        <w:rPr>
          <w:rFonts w:ascii="Times New Roman" w:hAnsi="Times New Roman" w:eastAsia="Times New Roman" w:cs="Times New Roman"/>
        </w:rPr>
        <w:t xml:space="preserve"> </w:t>
      </w:r>
      <w:r>
        <w:rPr>
          <w:rFonts w:ascii="Myanmar Text" w:hAnsi="Myanmar Text" w:eastAsia="Myanmar Text" w:cs="Myanmar Text"/>
        </w:rPr>
        <w:t>နှစ်ရပ်ကို</w:t>
      </w:r>
      <w:r>
        <w:rPr>
          <w:rFonts w:ascii="Times New Roman" w:hAnsi="Times New Roman" w:eastAsia="Times New Roman" w:cs="Times New Roman"/>
        </w:rPr>
        <w:t xml:space="preserve"> </w:t>
      </w:r>
      <w:r>
        <w:rPr>
          <w:rFonts w:ascii="Myanmar Text" w:hAnsi="Myanmar Text" w:eastAsia="Myanmar Text" w:cs="Myanmar Text"/>
        </w:rPr>
        <w:t>တင်သွင်းခဲ့သည်။</w:t>
      </w:r>
      <w:r>
        <w:rPr>
          <w:rFonts w:ascii="Times New Roman" w:hAnsi="Times New Roman" w:eastAsia="Times New Roman" w:cs="Times New Roman"/>
        </w:rPr>
        <w:t xml:space="preserve"> </w:t>
      </w:r>
      <w:r>
        <w:rPr>
          <w:rFonts w:ascii="Myanmar Text" w:hAnsi="Myanmar Text" w:eastAsia="Myanmar Text" w:cs="Myanmar Text"/>
        </w:rPr>
        <w:t>ပထမတစ်ရပ်မှာ၊</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w:t>
      </w:r>
      <w:r>
        <w:rPr>
          <w:rFonts w:ascii="Myanmar Text" w:hAnsi="Myanmar Text" w:eastAsia="Myanmar Text" w:cs="Myanmar Text"/>
        </w:rPr>
        <w:t>ဖော်ပြခဲ့ပြီးဖြစ်သကဲ့သို့၊</w:t>
      </w:r>
      <w:r>
        <w:rPr>
          <w:rFonts w:ascii="Times New Roman" w:hAnsi="Times New Roman" w:eastAsia="Times New Roman" w:cs="Times New Roman"/>
        </w:rPr>
        <w:t xml:space="preserve"> </w:t>
      </w:r>
      <w:r>
        <w:rPr>
          <w:rFonts w:ascii="Myanmar Text" w:hAnsi="Myanmar Text" w:eastAsia="Myanmar Text" w:cs="Myanmar Text"/>
        </w:rPr>
        <w:t>ပေါလုသည်</w:t>
      </w:r>
      <w:r>
        <w:rPr>
          <w:rFonts w:ascii="Times New Roman" w:hAnsi="Times New Roman" w:eastAsia="Times New Roman" w:cs="Times New Roman"/>
        </w:rPr>
        <w:t xml:space="preserve"> </w:t>
      </w:r>
      <w:r>
        <w:rPr>
          <w:rFonts w:ascii="Myanmar Text" w:hAnsi="Myanmar Text" w:eastAsia="Myanmar Text" w:cs="Myanmar Text"/>
        </w:rPr>
        <w:t>ထိုသမိုင်းများက</w:t>
      </w:r>
      <w:r>
        <w:rPr>
          <w:rFonts w:ascii="Times New Roman" w:hAnsi="Times New Roman" w:eastAsia="Times New Roman" w:cs="Times New Roman"/>
        </w:rPr>
        <w:t xml:space="preserve"> </w:t>
      </w:r>
      <w:r>
        <w:rPr>
          <w:rFonts w:ascii="Myanmar Text" w:hAnsi="Myanmar Text" w:eastAsia="Myanmar Text" w:cs="Myanmar Text"/>
        </w:rPr>
        <w:t>ကိုယ်ကျင့်တရားဆိုင်ရာ</w:t>
      </w:r>
      <w:r>
        <w:rPr>
          <w:rFonts w:ascii="Times New Roman" w:hAnsi="Times New Roman" w:eastAsia="Times New Roman" w:cs="Times New Roman"/>
        </w:rPr>
        <w:t xml:space="preserve"> </w:t>
      </w:r>
      <w:r>
        <w:rPr>
          <w:rFonts w:ascii="Myanmar Text" w:hAnsi="Myanmar Text" w:eastAsia="Myanmar Text" w:cs="Myanmar Text"/>
        </w:rPr>
        <w:t>သင်ခန်းစာများကိုသာ</w:t>
      </w:r>
      <w:r>
        <w:rPr>
          <w:rFonts w:ascii="Times New Roman" w:hAnsi="Times New Roman" w:eastAsia="Times New Roman" w:cs="Times New Roman"/>
        </w:rPr>
        <w:t xml:space="preserve"> </w:t>
      </w:r>
      <w:r>
        <w:rPr>
          <w:rFonts w:ascii="Myanmar Text" w:hAnsi="Myanmar Text" w:eastAsia="Myanmar Text" w:cs="Myanmar Text"/>
        </w:rPr>
        <w:t>ကိုယ်စားပြုသည်ဟု</w:t>
      </w:r>
      <w:r>
        <w:rPr>
          <w:rFonts w:ascii="Times New Roman" w:hAnsi="Times New Roman" w:eastAsia="Times New Roman" w:cs="Times New Roman"/>
        </w:rPr>
        <w:t xml:space="preserve"> </w:t>
      </w:r>
      <w:r>
        <w:rPr>
          <w:rFonts w:ascii="Myanmar Text" w:hAnsi="Myanmar Text" w:eastAsia="Myanmar Text" w:cs="Myanmar Text"/>
        </w:rPr>
        <w:t>ဆိုခဲ့ခြင်းဖြစ်သည်ဟူသော</w:t>
      </w:r>
      <w:r>
        <w:rPr>
          <w:rFonts w:ascii="Times New Roman" w:hAnsi="Times New Roman" w:eastAsia="Times New Roman" w:cs="Times New Roman"/>
        </w:rPr>
        <w:t xml:space="preserve"> </w:t>
      </w:r>
      <w:r>
        <w:rPr>
          <w:rFonts w:ascii="Myanmar Text" w:hAnsi="Myanmar Text" w:eastAsia="Myanmar Text" w:cs="Myanmar Text"/>
        </w:rPr>
        <w:t>အခိုင်အမာပြောဆိုချက်ဖြစ်သည်။</w:t>
      </w:r>
      <w:r>
        <w:rPr>
          <w:rFonts w:ascii="Times New Roman" w:hAnsi="Times New Roman" w:eastAsia="Times New Roman" w:cs="Times New Roman"/>
        </w:rPr>
        <w:t xml:space="preserve"> </w:t>
      </w:r>
      <w:r>
        <w:rPr>
          <w:rFonts w:ascii="Myanmar Text" w:hAnsi="Myanmar Text" w:eastAsia="Myanmar Text" w:cs="Myanmar Text"/>
        </w:rPr>
        <w:t>ထိုအယူမှားသင်ခန်းစာသည်</w:t>
      </w:r>
      <w:r>
        <w:rPr>
          <w:rFonts w:ascii="Times New Roman" w:hAnsi="Times New Roman" w:eastAsia="Times New Roman" w:cs="Times New Roman"/>
        </w:rPr>
        <w:t xml:space="preserve"> </w:t>
      </w:r>
      <w:r>
        <w:rPr>
          <w:rFonts w:ascii="Myanmar Text" w:hAnsi="Myanmar Text" w:eastAsia="Myanmar Text" w:cs="Myanmar Text"/>
        </w:rPr>
        <w:t>အမှန်တရားတစ်ဝက်မျှသာဖြစ်ပြီး၊</w:t>
      </w:r>
      <w:r>
        <w:rPr>
          <w:rFonts w:ascii="Times New Roman" w:hAnsi="Times New Roman" w:eastAsia="Times New Roman" w:cs="Times New Roman"/>
        </w:rPr>
        <w:t xml:space="preserve"> </w:t>
      </w:r>
      <w:r>
        <w:rPr>
          <w:rFonts w:ascii="Myanmar Text" w:hAnsi="Myanmar Text" w:eastAsia="Myanmar Text" w:cs="Myanmar Text"/>
        </w:rPr>
        <w:t>အမှန်တရားတစ်ဝက်သည်</w:t>
      </w:r>
      <w:r>
        <w:rPr>
          <w:rFonts w:ascii="Times New Roman" w:hAnsi="Times New Roman" w:eastAsia="Times New Roman" w:cs="Times New Roman"/>
        </w:rPr>
        <w:t xml:space="preserve"> </w:t>
      </w:r>
      <w:r>
        <w:rPr>
          <w:rFonts w:ascii="Myanmar Text" w:hAnsi="Myanmar Text" w:eastAsia="Myanmar Text" w:cs="Myanmar Text"/>
        </w:rPr>
        <w:t>အမှန်တရားလုံးဝမဟုတ်ပေ။</w:t>
      </w:r>
      <w:r>
        <w:rPr>
          <w:rFonts w:ascii="Times New Roman" w:hAnsi="Times New Roman" w:eastAsia="Times New Roman" w:cs="Times New Roman"/>
        </w:rPr>
        <w:t xml:space="preserve"> </w:t>
      </w:r>
      <w:r>
        <w:rPr>
          <w:rFonts w:ascii="Myanmar Text" w:hAnsi="Myanmar Text" w:eastAsia="Myanmar Text" w:cs="Myanmar Text"/>
        </w:rPr>
        <w:t>ရှေးဣသရေလ၏</w:t>
      </w:r>
      <w:r>
        <w:rPr>
          <w:rFonts w:ascii="Times New Roman" w:hAnsi="Times New Roman" w:eastAsia="Times New Roman" w:cs="Times New Roman"/>
        </w:rPr>
        <w:t xml:space="preserve"> </w:t>
      </w:r>
      <w:r>
        <w:rPr>
          <w:rFonts w:ascii="Myanmar Text" w:hAnsi="Myanmar Text" w:eastAsia="Myanmar Text" w:cs="Myanmar Text"/>
        </w:rPr>
        <w:t>သမိုင်းမှ</w:t>
      </w:r>
      <w:r>
        <w:rPr>
          <w:rFonts w:ascii="Times New Roman" w:hAnsi="Times New Roman" w:eastAsia="Times New Roman" w:cs="Times New Roman"/>
        </w:rPr>
        <w:t xml:space="preserve"> </w:t>
      </w:r>
      <w:r>
        <w:rPr>
          <w:rFonts w:ascii="Myanmar Text" w:hAnsi="Myanmar Text" w:eastAsia="Myanmar Text" w:cs="Myanmar Text"/>
        </w:rPr>
        <w:t>ထုတ်ယူနိုင်သော</w:t>
      </w:r>
      <w:r>
        <w:rPr>
          <w:rFonts w:ascii="Times New Roman" w:hAnsi="Times New Roman" w:eastAsia="Times New Roman" w:cs="Times New Roman"/>
        </w:rPr>
        <w:t xml:space="preserve"> </w:t>
      </w:r>
      <w:r>
        <w:rPr>
          <w:rFonts w:ascii="Myanmar Text" w:hAnsi="Myanmar Text" w:eastAsia="Myanmar Text" w:cs="Myanmar Text"/>
        </w:rPr>
        <w:t>ကိုယ်ကျင့်တရားဆိုင်ရာ</w:t>
      </w:r>
      <w:r>
        <w:rPr>
          <w:rFonts w:ascii="Times New Roman" w:hAnsi="Times New Roman" w:eastAsia="Times New Roman" w:cs="Times New Roman"/>
        </w:rPr>
        <w:t xml:space="preserve"> </w:t>
      </w:r>
      <w:r>
        <w:rPr>
          <w:rFonts w:ascii="Myanmar Text" w:hAnsi="Myanmar Text" w:eastAsia="Myanmar Text" w:cs="Myanmar Text"/>
        </w:rPr>
        <w:t>သင်ခန်းစာများသည်</w:t>
      </w:r>
      <w:r>
        <w:rPr>
          <w:rFonts w:ascii="Times New Roman" w:hAnsi="Times New Roman" w:eastAsia="Times New Roman" w:cs="Times New Roman"/>
        </w:rPr>
        <w:t xml:space="preserve"> </w:t>
      </w:r>
      <w:r>
        <w:rPr>
          <w:rFonts w:ascii="Myanmar Text" w:hAnsi="Myanmar Text" w:eastAsia="Myanmar Text" w:cs="Myanmar Text"/>
        </w:rPr>
        <w:t>နောက်ဆုံးသောနေ့ရက်များတွင်</w:t>
      </w:r>
      <w:r>
        <w:rPr>
          <w:rFonts w:ascii="Times New Roman" w:hAnsi="Times New Roman" w:eastAsia="Times New Roman" w:cs="Times New Roman"/>
        </w:rPr>
        <w:t xml:space="preserve"> </w:t>
      </w:r>
      <w:r>
        <w:rPr>
          <w:rFonts w:ascii="Myanmar Text" w:hAnsi="Myanmar Text" w:eastAsia="Myanmar Text" w:cs="Myanmar Text"/>
        </w:rPr>
        <w:t>အသက်ရှင်နေသူတို့၏</w:t>
      </w:r>
      <w:r>
        <w:rPr>
          <w:rFonts w:ascii="Times New Roman" w:hAnsi="Times New Roman" w:eastAsia="Times New Roman" w:cs="Times New Roman"/>
        </w:rPr>
        <w:t xml:space="preserve"> </w:t>
      </w:r>
      <w:r>
        <w:rPr>
          <w:rFonts w:ascii="Myanmar Text" w:hAnsi="Myanmar Text" w:eastAsia="Myanmar Text" w:cs="Myanmar Text"/>
        </w:rPr>
        <w:t>အကျိုးအတွက်</w:t>
      </w:r>
      <w:r>
        <w:rPr>
          <w:rFonts w:ascii="Times New Roman" w:hAnsi="Times New Roman" w:eastAsia="Times New Roman" w:cs="Times New Roman"/>
        </w:rPr>
        <w:t xml:space="preserve"> </w:t>
      </w:r>
      <w:r>
        <w:rPr>
          <w:rFonts w:ascii="Myanmar Text" w:hAnsi="Myanmar Text" w:eastAsia="Myanmar Text" w:cs="Myanmar Text"/>
        </w:rPr>
        <w:t>ဖြစ်သည်ဟူသည်မှာ</w:t>
      </w:r>
      <w:r>
        <w:rPr>
          <w:rFonts w:ascii="Times New Roman" w:hAnsi="Times New Roman" w:eastAsia="Times New Roman" w:cs="Times New Roman"/>
        </w:rPr>
        <w:t xml:space="preserve"> </w:t>
      </w:r>
      <w:r>
        <w:rPr>
          <w:rFonts w:ascii="Myanmar Text" w:hAnsi="Myanmar Text" w:eastAsia="Myanmar Text" w:cs="Myanmar Text"/>
        </w:rPr>
        <w:t>မှန်ကန်သော်လည်း၊</w:t>
      </w:r>
      <w:r>
        <w:rPr>
          <w:rFonts w:ascii="Times New Roman" w:hAnsi="Times New Roman" w:eastAsia="Times New Roman" w:cs="Times New Roman"/>
        </w:rPr>
        <w:t xml:space="preserve"> </w:t>
      </w:r>
      <w:r>
        <w:rPr>
          <w:rFonts w:ascii="Myanmar Text" w:hAnsi="Myanmar Text" w:eastAsia="Myanmar Text" w:cs="Myanmar Text"/>
        </w:rPr>
        <w:t>ထိုအချက်ကို</w:t>
      </w:r>
      <w:r>
        <w:rPr>
          <w:rFonts w:ascii="Times New Roman" w:hAnsi="Times New Roman" w:eastAsia="Times New Roman" w:cs="Times New Roman"/>
        </w:rPr>
        <w:t xml:space="preserve"> </w:t>
      </w:r>
      <w:r>
        <w:rPr>
          <w:rFonts w:ascii="Myanmar Text" w:hAnsi="Myanmar Text" w:eastAsia="Myanmar Text" w:cs="Myanmar Text"/>
        </w:rPr>
        <w:t>အသုံးချ၍</w:t>
      </w:r>
      <w:r>
        <w:rPr>
          <w:rFonts w:ascii="Times New Roman" w:hAnsi="Times New Roman" w:eastAsia="Times New Roman" w:cs="Times New Roman"/>
        </w:rPr>
        <w:t xml:space="preserve"> </w:t>
      </w:r>
      <w:r>
        <w:rPr>
          <w:rFonts w:ascii="Myanmar Text" w:hAnsi="Myanmar Text" w:eastAsia="Myanmar Text" w:cs="Myanmar Text"/>
        </w:rPr>
        <w:t>ထိုသမိုင်းများသည်</w:t>
      </w:r>
      <w:r>
        <w:rPr>
          <w:rFonts w:ascii="Times New Roman" w:hAnsi="Times New Roman" w:eastAsia="Times New Roman" w:cs="Times New Roman"/>
        </w:rPr>
        <w:t xml:space="preserve"> </w:t>
      </w:r>
      <w:r>
        <w:rPr>
          <w:rFonts w:ascii="Myanmar Text" w:hAnsi="Myanmar Text" w:eastAsia="Myanmar Text" w:cs="Myanmar Text"/>
        </w:rPr>
        <w:t>ထပ်မံဖြစ်ပေါ်မည့်</w:t>
      </w:r>
      <w:r>
        <w:rPr>
          <w:rFonts w:ascii="Times New Roman" w:hAnsi="Times New Roman" w:eastAsia="Times New Roman" w:cs="Times New Roman"/>
        </w:rPr>
        <w:t xml:space="preserve"> </w:t>
      </w:r>
      <w:r>
        <w:rPr>
          <w:rFonts w:ascii="Myanmar Text" w:hAnsi="Myanmar Text" w:eastAsia="Myanmar Text" w:cs="Myanmar Text"/>
        </w:rPr>
        <w:t>အဖြစ်အပျက်များ၏</w:t>
      </w:r>
      <w:r>
        <w:rPr>
          <w:rFonts w:ascii="Times New Roman" w:hAnsi="Times New Roman" w:eastAsia="Times New Roman" w:cs="Times New Roman"/>
        </w:rPr>
        <w:t xml:space="preserve"> </w:t>
      </w:r>
      <w:r>
        <w:rPr>
          <w:rFonts w:ascii="Myanmar Text" w:hAnsi="Myanmar Text" w:eastAsia="Myanmar Text" w:cs="Myanmar Text"/>
        </w:rPr>
        <w:t>ပုံဖော်ပြချက်လည်း</w:t>
      </w:r>
      <w:r>
        <w:rPr>
          <w:rFonts w:ascii="Times New Roman" w:hAnsi="Times New Roman" w:eastAsia="Times New Roman" w:cs="Times New Roman"/>
        </w:rPr>
        <w:t xml:space="preserve"> </w:t>
      </w:r>
      <w:r>
        <w:rPr>
          <w:rFonts w:ascii="Myanmar Text" w:hAnsi="Myanmar Text" w:eastAsia="Myanmar Text" w:cs="Myanmar Text"/>
        </w:rPr>
        <w:t>ဖြစ်ကြောင်းကို</w:t>
      </w:r>
      <w:r>
        <w:rPr>
          <w:rFonts w:ascii="Times New Roman" w:hAnsi="Times New Roman" w:eastAsia="Times New Roman" w:cs="Times New Roman"/>
        </w:rPr>
        <w:t xml:space="preserve"> </w:t>
      </w:r>
      <w:r>
        <w:rPr>
          <w:rFonts w:ascii="Myanmar Text" w:hAnsi="Myanmar Text" w:eastAsia="Myanmar Text" w:cs="Myanmar Text"/>
        </w:rPr>
        <w:t>ငြင်းပယ်ရန်</w:t>
      </w:r>
      <w:r>
        <w:rPr>
          <w:rFonts w:ascii="Times New Roman" w:hAnsi="Times New Roman" w:eastAsia="Times New Roman" w:cs="Times New Roman"/>
        </w:rPr>
        <w:t xml:space="preserve"> </w:t>
      </w:r>
      <w:r>
        <w:rPr>
          <w:rFonts w:ascii="Myanmar Text" w:hAnsi="Myanmar Text" w:eastAsia="Myanmar Text" w:cs="Myanmar Text"/>
        </w:rPr>
        <w:t>အသုံးပြုသောအခါ၊</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ငြင်းဆိုရန်</w:t>
      </w:r>
      <w:r>
        <w:rPr>
          <w:rFonts w:ascii="Times New Roman" w:hAnsi="Times New Roman" w:eastAsia="Times New Roman" w:cs="Times New Roman"/>
        </w:rPr>
        <w:t xml:space="preserve"> </w:t>
      </w:r>
      <w:r>
        <w:rPr>
          <w:rFonts w:ascii="Myanmar Text" w:hAnsi="Myanmar Text" w:eastAsia="Myanmar Text" w:cs="Myanmar Text"/>
        </w:rPr>
        <w:t>ရည်ရွယ်ထားသော</w:t>
      </w:r>
      <w:r>
        <w:rPr>
          <w:rFonts w:ascii="Times New Roman" w:hAnsi="Times New Roman" w:eastAsia="Times New Roman" w:cs="Times New Roman"/>
        </w:rPr>
        <w:t xml:space="preserve"> </w:t>
      </w:r>
      <w:r>
        <w:rPr>
          <w:rFonts w:ascii="Myanmar Text" w:hAnsi="Myanmar Text" w:eastAsia="Myanmar Text" w:cs="Myanmar Text"/>
        </w:rPr>
        <w:t>အမှန်တရားတစ်ဝက်သာ</w:t>
      </w:r>
      <w:r>
        <w:rPr>
          <w:rFonts w:ascii="Times New Roman" w:hAnsi="Times New Roman" w:eastAsia="Times New Roman" w:cs="Times New Roman"/>
        </w:rPr>
        <w:t xml:space="preserve"> </w:t>
      </w:r>
      <w:r>
        <w:rPr>
          <w:rFonts w:ascii="Myanmar Text" w:hAnsi="Myanmar Text" w:eastAsia="Myanmar Text" w:cs="Myanmar Text"/>
        </w:rPr>
        <w:t>ဖြစ်လာသည်။</w:t>
      </w:r>
    </w:p>
    <w:p>
      <w:pPr>
        <w:pStyle w:val="ArticleScripture"/>
        <w:jc w:val="left"/>
      </w:pPr>
      <w:r>
        <w:rPr>
          <w:rFonts w:ascii="Times New Roman" w:hAnsi="Times New Roman" w:eastAsia="Times New Roman" w:cs="Times New Roman"/>
        </w:rPr>
        <w:t>“</w:t>
      </w:r>
      <w:r>
        <w:rPr>
          <w:rFonts w:ascii="Nirmala UI" w:hAnsi="Nirmala UI" w:eastAsia="Nirmala UI" w:cs="Nirmala UI"/>
        </w:rPr>
        <w:t>तियानपुई</w:t>
      </w:r>
      <w:r>
        <w:rPr>
          <w:rFonts w:ascii="Times New Roman" w:hAnsi="Times New Roman" w:eastAsia="Times New Roman" w:cs="Times New Roman"/>
        </w:rPr>
        <w:t xml:space="preserve"> </w:t>
      </w:r>
      <w:r>
        <w:rPr>
          <w:rFonts w:ascii="Nirmala UI" w:hAnsi="Nirmala UI" w:eastAsia="Nirmala UI" w:cs="Nirmala UI"/>
        </w:rPr>
        <w:t>मिपुइते</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thlawknak asilole thimnak kha Pathian mi pawl hmaiah a awm tawh—khawvel atanga an chhuak a, an inthliar a, inngaitlawm taka thu an awihna kawngah an kal chuan thlawknak a ni ang; mahse milim biakna neiho, vanramin a ngen sang takte an hnehchhiat tute nen an inpawlh chuan thimnak a ni ang. Hel Israel thu awih lohna sual leh dik lohnate chu ziah felin a awm a, anmahni lemchan pawh kan hmaiah vaukhannak atan dah a ni; an bawhchhiatna entawn chu kan zui a, Pathian hnen atanga kan pempilh chuan an tluk ang bawkin kan tlu ngei ang. ‘Tuahsiak, heng zawng zawng hi entawn atan an chungah a thleng a: khawvel tawpte a lo thleng ta kanmahni vaukhannak atan ziah an ni.’ Testimonies, volume 1, 609.”</w:t>
      </w:r>
    </w:p>
    <w:p>
      <w:pPr>
        <w:pStyle w:val="ArticleBody"/>
        <w:jc w:val="left"/>
      </w:pPr>
      <w:r>
        <w:rPr>
          <w:rFonts w:ascii="Times New Roman" w:hAnsi="Times New Roman" w:eastAsia="Times New Roman" w:cs="Times New Roman"/>
        </w:rPr>
        <w:t>'Ngoepe e tee ga se šomišwe go ganetša therešo ye nngwe, gobane ge se šomišwa ka tsela yeo, se fetola therešo ya Modimo maaka.</w:t>
      </w:r>
    </w:p>
    <w:p>
      <w:pPr>
        <w:pStyle w:val="ArticleScripture"/>
        <w:jc w:val="left"/>
      </w:pPr>
      <w:r>
        <w:rPr>
          <w:rFonts w:ascii="Times New Roman" w:hAnsi="Times New Roman" w:eastAsia="Times New Roman" w:cs="Times New Roman"/>
        </w:rPr>
        <w:t>“Lingaan laa ndimiki inkanela ikangʼaata esina oo Laitoriani.” The Great Controversy, 371.</w:t>
      </w:r>
    </w:p>
    <w:p>
      <w:pPr>
        <w:pStyle w:val="ArticleBody"/>
        <w:jc w:val="left"/>
      </w:pPr>
      <w:r>
        <w:rPr>
          <w:rFonts w:ascii="Times New Roman" w:hAnsi="Times New Roman" w:eastAsia="Times New Roman" w:cs="Times New Roman"/>
        </w:rPr>
        <w:t>A thuhilhna pawh hmasâia Israelte chanchin hi thil zirtîrna moral chauh a entîr tih thu hi, Adventist theologian-te’n Pathian thu hril lâwkna a tihchhiat nân an hman ṭhin a ni; hei hi Pathian mite tihthlêm nân, dâwt an pawm theih nân, fâwl hlum an buatsaih chhûnga tel hmun khat, a nihna hmanhlâ tak mai chu a ni a; dâwt an pawm chu tirhkoh Paul lehkhabute-ah hriat chianin a lo ni.</w:t>
      </w:r>
    </w:p>
    <w:p>
      <w:pPr>
        <w:pStyle w:val="ArticleBody"/>
        <w:jc w:val="left"/>
      </w:pPr>
      <w:r>
        <w:rPr>
          <w:rFonts w:ascii="Times New Roman" w:hAnsi="Times New Roman" w:eastAsia="Times New Roman" w:cs="Times New Roman"/>
        </w:rPr>
        <w:t>Serangan utama yang lain terhadap prinsip bahawa sejarah Israel purba melambangkan sejarah Israel moden telah direka oleh golongan Jesuit pada zaman Kontra-Reformasi, dan serangan itu terdiri daripada persetujuan terhadap gagasan bahawa sejarah Israel purba diulangi. Dusta Jesuit itu ialah bahawa sejarah itu diulangi secara harfiah, bukan diulangi secara rohani. Dusta itu direka sebagai suatu cara untuk menghalang pemahaman bahawa paus di Roma ialah antikristus dalam nubuat Alkitab, kerana ajaran itu mengakui kebenaran bahawa terdapat seorang antikristus pada akhir zaman, tetapi berhujah bahawa antikristus itu dilambangkan oleh suatu kuasa harfiah, bukan suatu kuasa rohani. Dengan demikian, perempuan sundal dalam Wahyu tujuh belas, yang pada dahinya tertulis misteri, Babel, ialah seorang perempuan sundal yang bangkit di negeri Babel yang harfiah, yang pada hari ini ialah Iraq.</w:t>
      </w:r>
    </w:p>
    <w:p>
      <w:pPr>
        <w:pStyle w:val="ArticleScripture"/>
        <w:jc w:val="left"/>
      </w:pPr>
      <w:r>
        <w:rPr>
          <w:rFonts w:ascii="Times New Roman" w:hAnsi="Times New Roman" w:eastAsia="Times New Roman" w:cs="Times New Roman"/>
        </w:rPr>
        <w:t>“Bao ba tsenang mo tlhakatlhakanong mo kutlwisising ga bone ga lefoko, ba ba palelwang ke go bona bokao jwa moganetsi wa ga Keresete, ruri ba tla ipeya ka fa letlhakoreng la moganetsi wa ga Keresete.” Kress Collection, 105.</w:t>
      </w:r>
    </w:p>
    <w:p>
      <w:pPr>
        <w:pStyle w:val="ArticleBody"/>
        <w:jc w:val="left"/>
      </w:pP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ਵਿਅਕਤੀ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ਕੈਥੋਲਿਕ</w:t>
      </w:r>
      <w:r>
        <w:rPr>
          <w:rFonts w:ascii="Times New Roman" w:hAnsi="Times New Roman" w:eastAsia="Times New Roman" w:cs="Times New Roman"/>
        </w:rPr>
        <w:t xml:space="preserve"> </w:t>
      </w:r>
      <w:r>
        <w:rPr>
          <w:rFonts w:ascii="Nirmala UI" w:hAnsi="Nirmala UI" w:eastAsia="Nirmala UI" w:cs="Nirmala UI"/>
        </w:rPr>
        <w:t>ਚਰਚ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ਸੰਸਥਾ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ਬਾਬਲੋਨ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ਉਦਾਹਰਨ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ਪੌਲੁਸ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ਉਦਾਹਰਨ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ਆਮ</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ਪੁਰਾਣੇ</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ਆਧਾਰਿਤ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ਆਧਾਰਿਤ</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Beginne lê Jehofa, die Koning van Israel, en sy Verlosser, Jehofa van die leërskare: Ek is die eerste, en Ek is die laaste; en buiten My is daar geen God nie. En wie kan, soos Ek, roep, en dit verkondig, en dit vir My in orde stel, sedert Ek die volk van ouds aangestel het? En laat hulle aan hulle toon die dinge wat kom, en wat sal gebeur. Wees nie bevrees nie, en moenie bang wees nie: het Ek dit nie van daardie tyd af aan jou laat hoor en verkondig nie? Julle is inderdaad my getuies. Is daar ’n God buiten My? Ja, daar is geen God nie; Ek ken geeneen. Jesaja 44:6–8.</w:t>
      </w:r>
    </w:p>
    <w:p>
      <w:pPr>
        <w:pStyle w:val="ArticleBody"/>
        <w:jc w:val="left"/>
      </w:pPr>
      <w:r>
        <w:rPr>
          <w:rFonts w:ascii="Times New Roman" w:hAnsi="Times New Roman" w:eastAsia="Times New Roman" w:cs="Times New Roman"/>
        </w:rPr>
        <w:t>Kita harus menjadi saksi-saksi Kristus, sebagaimana Paulus, bahwa Alfa dan Omega telah menetapkan bukan hanya Israel purba, melainkan seluruh bangsa-bangsa purba dalam Alkitab sebagai lambang-lambang untuk menunjukkan “hal-hal yang akan datang” atas mereka yang hidup pada hari-hari terakhir. Paulus adalah seorang ahli dalam Perjanjian Lama, dan ia dibangkitkan untuk menjadi mata rantai penghubung kenabian antara dispensasi Israel harfiah dan Israel rohani. Tulisan-tulisannyalah yang menuntun mereka yang memahami pertambahan pengetahuan pada waktu kesudahan pada tahun 1798, dan juga pada tahun 1989.</w:t>
      </w:r>
    </w:p>
    <w:p>
      <w:pPr>
        <w:pStyle w:val="ArticleBody"/>
        <w:jc w:val="left"/>
      </w:pPr>
      <w:r>
        <w:rPr>
          <w:rFonts w:ascii="Times New Roman" w:hAnsi="Times New Roman" w:eastAsia="Times New Roman" w:cs="Times New Roman"/>
        </w:rPr>
        <w:t>Babilon purba secara harfiah, anak-anak timur purba, Mesir purba, Yunani purba, dan kerajaan Media-Persia purba ialah lambang kuasa-kuasa rohani pada akhir dunia. Lambang-lambang purba itu ialah yang harfiah yang mendahului, dan melambangkan, yang rohani yang menyusul. Paulus bahkan melangkah sejauh mengenal pasti bahawa Adam yang harfiah melambangkan Adam yang rohani (iaitu Kristus).</w:t>
      </w:r>
    </w:p>
    <w:p>
      <w:pPr>
        <w:pStyle w:val="ArticleScripture"/>
        <w:jc w:val="left"/>
      </w:pPr>
      <w:r>
        <w:rPr>
          <w:rFonts w:ascii="Times New Roman" w:hAnsi="Times New Roman" w:eastAsia="Times New Roman" w:cs="Times New Roman"/>
        </w:rPr>
        <w:t>Dzanje ndi momwe kwalembedwera, Munthu woyamba Adamu anakhala moyo wamoyo; Adamu wotsiriza anakhala mzimu wopatsa moyo. Koma choyamba sichinali chauzimu, koma chachibadwidwe; ndipo pambuyo pake chija chauzimu. Munthu woyamba ndi wa dziko lapansi, wa fumbi: munthu wachiwiri ndi Ambuye wochokera kumwamba. Monga alili wa fumbi, oteronso ali a fumbiwo: ndipo monga alili wa kumwamba, oteronso ali a kumwambawo. Ndipo monga tavala chifanizo cha wa fumbi, tidzavalanso chifanizo cha wa kumwamba. 1 Akorinto 15:45–49.</w:t>
      </w:r>
    </w:p>
    <w:p>
      <w:pPr>
        <w:pStyle w:val="ArticleBody"/>
        <w:jc w:val="left"/>
      </w:pPr>
      <w:r>
        <w:rPr>
          <w:rFonts w:ascii="Myanmar Text" w:hAnsi="Myanmar Text" w:eastAsia="Myanmar Text" w:cs="Myanmar Text"/>
        </w:rPr>
        <w:t>ရှင်ပေါလုသည်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အာဒံနှင့်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အာဒံအကြောင်း၌</w:t>
      </w:r>
      <w:r>
        <w:rPr>
          <w:rFonts w:ascii="Times New Roman" w:hAnsi="Times New Roman" w:eastAsia="Times New Roman" w:cs="Times New Roman"/>
        </w:rPr>
        <w:t xml:space="preserve"> </w:t>
      </w:r>
      <w:r>
        <w:rPr>
          <w:rFonts w:ascii="Myanmar Text" w:hAnsi="Myanmar Text" w:eastAsia="Myanmar Text" w:cs="Myanmar Text"/>
        </w:rPr>
        <w:t>အလွန်နက်နဲသော</w:t>
      </w:r>
      <w:r>
        <w:rPr>
          <w:rFonts w:ascii="Times New Roman" w:hAnsi="Times New Roman" w:eastAsia="Times New Roman" w:cs="Times New Roman"/>
        </w:rPr>
        <w:t xml:space="preserve"> </w:t>
      </w:r>
      <w:r>
        <w:rPr>
          <w:rFonts w:ascii="Myanmar Text" w:hAnsi="Myanmar Text" w:eastAsia="Myanmar Text" w:cs="Myanmar Text"/>
        </w:rPr>
        <w:t>သင်ခန်းစာအချို့ကို</w:t>
      </w:r>
      <w:r>
        <w:rPr>
          <w:rFonts w:ascii="Times New Roman" w:hAnsi="Times New Roman" w:eastAsia="Times New Roman" w:cs="Times New Roman"/>
        </w:rPr>
        <w:t xml:space="preserve"> </w:t>
      </w:r>
      <w:r>
        <w:rPr>
          <w:rFonts w:ascii="Myanmar Text" w:hAnsi="Myanmar Text" w:eastAsia="Myanmar Text" w:cs="Myanmar Text"/>
        </w:rPr>
        <w:t>သင်ကြားပေးလျက်ရှိသည်။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ထိုကျမ်းပိုဒ်တွင်</w:t>
      </w:r>
      <w:r>
        <w:rPr>
          <w:rFonts w:ascii="Times New Roman" w:hAnsi="Times New Roman" w:eastAsia="Times New Roman" w:cs="Times New Roman"/>
        </w:rPr>
        <w:t xml:space="preserve"> </w:t>
      </w:r>
      <w:r>
        <w:rPr>
          <w:rFonts w:ascii="Myanmar Text" w:hAnsi="Myanmar Text" w:eastAsia="Myanmar Text" w:cs="Myanmar Text"/>
        </w:rPr>
        <w:t>အလွန်ရှင်းလင်းစွာ</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မူဝါဒတစ်ရပ်ကိုသာ</w:t>
      </w:r>
      <w:r>
        <w:rPr>
          <w:rFonts w:ascii="Times New Roman" w:hAnsi="Times New Roman" w:eastAsia="Times New Roman" w:cs="Times New Roman"/>
        </w:rPr>
        <w:t xml:space="preserve"> </w:t>
      </w:r>
      <w:r>
        <w:rPr>
          <w:rFonts w:ascii="Myanmar Text" w:hAnsi="Myanmar Text" w:eastAsia="Myanmar Text" w:cs="Myanmar Text"/>
        </w:rPr>
        <w:t>သတ်မှတ်ဖော်ထုတ်နေခြင်းဖြစ်သည်။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ဝိညာဉ်ဆိုင်ရာသောအရာသည်</w:t>
      </w:r>
      <w:r>
        <w:rPr>
          <w:rFonts w:ascii="Times New Roman" w:hAnsi="Times New Roman" w:eastAsia="Times New Roman" w:cs="Times New Roman"/>
        </w:rPr>
        <w:t xml:space="preserve"> </w:t>
      </w:r>
      <w:r>
        <w:rPr>
          <w:rFonts w:ascii="Myanmar Text" w:hAnsi="Myanmar Text" w:eastAsia="Myanmar Text" w:cs="Myanmar Text"/>
        </w:rPr>
        <w:t>ပထမမဟုတ်၊</w:t>
      </w:r>
      <w:r>
        <w:rPr>
          <w:rFonts w:ascii="Times New Roman" w:hAnsi="Times New Roman" w:eastAsia="Times New Roman" w:cs="Times New Roman"/>
        </w:rPr>
        <w:t xml:space="preserve"> </w:t>
      </w:r>
      <w:r>
        <w:rPr>
          <w:rFonts w:ascii="Myanmar Text" w:hAnsi="Myanmar Text" w:eastAsia="Myanmar Text" w:cs="Myanmar Text"/>
        </w:rPr>
        <w:t>သဘာဝဆိုင်ရာသောအရာသာ</w:t>
      </w:r>
      <w:r>
        <w:rPr>
          <w:rFonts w:ascii="Times New Roman" w:hAnsi="Times New Roman" w:eastAsia="Times New Roman" w:cs="Times New Roman"/>
        </w:rPr>
        <w:t xml:space="preserve"> </w:t>
      </w:r>
      <w:r>
        <w:rPr>
          <w:rFonts w:ascii="Myanmar Text" w:hAnsi="Myanmar Text" w:eastAsia="Myanmar Text" w:cs="Myanmar Text"/>
        </w:rPr>
        <w:t>ပထမဖြစ်၏။</w:t>
      </w:r>
      <w:r>
        <w:rPr>
          <w:rFonts w:ascii="Times New Roman" w:hAnsi="Times New Roman" w:eastAsia="Times New Roman" w:cs="Times New Roman"/>
        </w:rPr>
        <w:t xml:space="preserve"> </w:t>
      </w:r>
      <w:r>
        <w:rPr>
          <w:rFonts w:ascii="Myanmar Text" w:hAnsi="Myanmar Text" w:eastAsia="Myanmar Text" w:cs="Myanmar Text"/>
        </w:rPr>
        <w:t>ထို့နောက်မှ</w:t>
      </w:r>
      <w:r>
        <w:rPr>
          <w:rFonts w:ascii="Times New Roman" w:hAnsi="Times New Roman" w:eastAsia="Times New Roman" w:cs="Times New Roman"/>
        </w:rPr>
        <w:t xml:space="preserve"> </w:t>
      </w:r>
      <w:r>
        <w:rPr>
          <w:rFonts w:ascii="Myanmar Text" w:hAnsi="Myanmar Text" w:eastAsia="Myanmar Text" w:cs="Myanmar Text"/>
        </w:rPr>
        <w:t>ဝိညာဉ်ဆိုင်ရာသောအရာ</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ဆိုသောအခါ၊</w:t>
      </w:r>
      <w:r>
        <w:rPr>
          <w:rFonts w:ascii="Times New Roman" w:hAnsi="Times New Roman" w:eastAsia="Times New Roman" w:cs="Times New Roman"/>
        </w:rPr>
        <w:t xml:space="preserve"> </w:t>
      </w:r>
      <w:r>
        <w:rPr>
          <w:rFonts w:ascii="Myanmar Text" w:hAnsi="Myanmar Text" w:eastAsia="Myanmar Text" w:cs="Myanmar Text"/>
        </w:rPr>
        <w:t>ထိုမူကို</w:t>
      </w:r>
      <w:r>
        <w:rPr>
          <w:rFonts w:ascii="Times New Roman" w:hAnsi="Times New Roman" w:eastAsia="Times New Roman" w:cs="Times New Roman"/>
        </w:rPr>
        <w:t xml:space="preserve"> </w:t>
      </w:r>
      <w:r>
        <w:rPr>
          <w:rFonts w:ascii="Myanmar Text" w:hAnsi="Myanmar Text" w:eastAsia="Myanmar Text" w:cs="Myanmar Text"/>
        </w:rPr>
        <w:t>တင်ပြထားသည်။</w:t>
      </w:r>
      <w:r>
        <w:rPr>
          <w:rFonts w:ascii="Times New Roman" w:hAnsi="Times New Roman" w:eastAsia="Times New Roman" w:cs="Times New Roman"/>
        </w:rPr>
        <w:t xml:space="preserve"> </w:t>
      </w:r>
      <w:r>
        <w:rPr>
          <w:rFonts w:ascii="Myanmar Text" w:hAnsi="Myanmar Text" w:eastAsia="Myanmar Text" w:cs="Myanmar Text"/>
        </w:rPr>
        <w:t>ဤနေရာ၌</w:t>
      </w:r>
      <w:r>
        <w:rPr>
          <w:rFonts w:ascii="Times New Roman" w:hAnsi="Times New Roman" w:eastAsia="Times New Roman" w:cs="Times New Roman"/>
        </w:rPr>
        <w:t xml:space="preserve"> </w:t>
      </w:r>
      <w:r>
        <w:rPr>
          <w:rFonts w:ascii="Myanmar Text" w:hAnsi="Myanmar Text" w:eastAsia="Myanmar Text" w:cs="Myanmar Text"/>
        </w:rPr>
        <w:t>ပေါလုက</w:t>
      </w:r>
      <w:r>
        <w:rPr>
          <w:rFonts w:ascii="Times New Roman" w:hAnsi="Times New Roman" w:eastAsia="Times New Roman" w:cs="Times New Roman"/>
        </w:rPr>
        <w:t xml:space="preserve"> “</w:t>
      </w:r>
      <w:r>
        <w:rPr>
          <w:rFonts w:ascii="Myanmar Text" w:hAnsi="Myanmar Text" w:eastAsia="Myanmar Text" w:cs="Myanmar Text"/>
        </w:rPr>
        <w:t>သဘာဝဆိုင်ရာ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သတ်မှတ်ထားသော</w:t>
      </w:r>
      <w:r>
        <w:rPr>
          <w:rFonts w:ascii="Times New Roman" w:hAnsi="Times New Roman" w:eastAsia="Times New Roman" w:cs="Times New Roman"/>
        </w:rPr>
        <w:t xml:space="preserve"> </w:t>
      </w:r>
      <w:r>
        <w:rPr>
          <w:rFonts w:ascii="Myanmar Text" w:hAnsi="Myanmar Text" w:eastAsia="Myanmar Text" w:cs="Myanmar Text"/>
        </w:rPr>
        <w:t>အက္ခရာအရ</w:t>
      </w:r>
      <w:r>
        <w:rPr>
          <w:rFonts w:ascii="Times New Roman" w:hAnsi="Times New Roman" w:eastAsia="Times New Roman" w:cs="Times New Roman"/>
        </w:rPr>
        <w:t xml:space="preserve"> </w:t>
      </w:r>
      <w:r>
        <w:rPr>
          <w:rFonts w:ascii="Myanmar Text" w:hAnsi="Myanmar Text" w:eastAsia="Myanmar Text" w:cs="Myanmar Text"/>
        </w:rPr>
        <w:t>အဓိပ္ပာယ်သည်</w:t>
      </w:r>
      <w:r>
        <w:rPr>
          <w:rFonts w:ascii="Times New Roman" w:hAnsi="Times New Roman" w:eastAsia="Times New Roman" w:cs="Times New Roman"/>
        </w:rPr>
        <w:t xml:space="preserve"> </w:t>
      </w:r>
      <w:r>
        <w:rPr>
          <w:rFonts w:ascii="Myanmar Text" w:hAnsi="Myanmar Text" w:eastAsia="Myanmar Text" w:cs="Myanmar Text"/>
        </w:rPr>
        <w:t>ပထမဖြစ်ပြီး၊</w:t>
      </w:r>
      <w:r>
        <w:rPr>
          <w:rFonts w:ascii="Times New Roman" w:hAnsi="Times New Roman" w:eastAsia="Times New Roman" w:cs="Times New Roman"/>
        </w:rPr>
        <w:t xml:space="preserve"> </w:t>
      </w:r>
      <w:r>
        <w:rPr>
          <w:rFonts w:ascii="Myanmar Text" w:hAnsi="Myanmar Text" w:eastAsia="Myanmar Text" w:cs="Myanmar Text"/>
        </w:rPr>
        <w:t>ဝိညာဉ်ဆိုင်ရာ</w:t>
      </w:r>
      <w:r>
        <w:rPr>
          <w:rFonts w:ascii="Times New Roman" w:hAnsi="Times New Roman" w:eastAsia="Times New Roman" w:cs="Times New Roman"/>
        </w:rPr>
        <w:t xml:space="preserve"> </w:t>
      </w:r>
      <w:r>
        <w:rPr>
          <w:rFonts w:ascii="Myanmar Text" w:hAnsi="Myanmar Text" w:eastAsia="Myanmar Text" w:cs="Myanmar Text"/>
        </w:rPr>
        <w:t>အဓိပ္ပာယ်သည်</w:t>
      </w:r>
      <w:r>
        <w:rPr>
          <w:rFonts w:ascii="Times New Roman" w:hAnsi="Times New Roman" w:eastAsia="Times New Roman" w:cs="Times New Roman"/>
        </w:rPr>
        <w:t xml:space="preserve"> </w:t>
      </w:r>
      <w:r>
        <w:rPr>
          <w:rFonts w:ascii="Myanmar Text" w:hAnsi="Myanmar Text" w:eastAsia="Myanmar Text" w:cs="Myanmar Text"/>
        </w:rPr>
        <w:t>နောက်ဆုံးဖြစ်သည်။</w:t>
      </w:r>
      <w:r>
        <w:rPr>
          <w:rFonts w:ascii="Times New Roman" w:hAnsi="Times New Roman" w:eastAsia="Times New Roman" w:cs="Times New Roman"/>
        </w:rPr>
        <w:t xml:space="preserve"> </w:t>
      </w:r>
      <w:r>
        <w:rPr>
          <w:rFonts w:ascii="Myanmar Text" w:hAnsi="Myanmar Text" w:eastAsia="Myanmar Text" w:cs="Myanmar Text"/>
        </w:rPr>
        <w:t>အက္ခရာအရ</w:t>
      </w:r>
      <w:r>
        <w:rPr>
          <w:rFonts w:ascii="Times New Roman" w:hAnsi="Times New Roman" w:eastAsia="Times New Roman" w:cs="Times New Roman"/>
        </w:rPr>
        <w:t xml:space="preserve"> </w:t>
      </w:r>
      <w:r>
        <w:rPr>
          <w:rFonts w:ascii="Myanmar Text" w:hAnsi="Myanmar Text" w:eastAsia="Myanmar Text" w:cs="Myanmar Text"/>
        </w:rPr>
        <w:t>ဣသရေလသည်</w:t>
      </w:r>
      <w:r>
        <w:rPr>
          <w:rFonts w:ascii="Times New Roman" w:hAnsi="Times New Roman" w:eastAsia="Times New Roman" w:cs="Times New Roman"/>
        </w:rPr>
        <w:t xml:space="preserve"> </w:t>
      </w:r>
      <w:r>
        <w:rPr>
          <w:rFonts w:ascii="Myanmar Text" w:hAnsi="Myanmar Text" w:eastAsia="Myanmar Text" w:cs="Myanmar Text"/>
        </w:rPr>
        <w:t>ပထမဖြစ်ပြီး</w:t>
      </w:r>
      <w:r>
        <w:rPr>
          <w:rFonts w:ascii="Times New Roman" w:hAnsi="Times New Roman" w:eastAsia="Times New Roman" w:cs="Times New Roman"/>
        </w:rPr>
        <w:t xml:space="preserve"> </w:t>
      </w:r>
      <w:r>
        <w:rPr>
          <w:rFonts w:ascii="Myanmar Text" w:hAnsi="Myanmar Text" w:eastAsia="Myanmar Text" w:cs="Myanmar Text"/>
        </w:rPr>
        <w:t>သဘာဝဆိုင်ရာဖြစ်ကာ၊</w:t>
      </w:r>
      <w:r>
        <w:rPr>
          <w:rFonts w:ascii="Times New Roman" w:hAnsi="Times New Roman" w:eastAsia="Times New Roman" w:cs="Times New Roman"/>
        </w:rPr>
        <w:t xml:space="preserve"> </w:t>
      </w:r>
      <w:r>
        <w:rPr>
          <w:rFonts w:ascii="Myanmar Text" w:hAnsi="Myanmar Text" w:eastAsia="Myanmar Text" w:cs="Myanmar Text"/>
        </w:rPr>
        <w:t>ဝိညာဉ်ဆိုင်ရာ</w:t>
      </w:r>
      <w:r>
        <w:rPr>
          <w:rFonts w:ascii="Times New Roman" w:hAnsi="Times New Roman" w:eastAsia="Times New Roman" w:cs="Times New Roman"/>
        </w:rPr>
        <w:t xml:space="preserve"> </w:t>
      </w:r>
      <w:r>
        <w:rPr>
          <w:rFonts w:ascii="Myanmar Text" w:hAnsi="Myanmar Text" w:eastAsia="Myanmar Text" w:cs="Myanmar Text"/>
        </w:rPr>
        <w:t>ဣသရေလသည်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လာသည်။</w:t>
      </w:r>
    </w:p>
    <w:p>
      <w:pPr>
        <w:pStyle w:val="ArticleBody"/>
        <w:jc w:val="left"/>
      </w:pPr>
      <w:r>
        <w:rPr>
          <w:rFonts w:ascii="Times New Roman" w:hAnsi="Times New Roman" w:eastAsia="Times New Roman" w:cs="Times New Roman"/>
        </w:rPr>
        <w:t>Babylon halak i hudaŋ ni Babel i kꞌumaŋ. Paul ki oyeŋgunŋi i mesok i hiŋma-atiŋ aloŋ ejeneneŋ ma, doŋ ejeniŋ ki, idien sisca i yayayak i hudaŋ ni yayayak i yespiritiŋ ni, idaŋ te i kam taŋtayaŋ ejen. Ni kross i sesaŋ, yaŋ prophecy i hudaŋ ni yespiritiŋ ni i lilak ni, ni i poŋ ejen.</w:t>
      </w:r>
    </w:p>
    <w:p>
      <w:pPr>
        <w:pStyle w:val="ArticleScripture"/>
        <w:jc w:val="left"/>
      </w:pPr>
      <w:r>
        <w:rPr>
          <w:rFonts w:ascii="Times New Roman" w:hAnsi="Times New Roman" w:eastAsia="Times New Roman" w:cs="Times New Roman"/>
        </w:rPr>
        <w:t>Kerana kamu semua ialah anak-anak Tuhan oleh iman dalam Kristus Yesus. Kerana semua kamu yang telah dibaptis ke dalam Kristus telah mengenakan Kristus. Dalam hal ini tidak ada orang Yahudi atau orang Yunani, tidak ada hamba atau orang merdeka, tidak ada laki-laki atau perempuan; kerana kamu semua adalah satu dalam Kristus Yesus. Dan jika kamu milik Kristus, maka kamu ialah benih Abraham dan ahli waris menurut janji itu. Galatia 3:26–29.</w:t>
      </w:r>
    </w:p>
    <w:p>
      <w:pPr>
        <w:pStyle w:val="ArticleBody"/>
        <w:jc w:val="left"/>
      </w:pPr>
      <w:r>
        <w:rPr>
          <w:rFonts w:ascii="Times New Roman" w:hAnsi="Times New Roman" w:eastAsia="Times New Roman" w:cs="Times New Roman"/>
        </w:rPr>
        <w:t>A sa tsotellehe hore tokelo ea hao ea tsoalo e ka ba efe, haeba le ha u amohela Kreste, ka nako eo u fetoha peō ea Abrahama. Ha u Iseraele ea sebele ka nama; u Iseraele ea moea. Phetoho ho tloha ho ea sebele ka nama ho ea ho ea moea e bile sefapano. Pauluse o arola moloko oa batho ka lihlopha tse peli. Sehlopha ka seng se na le selekane sa sona, ’me ka seng ke litloholo tsa Abrahama. Se seng le se seng se na le motse o emelang lelapa la sona le selekane sa sona. E mong le e mong ke mora oa Adama oa sebele ka nama kapa oa Adama oa moea.</w:t>
      </w:r>
    </w:p>
    <w:p>
      <w:pPr>
        <w:pStyle w:val="ArticleScripture"/>
        <w:jc w:val="left"/>
      </w:pP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ရေးထားသည်မှာ</w:t>
      </w:r>
      <w:r>
        <w:rPr>
          <w:rFonts w:ascii="Times New Roman" w:hAnsi="Times New Roman" w:eastAsia="Times New Roman" w:cs="Times New Roman"/>
        </w:rPr>
        <w:t xml:space="preserve"> </w:t>
      </w:r>
      <w:r>
        <w:rPr>
          <w:rFonts w:ascii="Myanmar Text" w:hAnsi="Myanmar Text" w:eastAsia="Myanmar Text" w:cs="Myanmar Text"/>
        </w:rPr>
        <w:t>အာဗြဟံ၌</w:t>
      </w:r>
      <w:r>
        <w:rPr>
          <w:rFonts w:ascii="Times New Roman" w:hAnsi="Times New Roman" w:eastAsia="Times New Roman" w:cs="Times New Roman"/>
        </w:rPr>
        <w:t xml:space="preserve"> </w:t>
      </w:r>
      <w:r>
        <w:rPr>
          <w:rFonts w:ascii="Myanmar Text" w:hAnsi="Myanmar Text" w:eastAsia="Myanmar Text" w:cs="Myanmar Text"/>
        </w:rPr>
        <w:t>သားနှစ်ယောက်ရှိ၍၊</w:t>
      </w:r>
      <w:r>
        <w:rPr>
          <w:rFonts w:ascii="Times New Roman" w:hAnsi="Times New Roman" w:eastAsia="Times New Roman" w:cs="Times New Roman"/>
        </w:rPr>
        <w:t xml:space="preserve"> </w:t>
      </w:r>
      <w:r>
        <w:rPr>
          <w:rFonts w:ascii="Myanmar Text" w:hAnsi="Myanmar Text" w:eastAsia="Myanmar Text" w:cs="Myanmar Text"/>
        </w:rPr>
        <w:t>တစ်ယောက်သည်</w:t>
      </w:r>
      <w:r>
        <w:rPr>
          <w:rFonts w:ascii="Times New Roman" w:hAnsi="Times New Roman" w:eastAsia="Times New Roman" w:cs="Times New Roman"/>
        </w:rPr>
        <w:t xml:space="preserve"> </w:t>
      </w:r>
      <w:r>
        <w:rPr>
          <w:rFonts w:ascii="Myanmar Text" w:hAnsi="Myanmar Text" w:eastAsia="Myanmar Text" w:cs="Myanmar Text"/>
        </w:rPr>
        <w:t>ကျွန်မိန်းမမှ၊</w:t>
      </w:r>
      <w:r>
        <w:rPr>
          <w:rFonts w:ascii="Times New Roman" w:hAnsi="Times New Roman" w:eastAsia="Times New Roman" w:cs="Times New Roman"/>
        </w:rPr>
        <w:t xml:space="preserve"> </w:t>
      </w:r>
      <w:r>
        <w:rPr>
          <w:rFonts w:ascii="Myanmar Text" w:hAnsi="Myanmar Text" w:eastAsia="Myanmar Text" w:cs="Myanmar Text"/>
        </w:rPr>
        <w:t>တစ်ယောက်သည်</w:t>
      </w:r>
      <w:r>
        <w:rPr>
          <w:rFonts w:ascii="Times New Roman" w:hAnsi="Times New Roman" w:eastAsia="Times New Roman" w:cs="Times New Roman"/>
        </w:rPr>
        <w:t xml:space="preserve"> </w:t>
      </w:r>
      <w:r>
        <w:rPr>
          <w:rFonts w:ascii="Myanmar Text" w:hAnsi="Myanmar Text" w:eastAsia="Myanmar Text" w:cs="Myanmar Text"/>
        </w:rPr>
        <w:t>လွတ်လပ်သော</w:t>
      </w:r>
      <w:r>
        <w:rPr>
          <w:rFonts w:ascii="Times New Roman" w:hAnsi="Times New Roman" w:eastAsia="Times New Roman" w:cs="Times New Roman"/>
        </w:rPr>
        <w:t xml:space="preserve"> </w:t>
      </w:r>
      <w:r>
        <w:rPr>
          <w:rFonts w:ascii="Myanmar Text" w:hAnsi="Myanmar Text" w:eastAsia="Myanmar Text" w:cs="Myanmar Text"/>
        </w:rPr>
        <w:t>မိန်းမမှ</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ကျွန်မိန်းမမှ</w:t>
      </w:r>
      <w:r>
        <w:rPr>
          <w:rFonts w:ascii="Times New Roman" w:hAnsi="Times New Roman" w:eastAsia="Times New Roman" w:cs="Times New Roman"/>
        </w:rPr>
        <w:t xml:space="preserve"> </w:t>
      </w:r>
      <w:r>
        <w:rPr>
          <w:rFonts w:ascii="Myanmar Text" w:hAnsi="Myanmar Text" w:eastAsia="Myanmar Text" w:cs="Myanmar Text"/>
        </w:rPr>
        <w:t>ဖြစ်သောသူသည်</w:t>
      </w:r>
      <w:r>
        <w:rPr>
          <w:rFonts w:ascii="Times New Roman" w:hAnsi="Times New Roman" w:eastAsia="Times New Roman" w:cs="Times New Roman"/>
        </w:rPr>
        <w:t xml:space="preserve"> </w:t>
      </w:r>
      <w:r>
        <w:rPr>
          <w:rFonts w:ascii="Myanmar Text" w:hAnsi="Myanmar Text" w:eastAsia="Myanmar Text" w:cs="Myanmar Text"/>
        </w:rPr>
        <w:t>ဇာတိပကတိအတိုင်း</w:t>
      </w:r>
      <w:r>
        <w:rPr>
          <w:rFonts w:ascii="Times New Roman" w:hAnsi="Times New Roman" w:eastAsia="Times New Roman" w:cs="Times New Roman"/>
        </w:rPr>
        <w:t xml:space="preserve"> </w:t>
      </w:r>
      <w:r>
        <w:rPr>
          <w:rFonts w:ascii="Myanmar Text" w:hAnsi="Myanmar Text" w:eastAsia="Myanmar Text" w:cs="Myanmar Text"/>
        </w:rPr>
        <w:t>မွေးဖွားခြင်းခံရ၏။</w:t>
      </w:r>
      <w:r>
        <w:rPr>
          <w:rFonts w:ascii="Times New Roman" w:hAnsi="Times New Roman" w:eastAsia="Times New Roman" w:cs="Times New Roman"/>
        </w:rPr>
        <w:t xml:space="preserve"> </w:t>
      </w:r>
      <w:r>
        <w:rPr>
          <w:rFonts w:ascii="Myanmar Text" w:hAnsi="Myanmar Text" w:eastAsia="Myanmar Text" w:cs="Myanmar Text"/>
        </w:rPr>
        <w:t>လွတ်လပ်သော</w:t>
      </w:r>
      <w:r>
        <w:rPr>
          <w:rFonts w:ascii="Times New Roman" w:hAnsi="Times New Roman" w:eastAsia="Times New Roman" w:cs="Times New Roman"/>
        </w:rPr>
        <w:t xml:space="preserve"> </w:t>
      </w:r>
      <w:r>
        <w:rPr>
          <w:rFonts w:ascii="Myanmar Text" w:hAnsi="Myanmar Text" w:eastAsia="Myanmar Text" w:cs="Myanmar Text"/>
        </w:rPr>
        <w:t>မိန်းမမှ</w:t>
      </w:r>
      <w:r>
        <w:rPr>
          <w:rFonts w:ascii="Times New Roman" w:hAnsi="Times New Roman" w:eastAsia="Times New Roman" w:cs="Times New Roman"/>
        </w:rPr>
        <w:t xml:space="preserve"> </w:t>
      </w:r>
      <w:r>
        <w:rPr>
          <w:rFonts w:ascii="Myanmar Text" w:hAnsi="Myanmar Text" w:eastAsia="Myanmar Text" w:cs="Myanmar Text"/>
        </w:rPr>
        <w:t>ဖြစ်သောသူမူကား</w:t>
      </w:r>
      <w:r>
        <w:rPr>
          <w:rFonts w:ascii="Times New Roman" w:hAnsi="Times New Roman" w:eastAsia="Times New Roman" w:cs="Times New Roman"/>
        </w:rPr>
        <w:t xml:space="preserve"> </w:t>
      </w:r>
      <w:r>
        <w:rPr>
          <w:rFonts w:ascii="Myanmar Text" w:hAnsi="Myanmar Text" w:eastAsia="Myanmar Text" w:cs="Myanmar Text"/>
        </w:rPr>
        <w:t>ကတိတော်အားဖြင့်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ဤအရာတို့သည်</w:t>
      </w:r>
      <w:r>
        <w:rPr>
          <w:rFonts w:ascii="Times New Roman" w:hAnsi="Times New Roman" w:eastAsia="Times New Roman" w:cs="Times New Roman"/>
        </w:rPr>
        <w:t xml:space="preserve"> </w:t>
      </w:r>
      <w:r>
        <w:rPr>
          <w:rFonts w:ascii="Myanmar Text" w:hAnsi="Myanmar Text" w:eastAsia="Myanmar Text" w:cs="Myanmar Text"/>
        </w:rPr>
        <w:t>ဥပမာအနက်ရှိသော</w:t>
      </w:r>
      <w:r>
        <w:rPr>
          <w:rFonts w:ascii="Times New Roman" w:hAnsi="Times New Roman" w:eastAsia="Times New Roman" w:cs="Times New Roman"/>
        </w:rPr>
        <w:t xml:space="preserve"> </w:t>
      </w:r>
      <w:r>
        <w:rPr>
          <w:rFonts w:ascii="Myanmar Text" w:hAnsi="Myanmar Text" w:eastAsia="Myanmar Text" w:cs="Myanmar Text"/>
        </w:rPr>
        <w:t>အရာများဖြစ်ကြ၏။</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ဤမိန်းမနှစ်ဦးသည်</w:t>
      </w:r>
      <w:r>
        <w:rPr>
          <w:rFonts w:ascii="Times New Roman" w:hAnsi="Times New Roman" w:eastAsia="Times New Roman" w:cs="Times New Roman"/>
        </w:rPr>
        <w:t xml:space="preserve"> </w:t>
      </w:r>
      <w:r>
        <w:rPr>
          <w:rFonts w:ascii="Myanmar Text" w:hAnsi="Myanmar Text" w:eastAsia="Myanmar Text" w:cs="Myanmar Text"/>
        </w:rPr>
        <w:t>ပဋိညာဉ်နှစ်ပါးကို</w:t>
      </w:r>
      <w:r>
        <w:rPr>
          <w:rFonts w:ascii="Times New Roman" w:hAnsi="Times New Roman" w:eastAsia="Times New Roman" w:cs="Times New Roman"/>
        </w:rPr>
        <w:t xml:space="preserve"> </w:t>
      </w:r>
      <w:r>
        <w:rPr>
          <w:rFonts w:ascii="Myanmar Text" w:hAnsi="Myanmar Text" w:eastAsia="Myanmar Text" w:cs="Myanmar Text"/>
        </w:rPr>
        <w:t>ဆိုလိုကြ၏။</w:t>
      </w:r>
      <w:r>
        <w:rPr>
          <w:rFonts w:ascii="Times New Roman" w:hAnsi="Times New Roman" w:eastAsia="Times New Roman" w:cs="Times New Roman"/>
        </w:rPr>
        <w:t xml:space="preserve"> </w:t>
      </w:r>
      <w:r>
        <w:rPr>
          <w:rFonts w:ascii="Myanmar Text" w:hAnsi="Myanmar Text" w:eastAsia="Myanmar Text" w:cs="Myanmar Text"/>
        </w:rPr>
        <w:t>တစ်ပါးသည်</w:t>
      </w:r>
      <w:r>
        <w:rPr>
          <w:rFonts w:ascii="Times New Roman" w:hAnsi="Times New Roman" w:eastAsia="Times New Roman" w:cs="Times New Roman"/>
        </w:rPr>
        <w:t xml:space="preserve"> </w:t>
      </w:r>
      <w:r>
        <w:rPr>
          <w:rFonts w:ascii="Myanmar Text" w:hAnsi="Myanmar Text" w:eastAsia="Myanmar Text" w:cs="Myanmar Text"/>
        </w:rPr>
        <w:t>စိနာတောင်မှ</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ကျွန်ဘဝသို့</w:t>
      </w:r>
      <w:r>
        <w:rPr>
          <w:rFonts w:ascii="Times New Roman" w:hAnsi="Times New Roman" w:eastAsia="Times New Roman" w:cs="Times New Roman"/>
        </w:rPr>
        <w:t xml:space="preserve"> </w:t>
      </w:r>
      <w:r>
        <w:rPr>
          <w:rFonts w:ascii="Myanmar Text" w:hAnsi="Myanmar Text" w:eastAsia="Myanmar Text" w:cs="Myanmar Text"/>
        </w:rPr>
        <w:t>မွေးဖွားစေသော</w:t>
      </w:r>
      <w:r>
        <w:rPr>
          <w:rFonts w:ascii="Times New Roman" w:hAnsi="Times New Roman" w:eastAsia="Times New Roman" w:cs="Times New Roman"/>
        </w:rPr>
        <w:t xml:space="preserve"> </w:t>
      </w:r>
      <w:r>
        <w:rPr>
          <w:rFonts w:ascii="Myanmar Text" w:hAnsi="Myanmar Text" w:eastAsia="Myanmar Text" w:cs="Myanmar Text"/>
        </w:rPr>
        <w:t>ပဋိညာဉ်ဖြစ်၏။</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အာဂါဖြစ်၏။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ဤအာဂါသည်</w:t>
      </w:r>
      <w:r>
        <w:rPr>
          <w:rFonts w:ascii="Times New Roman" w:hAnsi="Times New Roman" w:eastAsia="Times New Roman" w:cs="Times New Roman"/>
        </w:rPr>
        <w:t xml:space="preserve"> </w:t>
      </w:r>
      <w:r>
        <w:rPr>
          <w:rFonts w:ascii="Myanmar Text" w:hAnsi="Myanmar Text" w:eastAsia="Myanmar Text" w:cs="Myanmar Text"/>
        </w:rPr>
        <w:t>အာရေဗျပြည်ရှိ</w:t>
      </w:r>
      <w:r>
        <w:rPr>
          <w:rFonts w:ascii="Times New Roman" w:hAnsi="Times New Roman" w:eastAsia="Times New Roman" w:cs="Times New Roman"/>
        </w:rPr>
        <w:t xml:space="preserve"> </w:t>
      </w:r>
      <w:r>
        <w:rPr>
          <w:rFonts w:ascii="Myanmar Text" w:hAnsi="Myanmar Text" w:eastAsia="Myanmar Text" w:cs="Myanmar Text"/>
        </w:rPr>
        <w:t>စိနာတောင်ကို</w:t>
      </w:r>
      <w:r>
        <w:rPr>
          <w:rFonts w:ascii="Times New Roman" w:hAnsi="Times New Roman" w:eastAsia="Times New Roman" w:cs="Times New Roman"/>
        </w:rPr>
        <w:t xml:space="preserve"> </w:t>
      </w:r>
      <w:r>
        <w:rPr>
          <w:rFonts w:ascii="Myanmar Text" w:hAnsi="Myanmar Text" w:eastAsia="Myanmar Text" w:cs="Myanmar Text"/>
        </w:rPr>
        <w:t>ဆိုလိုပြီး</w:t>
      </w:r>
      <w:r>
        <w:rPr>
          <w:rFonts w:ascii="Times New Roman" w:hAnsi="Times New Roman" w:eastAsia="Times New Roman" w:cs="Times New Roman"/>
        </w:rPr>
        <w:t xml:space="preserve"> </w:t>
      </w:r>
      <w:r>
        <w:rPr>
          <w:rFonts w:ascii="Myanmar Text" w:hAnsi="Myanmar Text" w:eastAsia="Myanmar Text" w:cs="Myanmar Text"/>
        </w:rPr>
        <w:t>ယခုရှိသော</w:t>
      </w:r>
      <w:r>
        <w:rPr>
          <w:rFonts w:ascii="Times New Roman" w:hAnsi="Times New Roman" w:eastAsia="Times New Roman" w:cs="Times New Roman"/>
        </w:rPr>
        <w:t xml:space="preserve"> </w:t>
      </w:r>
      <w:r>
        <w:rPr>
          <w:rFonts w:ascii="Myanmar Text" w:hAnsi="Myanmar Text" w:eastAsia="Myanmar Text" w:cs="Myanmar Text"/>
        </w:rPr>
        <w:t>ယေရုရှလင်မြို့နှင့်</w:t>
      </w:r>
      <w:r>
        <w:rPr>
          <w:rFonts w:ascii="Times New Roman" w:hAnsi="Times New Roman" w:eastAsia="Times New Roman" w:cs="Times New Roman"/>
        </w:rPr>
        <w:t xml:space="preserve"> </w:t>
      </w:r>
      <w:r>
        <w:rPr>
          <w:rFonts w:ascii="Myanmar Text" w:hAnsi="Myanmar Text" w:eastAsia="Myanmar Text" w:cs="Myanmar Text"/>
        </w:rPr>
        <w:t>ကိုက်ညီ၏။</w:t>
      </w:r>
      <w:r>
        <w:rPr>
          <w:rFonts w:ascii="Times New Roman" w:hAnsi="Times New Roman" w:eastAsia="Times New Roman" w:cs="Times New Roman"/>
        </w:rPr>
        <w:t xml:space="preserve"> </w:t>
      </w:r>
      <w:r>
        <w:rPr>
          <w:rFonts w:ascii="Myanmar Text" w:hAnsi="Myanmar Text" w:eastAsia="Myanmar Text" w:cs="Myanmar Text"/>
        </w:rPr>
        <w:t>အဘယ်ကြောင့်ဆိုသော်</w:t>
      </w:r>
      <w:r>
        <w:rPr>
          <w:rFonts w:ascii="Times New Roman" w:hAnsi="Times New Roman" w:eastAsia="Times New Roman" w:cs="Times New Roman"/>
        </w:rPr>
        <w:t xml:space="preserve"> </w:t>
      </w:r>
      <w:r>
        <w:rPr>
          <w:rFonts w:ascii="Myanmar Text" w:hAnsi="Myanmar Text" w:eastAsia="Myanmar Text" w:cs="Myanmar Text"/>
        </w:rPr>
        <w:t>ယင်းမြို့သည်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သားသမီးတို့နှင့်အတူ</w:t>
      </w:r>
      <w:r>
        <w:rPr>
          <w:rFonts w:ascii="Times New Roman" w:hAnsi="Times New Roman" w:eastAsia="Times New Roman" w:cs="Times New Roman"/>
        </w:rPr>
        <w:t xml:space="preserve"> </w:t>
      </w:r>
      <w:r>
        <w:rPr>
          <w:rFonts w:ascii="Myanmar Text" w:hAnsi="Myanmar Text" w:eastAsia="Myanmar Text" w:cs="Myanmar Text"/>
        </w:rPr>
        <w:t>ကျွန်ဘဝ၌</w:t>
      </w:r>
      <w:r>
        <w:rPr>
          <w:rFonts w:ascii="Times New Roman" w:hAnsi="Times New Roman" w:eastAsia="Times New Roman" w:cs="Times New Roman"/>
        </w:rPr>
        <w:t xml:space="preserve"> </w:t>
      </w:r>
      <w:r>
        <w:rPr>
          <w:rFonts w:ascii="Myanmar Text" w:hAnsi="Myanmar Text" w:eastAsia="Myanmar Text" w:cs="Myanmar Text"/>
        </w:rPr>
        <w:t>ရှိသောကြောင့်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အထက်မှရှိသော</w:t>
      </w:r>
      <w:r>
        <w:rPr>
          <w:rFonts w:ascii="Times New Roman" w:hAnsi="Times New Roman" w:eastAsia="Times New Roman" w:cs="Times New Roman"/>
        </w:rPr>
        <w:t xml:space="preserve"> </w:t>
      </w:r>
      <w:r>
        <w:rPr>
          <w:rFonts w:ascii="Myanmar Text" w:hAnsi="Myanmar Text" w:eastAsia="Myanmar Text" w:cs="Myanmar Text"/>
        </w:rPr>
        <w:t>ယေရုရှလင်မြို့မူကား</w:t>
      </w:r>
      <w:r>
        <w:rPr>
          <w:rFonts w:ascii="Times New Roman" w:hAnsi="Times New Roman" w:eastAsia="Times New Roman" w:cs="Times New Roman"/>
        </w:rPr>
        <w:t xml:space="preserve"> </w:t>
      </w:r>
      <w:r>
        <w:rPr>
          <w:rFonts w:ascii="Myanmar Text" w:hAnsi="Myanmar Text" w:eastAsia="Myanmar Text" w:cs="Myanmar Text"/>
        </w:rPr>
        <w:t>လွတ်လပ်၏။</w:t>
      </w:r>
      <w:r>
        <w:rPr>
          <w:rFonts w:ascii="Times New Roman" w:hAnsi="Times New Roman" w:eastAsia="Times New Roman" w:cs="Times New Roman"/>
        </w:rPr>
        <w:t xml:space="preserve"> </w:t>
      </w:r>
      <w:r>
        <w:rPr>
          <w:rFonts w:ascii="Myanmar Text" w:hAnsi="Myanmar Text" w:eastAsia="Myanmar Text" w:cs="Myanmar Text"/>
        </w:rPr>
        <w:t>ထိုမြို့သည်</w:t>
      </w:r>
      <w:r>
        <w:rPr>
          <w:rFonts w:ascii="Times New Roman" w:hAnsi="Times New Roman" w:eastAsia="Times New Roman" w:cs="Times New Roman"/>
        </w:rPr>
        <w:t xml:space="preserve"> </w:t>
      </w:r>
      <w:r>
        <w:rPr>
          <w:rFonts w:ascii="Myanmar Text" w:hAnsi="Myanmar Text" w:eastAsia="Myanmar Text" w:cs="Myanmar Text"/>
        </w:rPr>
        <w:t>ငါတို့အားလုံး၏</w:t>
      </w:r>
      <w:r>
        <w:rPr>
          <w:rFonts w:ascii="Times New Roman" w:hAnsi="Times New Roman" w:eastAsia="Times New Roman" w:cs="Times New Roman"/>
        </w:rPr>
        <w:t xml:space="preserve"> </w:t>
      </w:r>
      <w:r>
        <w:rPr>
          <w:rFonts w:ascii="Myanmar Text" w:hAnsi="Myanmar Text" w:eastAsia="Myanmar Text" w:cs="Myanmar Text"/>
        </w:rPr>
        <w:t>မိခင်ဖြစ်၏။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ရေးထားသည်မှာ၊</w:t>
      </w:r>
      <w:r>
        <w:rPr>
          <w:rFonts w:ascii="Times New Roman" w:hAnsi="Times New Roman" w:eastAsia="Times New Roman" w:cs="Times New Roman"/>
        </w:rPr>
        <w:t xml:space="preserve"> “</w:t>
      </w:r>
      <w:r>
        <w:rPr>
          <w:rFonts w:ascii="Myanmar Text" w:hAnsi="Myanmar Text" w:eastAsia="Myanmar Text" w:cs="Myanmar Text"/>
        </w:rPr>
        <w:t>မမွေးဖွားသော</w:t>
      </w:r>
      <w:r>
        <w:rPr>
          <w:rFonts w:ascii="Times New Roman" w:hAnsi="Times New Roman" w:eastAsia="Times New Roman" w:cs="Times New Roman"/>
        </w:rPr>
        <w:t xml:space="preserve"> </w:t>
      </w:r>
      <w:r>
        <w:rPr>
          <w:rFonts w:ascii="Myanmar Text" w:hAnsi="Myanmar Text" w:eastAsia="Myanmar Text" w:cs="Myanmar Text"/>
        </w:rPr>
        <w:t>သန္ဓေမရှိသော</w:t>
      </w:r>
      <w:r>
        <w:rPr>
          <w:rFonts w:ascii="Times New Roman" w:hAnsi="Times New Roman" w:eastAsia="Times New Roman" w:cs="Times New Roman"/>
        </w:rPr>
        <w:t xml:space="preserve"> </w:t>
      </w:r>
      <w:r>
        <w:rPr>
          <w:rFonts w:ascii="Myanmar Text" w:hAnsi="Myanmar Text" w:eastAsia="Myanmar Text" w:cs="Myanmar Text"/>
        </w:rPr>
        <w:t>မိန်းမ၊</w:t>
      </w:r>
      <w:r>
        <w:rPr>
          <w:rFonts w:ascii="Times New Roman" w:hAnsi="Times New Roman" w:eastAsia="Times New Roman" w:cs="Times New Roman"/>
        </w:rPr>
        <w:t xml:space="preserve"> </w:t>
      </w:r>
      <w:r>
        <w:rPr>
          <w:rFonts w:ascii="Myanmar Text" w:hAnsi="Myanmar Text" w:eastAsia="Myanmar Text" w:cs="Myanmar Text"/>
        </w:rPr>
        <w:t>ဝမ်းမြောက်လော့။</w:t>
      </w:r>
      <w:r>
        <w:rPr>
          <w:rFonts w:ascii="Times New Roman" w:hAnsi="Times New Roman" w:eastAsia="Times New Roman" w:cs="Times New Roman"/>
        </w:rPr>
        <w:t xml:space="preserve"> </w:t>
      </w:r>
      <w:r>
        <w:rPr>
          <w:rFonts w:ascii="Myanmar Text" w:hAnsi="Myanmar Text" w:eastAsia="Myanmar Text" w:cs="Myanmar Text"/>
        </w:rPr>
        <w:t>သားဖွားဝေဒနာမခံရသော</w:t>
      </w:r>
      <w:r>
        <w:rPr>
          <w:rFonts w:ascii="Times New Roman" w:hAnsi="Times New Roman" w:eastAsia="Times New Roman" w:cs="Times New Roman"/>
        </w:rPr>
        <w:t xml:space="preserve"> </w:t>
      </w:r>
      <w:r>
        <w:rPr>
          <w:rFonts w:ascii="Myanmar Text" w:hAnsi="Myanmar Text" w:eastAsia="Myanmar Text" w:cs="Myanmar Text"/>
        </w:rPr>
        <w:t>မိန်းမ၊</w:t>
      </w:r>
      <w:r>
        <w:rPr>
          <w:rFonts w:ascii="Times New Roman" w:hAnsi="Times New Roman" w:eastAsia="Times New Roman" w:cs="Times New Roman"/>
        </w:rPr>
        <w:t xml:space="preserve"> </w:t>
      </w:r>
      <w:r>
        <w:rPr>
          <w:rFonts w:ascii="Myanmar Text" w:hAnsi="Myanmar Text" w:eastAsia="Myanmar Text" w:cs="Myanmar Text"/>
        </w:rPr>
        <w:t>ပေါက်ကွဲ၍</w:t>
      </w:r>
      <w:r>
        <w:rPr>
          <w:rFonts w:ascii="Times New Roman" w:hAnsi="Times New Roman" w:eastAsia="Times New Roman" w:cs="Times New Roman"/>
        </w:rPr>
        <w:t xml:space="preserve"> </w:t>
      </w:r>
      <w:r>
        <w:rPr>
          <w:rFonts w:ascii="Myanmar Text" w:hAnsi="Myanmar Text" w:eastAsia="Myanmar Text" w:cs="Myanmar Text"/>
        </w:rPr>
        <w:t>အော်ဟစ်လော့။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စွန့်ပစ်ခံရသော</w:t>
      </w:r>
      <w:r>
        <w:rPr>
          <w:rFonts w:ascii="Times New Roman" w:hAnsi="Times New Roman" w:eastAsia="Times New Roman" w:cs="Times New Roman"/>
        </w:rPr>
        <w:t xml:space="preserve"> </w:t>
      </w:r>
      <w:r>
        <w:rPr>
          <w:rFonts w:ascii="Myanmar Text" w:hAnsi="Myanmar Text" w:eastAsia="Myanmar Text" w:cs="Myanmar Text"/>
        </w:rPr>
        <w:t>မိန်းမသည်</w:t>
      </w:r>
      <w:r>
        <w:rPr>
          <w:rFonts w:ascii="Times New Roman" w:hAnsi="Times New Roman" w:eastAsia="Times New Roman" w:cs="Times New Roman"/>
        </w:rPr>
        <w:t xml:space="preserve"> </w:t>
      </w:r>
      <w:r>
        <w:rPr>
          <w:rFonts w:ascii="Myanmar Text" w:hAnsi="Myanmar Text" w:eastAsia="Myanmar Text" w:cs="Myanmar Text"/>
        </w:rPr>
        <w:t>လင်ရှိသော</w:t>
      </w:r>
      <w:r>
        <w:rPr>
          <w:rFonts w:ascii="Times New Roman" w:hAnsi="Times New Roman" w:eastAsia="Times New Roman" w:cs="Times New Roman"/>
        </w:rPr>
        <w:t xml:space="preserve"> </w:t>
      </w:r>
      <w:r>
        <w:rPr>
          <w:rFonts w:ascii="Myanmar Text" w:hAnsi="Myanmar Text" w:eastAsia="Myanmar Text" w:cs="Myanmar Text"/>
        </w:rPr>
        <w:t>မိန်းမထက်</w:t>
      </w:r>
      <w:r>
        <w:rPr>
          <w:rFonts w:ascii="Times New Roman" w:hAnsi="Times New Roman" w:eastAsia="Times New Roman" w:cs="Times New Roman"/>
        </w:rPr>
        <w:t xml:space="preserve"> </w:t>
      </w:r>
      <w:r>
        <w:rPr>
          <w:rFonts w:ascii="Myanmar Text" w:hAnsi="Myanmar Text" w:eastAsia="Myanmar Text" w:cs="Myanmar Text"/>
        </w:rPr>
        <w:t>သားသမီး</w:t>
      </w:r>
      <w:r>
        <w:rPr>
          <w:rFonts w:ascii="Times New Roman" w:hAnsi="Times New Roman" w:eastAsia="Times New Roman" w:cs="Times New Roman"/>
        </w:rPr>
        <w:t xml:space="preserve"> </w:t>
      </w:r>
      <w:r>
        <w:rPr>
          <w:rFonts w:ascii="Myanmar Text" w:hAnsi="Myanmar Text" w:eastAsia="Myanmar Text" w:cs="Myanmar Text"/>
        </w:rPr>
        <w:t>ပို၍များ၏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ညီအစ်ကိုတို့၊</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ဣဇာက်ကဲ့သို့</w:t>
      </w:r>
      <w:r>
        <w:rPr>
          <w:rFonts w:ascii="Times New Roman" w:hAnsi="Times New Roman" w:eastAsia="Times New Roman" w:cs="Times New Roman"/>
        </w:rPr>
        <w:t xml:space="preserve"> </w:t>
      </w:r>
      <w:r>
        <w:rPr>
          <w:rFonts w:ascii="Myanmar Text" w:hAnsi="Myanmar Text" w:eastAsia="Myanmar Text" w:cs="Myanmar Text"/>
        </w:rPr>
        <w:t>ကတိတော်၏</w:t>
      </w:r>
      <w:r>
        <w:rPr>
          <w:rFonts w:ascii="Times New Roman" w:hAnsi="Times New Roman" w:eastAsia="Times New Roman" w:cs="Times New Roman"/>
        </w:rPr>
        <w:t xml:space="preserve"> </w:t>
      </w:r>
      <w:r>
        <w:rPr>
          <w:rFonts w:ascii="Myanmar Text" w:hAnsi="Myanmar Text" w:eastAsia="Myanmar Text" w:cs="Myanmar Text"/>
        </w:rPr>
        <w:t>သားသမီးများ</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ဇာတိပကတိအတိုင်း</w:t>
      </w:r>
      <w:r>
        <w:rPr>
          <w:rFonts w:ascii="Times New Roman" w:hAnsi="Times New Roman" w:eastAsia="Times New Roman" w:cs="Times New Roman"/>
        </w:rPr>
        <w:t xml:space="preserve"> </w:t>
      </w:r>
      <w:r>
        <w:rPr>
          <w:rFonts w:ascii="Myanmar Text" w:hAnsi="Myanmar Text" w:eastAsia="Myanmar Text" w:cs="Myanmar Text"/>
        </w:rPr>
        <w:t>မွေးဖွားသောသူသည်</w:t>
      </w:r>
      <w:r>
        <w:rPr>
          <w:rFonts w:ascii="Times New Roman" w:hAnsi="Times New Roman" w:eastAsia="Times New Roman" w:cs="Times New Roman"/>
        </w:rPr>
        <w:t xml:space="preserve"> </w:t>
      </w:r>
      <w:r>
        <w:rPr>
          <w:rFonts w:ascii="Myanmar Text" w:hAnsi="Myanmar Text" w:eastAsia="Myanmar Text" w:cs="Myanmar Text"/>
        </w:rPr>
        <w:t>ဝိညာဉ်တော်အတိုင်း</w:t>
      </w:r>
      <w:r>
        <w:rPr>
          <w:rFonts w:ascii="Times New Roman" w:hAnsi="Times New Roman" w:eastAsia="Times New Roman" w:cs="Times New Roman"/>
        </w:rPr>
        <w:t xml:space="preserve"> </w:t>
      </w:r>
      <w:r>
        <w:rPr>
          <w:rFonts w:ascii="Myanmar Text" w:hAnsi="Myanmar Text" w:eastAsia="Myanmar Text" w:cs="Myanmar Text"/>
        </w:rPr>
        <w:t>မွေးဖွားသောသူကို</w:t>
      </w:r>
      <w:r>
        <w:rPr>
          <w:rFonts w:ascii="Times New Roman" w:hAnsi="Times New Roman" w:eastAsia="Times New Roman" w:cs="Times New Roman"/>
        </w:rPr>
        <w:t xml:space="preserve"> </w:t>
      </w:r>
      <w:r>
        <w:rPr>
          <w:rFonts w:ascii="Myanmar Text" w:hAnsi="Myanmar Text" w:eastAsia="Myanmar Text" w:cs="Myanmar Text"/>
        </w:rPr>
        <w:t>ညှဉ်းဆဲသကဲ့သို့</w:t>
      </w:r>
      <w:r>
        <w:rPr>
          <w:rFonts w:ascii="Times New Roman" w:hAnsi="Times New Roman" w:eastAsia="Times New Roman" w:cs="Times New Roman"/>
        </w:rPr>
        <w:t xml:space="preserve"> </w:t>
      </w:r>
      <w:r>
        <w:rPr>
          <w:rFonts w:ascii="Myanmar Text" w:hAnsi="Myanmar Text" w:eastAsia="Myanmar Text" w:cs="Myanmar Text"/>
        </w:rPr>
        <w:t>ယခုလည်း</w:t>
      </w:r>
      <w:r>
        <w:rPr>
          <w:rFonts w:ascii="Times New Roman" w:hAnsi="Times New Roman" w:eastAsia="Times New Roman" w:cs="Times New Roman"/>
        </w:rPr>
        <w:t xml:space="preserve"> </w:t>
      </w:r>
      <w:r>
        <w:rPr>
          <w:rFonts w:ascii="Myanmar Text" w:hAnsi="Myanmar Text" w:eastAsia="Myanmar Text" w:cs="Myanmar Text"/>
        </w:rPr>
        <w:t>ထိုနည်းတူ</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ကျမ်းစာသည်</w:t>
      </w:r>
      <w:r>
        <w:rPr>
          <w:rFonts w:ascii="Times New Roman" w:hAnsi="Times New Roman" w:eastAsia="Times New Roman" w:cs="Times New Roman"/>
        </w:rPr>
        <w:t xml:space="preserve"> </w:t>
      </w:r>
      <w:r>
        <w:rPr>
          <w:rFonts w:ascii="Myanmar Text" w:hAnsi="Myanmar Text" w:eastAsia="Myanmar Text" w:cs="Myanmar Text"/>
        </w:rPr>
        <w:t>အဘယ်သို့</w:t>
      </w:r>
      <w:r>
        <w:rPr>
          <w:rFonts w:ascii="Times New Roman" w:hAnsi="Times New Roman" w:eastAsia="Times New Roman" w:cs="Times New Roman"/>
        </w:rPr>
        <w:t xml:space="preserve"> </w:t>
      </w:r>
      <w:r>
        <w:rPr>
          <w:rFonts w:ascii="Myanmar Text" w:hAnsi="Myanmar Text" w:eastAsia="Myanmar Text" w:cs="Myanmar Text"/>
        </w:rPr>
        <w:t>ဆိုသနည်း။</w:t>
      </w:r>
      <w:r>
        <w:rPr>
          <w:rFonts w:ascii="Times New Roman" w:hAnsi="Times New Roman" w:eastAsia="Times New Roman" w:cs="Times New Roman"/>
        </w:rPr>
        <w:t xml:space="preserve"> “</w:t>
      </w:r>
      <w:r>
        <w:rPr>
          <w:rFonts w:ascii="Myanmar Text" w:hAnsi="Myanmar Text" w:eastAsia="Myanmar Text" w:cs="Myanmar Text"/>
        </w:rPr>
        <w:t>ကျွန်မိန်းမနှင့်</w:t>
      </w:r>
      <w:r>
        <w:rPr>
          <w:rFonts w:ascii="Times New Roman" w:hAnsi="Times New Roman" w:eastAsia="Times New Roman" w:cs="Times New Roman"/>
        </w:rPr>
        <w:t xml:space="preserve"> </w:t>
      </w:r>
      <w:r>
        <w:rPr>
          <w:rFonts w:ascii="Myanmar Text" w:hAnsi="Myanmar Text" w:eastAsia="Myanmar Text" w:cs="Myanmar Text"/>
        </w:rPr>
        <w:t>သူ၏သားကို</w:t>
      </w:r>
      <w:r>
        <w:rPr>
          <w:rFonts w:ascii="Times New Roman" w:hAnsi="Times New Roman" w:eastAsia="Times New Roman" w:cs="Times New Roman"/>
        </w:rPr>
        <w:t xml:space="preserve"> </w:t>
      </w:r>
      <w:r>
        <w:rPr>
          <w:rFonts w:ascii="Myanmar Text" w:hAnsi="Myanmar Text" w:eastAsia="Myanmar Text" w:cs="Myanmar Text"/>
        </w:rPr>
        <w:t>နှင်ထုတ်လော့။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ကျွန်မိန်းမ၏သားသည်</w:t>
      </w:r>
      <w:r>
        <w:rPr>
          <w:rFonts w:ascii="Times New Roman" w:hAnsi="Times New Roman" w:eastAsia="Times New Roman" w:cs="Times New Roman"/>
        </w:rPr>
        <w:t xml:space="preserve"> </w:t>
      </w:r>
      <w:r>
        <w:rPr>
          <w:rFonts w:ascii="Myanmar Text" w:hAnsi="Myanmar Text" w:eastAsia="Myanmar Text" w:cs="Myanmar Text"/>
        </w:rPr>
        <w:t>လွတ်လပ်သော</w:t>
      </w:r>
      <w:r>
        <w:rPr>
          <w:rFonts w:ascii="Times New Roman" w:hAnsi="Times New Roman" w:eastAsia="Times New Roman" w:cs="Times New Roman"/>
        </w:rPr>
        <w:t xml:space="preserve"> </w:t>
      </w:r>
      <w:r>
        <w:rPr>
          <w:rFonts w:ascii="Myanmar Text" w:hAnsi="Myanmar Text" w:eastAsia="Myanmar Text" w:cs="Myanmar Text"/>
        </w:rPr>
        <w:t>မိန်းမ၏သားနှင့်အတူ</w:t>
      </w:r>
      <w:r>
        <w:rPr>
          <w:rFonts w:ascii="Times New Roman" w:hAnsi="Times New Roman" w:eastAsia="Times New Roman" w:cs="Times New Roman"/>
        </w:rPr>
        <w:t xml:space="preserve"> </w:t>
      </w:r>
      <w:r>
        <w:rPr>
          <w:rFonts w:ascii="Myanmar Text" w:hAnsi="Myanmar Text" w:eastAsia="Myanmar Text" w:cs="Myanmar Text"/>
        </w:rPr>
        <w:t>အမွေမခံရ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ညီအစ်ကိုတို့၊</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ကျွန်မိန်းမ၏</w:t>
      </w:r>
      <w:r>
        <w:rPr>
          <w:rFonts w:ascii="Times New Roman" w:hAnsi="Times New Roman" w:eastAsia="Times New Roman" w:cs="Times New Roman"/>
        </w:rPr>
        <w:t xml:space="preserve"> </w:t>
      </w:r>
      <w:r>
        <w:rPr>
          <w:rFonts w:ascii="Myanmar Text" w:hAnsi="Myanmar Text" w:eastAsia="Myanmar Text" w:cs="Myanmar Text"/>
        </w:rPr>
        <w:t>သားသမီးများ</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လွတ်လပ်သော</w:t>
      </w:r>
      <w:r>
        <w:rPr>
          <w:rFonts w:ascii="Times New Roman" w:hAnsi="Times New Roman" w:eastAsia="Times New Roman" w:cs="Times New Roman"/>
        </w:rPr>
        <w:t xml:space="preserve"> </w:t>
      </w:r>
      <w:r>
        <w:rPr>
          <w:rFonts w:ascii="Myanmar Text" w:hAnsi="Myanmar Text" w:eastAsia="Myanmar Text" w:cs="Myanmar Text"/>
        </w:rPr>
        <w:t>မိန်းမ၏</w:t>
      </w:r>
      <w:r>
        <w:rPr>
          <w:rFonts w:ascii="Times New Roman" w:hAnsi="Times New Roman" w:eastAsia="Times New Roman" w:cs="Times New Roman"/>
        </w:rPr>
        <w:t xml:space="preserve"> </w:t>
      </w:r>
      <w:r>
        <w:rPr>
          <w:rFonts w:ascii="Myanmar Text" w:hAnsi="Myanmar Text" w:eastAsia="Myanmar Text" w:cs="Myanmar Text"/>
        </w:rPr>
        <w:t>သားသမီးများ</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ဂလာတိ</w:t>
      </w:r>
      <w:r>
        <w:rPr>
          <w:rFonts w:ascii="Times New Roman" w:hAnsi="Times New Roman" w:eastAsia="Times New Roman" w:cs="Times New Roman"/>
        </w:rPr>
        <w:t xml:space="preserve"> </w:t>
      </w:r>
      <w:r>
        <w:rPr>
          <w:rFonts w:ascii="Myanmar Text" w:hAnsi="Myanmar Text" w:eastAsia="Myanmar Text" w:cs="Myanmar Text"/>
        </w:rPr>
        <w:t>၄</w:t>
      </w:r>
      <w:r>
        <w:rPr>
          <w:rFonts w:ascii="Times New Roman" w:hAnsi="Times New Roman" w:eastAsia="Times New Roman" w:cs="Times New Roman"/>
        </w:rPr>
        <w:t>:</w:t>
      </w:r>
      <w:r>
        <w:rPr>
          <w:rFonts w:ascii="Myanmar Text" w:hAnsi="Myanmar Text" w:eastAsia="Myanmar Text" w:cs="Myanmar Text"/>
        </w:rPr>
        <w:t>၂၂</w:t>
      </w:r>
      <w:r>
        <w:rPr>
          <w:rFonts w:ascii="Times New Roman" w:hAnsi="Times New Roman" w:eastAsia="Times New Roman" w:cs="Times New Roman"/>
        </w:rPr>
        <w:t>–</w:t>
      </w:r>
      <w:r>
        <w:rPr>
          <w:rFonts w:ascii="Myanmar Text" w:hAnsi="Myanmar Text" w:eastAsia="Myanmar Text" w:cs="Myanmar Text"/>
        </w:rPr>
        <w:t>၃၀။</w:t>
      </w:r>
    </w:p>
    <w:p>
      <w:pPr>
        <w:pStyle w:val="ArticleBody"/>
        <w:jc w:val="left"/>
      </w:pPr>
      <w:r>
        <w:rPr>
          <w:rFonts w:ascii="Times New Roman" w:hAnsi="Times New Roman" w:eastAsia="Times New Roman" w:cs="Times New Roman"/>
        </w:rPr>
        <w:t>Masa dalam periode salib, hal-hal harfiah purba menjadi lambang bagi yang rohani pada zaman modern. Rasul Paulus menjelaskan kebenaran-kebenaran nubuat yang esensial ini, yang memungkinkan William Miller menetapkan kerangka dua kuasa pembinasa, yang di atasnya ia mendasarkan semua kesimpulan kenabiannya. Pekerjaan yang sama yang dilaksanakan oleh rasul Paulus itulah yang mengidentifikasi tiga kuasa pembinasa yang menjadi kerangka bagi semua kesimpulan kenabian Future for America.</w:t>
      </w:r>
    </w:p>
    <w:p>
      <w:pPr>
        <w:pStyle w:val="ArticleBody"/>
        <w:jc w:val="left"/>
      </w:pPr>
      <w:r>
        <w:rPr>
          <w:rFonts w:ascii="Nirmala UI" w:hAnsi="Nirmala UI" w:eastAsia="Nirmala UI" w:cs="Nirmala UI"/>
        </w:rPr>
        <w:t>संख्यात्मक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रूपरेखा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“the daily”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थिस्सलुनीकियों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“lie”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Re tla tswela pele ka thuto ya rona ya keketsego ya tsebo e emetsweng ke pono ya Noka ya Ulai sehloohong se latelang ka ho ela hloko seo Miller a ileng a se lemoha lengolong la Pauluse.</w:t>
      </w:r>
    </w:p>
    <w:p>
      <w:pPr>
        <w:pStyle w:val="ArticleScripture"/>
        <w:jc w:val="left"/>
      </w:pPr>
      <w:r>
        <w:rPr>
          <w:rFonts w:ascii="Times New Roman" w:hAnsi="Times New Roman" w:eastAsia="Times New Roman" w:cs="Times New Roman"/>
        </w:rPr>
        <w:t>“Yang melihat di balik permukaan, yang membaca hati semua manusia, berfirman tentang mereka yang telah menerima terang yang besar: ‘Mereka tidak tertimpa penderitaan dan keheranan karena keadaan moral dan rohani mereka.’ Ya, mereka telah memilih jalan mereka sendiri, dan jiwa mereka berkenan kepada kekejian-kekejian mereka. Aku pun akan memilih kesesatan mereka, dan akan mendatangkan apa yang mereka takuti atas mereka; sebab ketika Aku memanggil, tidak seorang pun menjawab; ketika Aku berfirman, mereka tidak mendengar; melainkan mereka melakukan apa yang jahat di hadapan mata-Ku, dan memilih apa yang tidak Kukenan.’ ‘Allah akan mengirimkan kepada mereka kesesatan yang kuat, sehingga mereka percaya kepada dusta,’ karena mereka tidak menerima kasih akan kebenaran, supaya mereka diselamatkan,’ ‘melainkan berkenan kepada kelaliman.’ Yesaya 66:3, 4; 2 Tesalonika 2:11, 10, 12.</w:t>
      </w:r>
    </w:p>
    <w:p>
      <w:pPr>
        <w:pStyle w:val="ArticleScripture"/>
        <w:jc w:val="left"/>
      </w:pPr>
      <w:r>
        <w:rPr>
          <w:rFonts w:ascii="Times New Roman" w:hAnsi="Times New Roman" w:eastAsia="Times New Roman" w:cs="Times New Roman"/>
        </w:rPr>
        <w:t>“Guru syurgawi itu bertanya: ‘Apakah penipuan yang lebih kuat yang dapat memperdayakan fikiran daripada kepura-puraan bahawa kamu sedang membina di atas dasar yang benar dan bahawa Tuhan menerima pekerjaanmu, sedangkan pada hakikatnya kamu sedang melaksanakan banyak perkara menurut dasar duniawi dan sedang berdosa terhadap Yehovah? Oh, betapa besarnya penipuan itu, suatu khayalan yang mempesonakan, yang menguasai fikiran apabila orang-orang yang pernah mengenal kebenaran, menyangka bentuk kesalehan sebagai roh dan kuasanya; apabila mereka menganggap bahawa mereka kaya dan bertambah harta serta tidak memerlukan apa-apa, padahal sebenarnya mereka memerlukan segala-galanya.’” Testimonies, jilid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Angka Empat Puluh</dc:title>
  <dc:subject>Paulo</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