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Enam Puluh Dua</w:t>
      </w:r>
    </w:p>
    <w:p>
      <w:pPr>
        <w:pStyle w:val="ArticleSubtitle"/>
        <w:jc w:val="left"/>
      </w:pPr>
      <w:r>
        <w:rPr>
          <w:rFonts w:ascii="Arial" w:hAnsi="Arial" w:eastAsia="Arial" w:cs="Arial"/>
        </w:rPr>
        <w:t>Penyingkapan Permata Penglihatan Nubuat William Miller: Suatu Pemeriksaan Kritis terhadap Penyimpangan Adventisme daripada “Terang Besar” dan Seruan untuk Kembali kepada Dasar yang Benar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Maphahlo a toro ya William Miller a tla phatsima ka makgetlo a lesome ho feta kamoo a ileng a phatsima kateng historing ya ba-Millerite. Kutlwisiso ya ba-Millerite mabapi le tsebo e ileng ya eketswa nakong ya histori ya bona e ne e nepahetse, empa e sa phethahala. Ha kutlwisiso ya bona e bewa kahare ho maemo a histori a nepahetseng haholoanyane, e supa ditlamorao tse tebileng haholoanyane, hobane ha e atolose feela dinnete tsa boporofeta tse emetsweng ke maphahlo ao, empa e boetse e hlahisa teko bakeng sa barwetsana ba leshome ba matsatsi a bofelo. Kutlwisiso ya ba-Millerite e emetswe hodima ditjhate tse pedi tsa bo-pula-maliboho (1843 le 1850). Ditjhate tseo ka bobedi e ne e le phethahatso ya ditafole tse porofetilweng ho Habakuke kgaolo ya bobedi, mme taba ya hore ditjhate tseo e ne e le phethahatso ya Habakuke, hape le hore dinnete tsona tseo e ne e le dinnete tsa motheo tsa Boadventiste, e ile ya tsejwa e le jwalo ke Moya wa Boporofeta.</w:t>
      </w:r>
    </w:p>
    <w:p>
      <w:pPr>
        <w:pStyle w:val="ArticleBody"/>
        <w:jc w:val="left"/>
      </w:pPr>
      <w:r>
        <w:rPr>
          <w:rFonts w:ascii="Nirmala UI" w:hAnsi="Nirmala UI" w:eastAsia="Nirmala UI" w:cs="Nirmala UI"/>
        </w:rPr>
        <w:t>கி</w:t>
      </w:r>
      <w:r>
        <w:rPr>
          <w:rFonts w:ascii="Times New Roman" w:hAnsi="Times New Roman" w:eastAsia="Times New Roman" w:cs="Times New Roman"/>
        </w:rPr>
        <w:t>.</w:t>
      </w:r>
      <w:r>
        <w:rPr>
          <w:rFonts w:ascii="Nirmala UI" w:hAnsi="Nirmala UI" w:eastAsia="Nirmala UI" w:cs="Nirmala UI"/>
        </w:rPr>
        <w:t>பி</w:t>
      </w:r>
      <w:r>
        <w:rPr>
          <w:rFonts w:ascii="Times New Roman" w:hAnsi="Times New Roman" w:eastAsia="Times New Roman" w:cs="Times New Roman"/>
        </w:rPr>
        <w:t xml:space="preserve">. 1844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தேதியிலான</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ஏமாற்றத்தின்</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மில்லரைட்டுகள்</w:t>
      </w:r>
      <w:r>
        <w:rPr>
          <w:rFonts w:ascii="Times New Roman" w:hAnsi="Times New Roman" w:eastAsia="Times New Roman" w:cs="Times New Roman"/>
        </w:rPr>
        <w:t xml:space="preserve"> </w:t>
      </w:r>
      <w:r>
        <w:rPr>
          <w:rFonts w:ascii="Nirmala UI" w:hAnsi="Nirmala UI" w:eastAsia="Nirmala UI" w:cs="Nirmala UI"/>
        </w:rPr>
        <w:t>பரலோகப்</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ஸ்தலத்தையும்</w:t>
      </w:r>
      <w:r>
        <w:rPr>
          <w:rFonts w:ascii="Times New Roman" w:hAnsi="Times New Roman" w:eastAsia="Times New Roman" w:cs="Times New Roman"/>
        </w:rPr>
        <w:t xml:space="preserve">, </w:t>
      </w:r>
      <w:r>
        <w:rPr>
          <w:rFonts w:ascii="Nirmala UI" w:hAnsi="Nirmala UI" w:eastAsia="Nirmala UI" w:cs="Nirmala UI"/>
        </w:rPr>
        <w:t>அந்தப்</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ஸ்தலத்துடன்</w:t>
      </w:r>
      <w:r>
        <w:rPr>
          <w:rFonts w:ascii="Times New Roman" w:hAnsi="Times New Roman" w:eastAsia="Times New Roman" w:cs="Times New Roman"/>
        </w:rPr>
        <w:t xml:space="preserve"> </w:t>
      </w:r>
      <w:r>
        <w:rPr>
          <w:rFonts w:ascii="Nirmala UI" w:hAnsi="Nirmala UI" w:eastAsia="Nirmala UI" w:cs="Nirmala UI"/>
        </w:rPr>
        <w:t>தொடர்புடைய</w:t>
      </w:r>
      <w:r>
        <w:rPr>
          <w:rFonts w:ascii="Times New Roman" w:hAnsi="Times New Roman" w:eastAsia="Times New Roman" w:cs="Times New Roman"/>
        </w:rPr>
        <w:t xml:space="preserve"> </w:t>
      </w:r>
      <w:r>
        <w:rPr>
          <w:rFonts w:ascii="Nirmala UI" w:hAnsi="Nirmala UI" w:eastAsia="Nirmala UI" w:cs="Nirmala UI"/>
        </w:rPr>
        <w:t>சத்தியங்களையும்</w:t>
      </w:r>
      <w:r>
        <w:rPr>
          <w:rFonts w:ascii="Times New Roman" w:hAnsi="Times New Roman" w:eastAsia="Times New Roman" w:cs="Times New Roman"/>
        </w:rPr>
        <w:t xml:space="preserve"> </w:t>
      </w:r>
      <w:r>
        <w:rPr>
          <w:rFonts w:ascii="Nirmala UI" w:hAnsi="Nirmala UI" w:eastAsia="Nirmala UI" w:cs="Nirmala UI"/>
        </w:rPr>
        <w:t>புரிந்துகொள்ள</w:t>
      </w:r>
      <w:r>
        <w:rPr>
          <w:rFonts w:ascii="Times New Roman" w:hAnsi="Times New Roman" w:eastAsia="Times New Roman" w:cs="Times New Roman"/>
        </w:rPr>
        <w:t xml:space="preserve"> </w:t>
      </w:r>
      <w:r>
        <w:rPr>
          <w:rFonts w:ascii="Nirmala UI" w:hAnsi="Nirmala UI" w:eastAsia="Nirmala UI" w:cs="Nirmala UI"/>
        </w:rPr>
        <w:t>வழிநடத்தப்பட்டபோது</w:t>
      </w:r>
      <w:r>
        <w:rPr>
          <w:rFonts w:ascii="Times New Roman" w:hAnsi="Times New Roman" w:eastAsia="Times New Roman" w:cs="Times New Roman"/>
        </w:rPr>
        <w:t xml:space="preserve">, </w:t>
      </w:r>
      <w:r>
        <w:rPr>
          <w:rFonts w:ascii="Nirmala UI" w:hAnsi="Nirmala UI" w:eastAsia="Nirmala UI" w:cs="Nirmala UI"/>
        </w:rPr>
        <w:t>அடித்தளச்</w:t>
      </w:r>
      <w:r>
        <w:rPr>
          <w:rFonts w:ascii="Times New Roman" w:hAnsi="Times New Roman" w:eastAsia="Times New Roman" w:cs="Times New Roman"/>
        </w:rPr>
        <w:t xml:space="preserve"> </w:t>
      </w:r>
      <w:r>
        <w:rPr>
          <w:rFonts w:ascii="Nirmala UI" w:hAnsi="Nirmala UI" w:eastAsia="Nirmala UI" w:cs="Nirmala UI"/>
        </w:rPr>
        <w:t>சத்தியங்களில்</w:t>
      </w:r>
      <w:r>
        <w:rPr>
          <w:rFonts w:ascii="Times New Roman" w:hAnsi="Times New Roman" w:eastAsia="Times New Roman" w:cs="Times New Roman"/>
        </w:rPr>
        <w:t xml:space="preserve"> </w:t>
      </w:r>
      <w:r>
        <w:rPr>
          <w:rFonts w:ascii="Nirmala UI" w:hAnsi="Nirmala UI" w:eastAsia="Nirmala UI" w:cs="Nirmala UI"/>
        </w:rPr>
        <w:t>சிலவற்றைப்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மகிமையில்</w:t>
      </w:r>
      <w:r>
        <w:rPr>
          <w:rFonts w:ascii="Times New Roman" w:hAnsi="Times New Roman" w:eastAsia="Times New Roman" w:cs="Times New Roman"/>
        </w:rPr>
        <w:t xml:space="preserve"> </w:t>
      </w:r>
      <w:r>
        <w:rPr>
          <w:rFonts w:ascii="Nirmala UI" w:hAnsi="Nirmala UI" w:eastAsia="Nirmala UI" w:cs="Nirmala UI"/>
        </w:rPr>
        <w:t>அதிகரிக்கப்பட்டது</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1856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அத்வென்டிசம்</w:t>
      </w:r>
      <w:r>
        <w:rPr>
          <w:rFonts w:ascii="Times New Roman" w:hAnsi="Times New Roman" w:eastAsia="Times New Roman" w:cs="Times New Roman"/>
        </w:rPr>
        <w:t xml:space="preserve"> </w:t>
      </w:r>
      <w:r>
        <w:rPr>
          <w:rFonts w:ascii="Nirmala UI" w:hAnsi="Nirmala UI" w:eastAsia="Nirmala UI" w:cs="Nirmala UI"/>
        </w:rPr>
        <w:t>லவோதிக்கேயா</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மாறியதும்</w:t>
      </w:r>
      <w:r>
        <w:rPr>
          <w:rFonts w:ascii="Times New Roman" w:hAnsi="Times New Roman" w:eastAsia="Times New Roman" w:cs="Times New Roman"/>
        </w:rPr>
        <w:t xml:space="preserve">, 1863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ஆண்டில்</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கடைசியில்</w:t>
      </w:r>
      <w:r>
        <w:rPr>
          <w:rFonts w:ascii="Times New Roman" w:hAnsi="Times New Roman" w:eastAsia="Times New Roman" w:cs="Times New Roman"/>
        </w:rPr>
        <w:t xml:space="preserve"> </w:t>
      </w:r>
      <w:r>
        <w:rPr>
          <w:rFonts w:ascii="Nirmala UI" w:hAnsi="Nirmala UI" w:eastAsia="Nirmala UI" w:cs="Nirmala UI"/>
        </w:rPr>
        <w:t>நிராகரித்ததும்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லவோதிக்கேயாவின்</w:t>
      </w:r>
      <w:r>
        <w:rPr>
          <w:rFonts w:ascii="Times New Roman" w:hAnsi="Times New Roman" w:eastAsia="Times New Roman" w:cs="Times New Roman"/>
        </w:rPr>
        <w:t xml:space="preserve"> </w:t>
      </w:r>
      <w:r>
        <w:rPr>
          <w:rFonts w:ascii="Nirmala UI" w:hAnsi="Nirmala UI" w:eastAsia="Nirmala UI" w:cs="Nirmala UI"/>
        </w:rPr>
        <w:t>வனாந்தரத்திற்குள்</w:t>
      </w:r>
      <w:r>
        <w:rPr>
          <w:rFonts w:ascii="Times New Roman" w:hAnsi="Times New Roman" w:eastAsia="Times New Roman" w:cs="Times New Roman"/>
        </w:rPr>
        <w:t xml:space="preserve"> </w:t>
      </w:r>
      <w:r>
        <w:rPr>
          <w:rFonts w:ascii="Nirmala UI" w:hAnsi="Nirmala UI" w:eastAsia="Nirmala UI" w:cs="Nirmala UI"/>
        </w:rPr>
        <w:t>நடத்திச்</w:t>
      </w:r>
      <w:r>
        <w:rPr>
          <w:rFonts w:ascii="Times New Roman" w:hAnsi="Times New Roman" w:eastAsia="Times New Roman" w:cs="Times New Roman"/>
        </w:rPr>
        <w:t xml:space="preserve"> </w:t>
      </w:r>
      <w:r>
        <w:rPr>
          <w:rFonts w:ascii="Nirmala UI" w:hAnsi="Nirmala UI" w:eastAsia="Nirmala UI" w:cs="Nirmala UI"/>
        </w:rPr>
        <w:t>சென்றது</w:t>
      </w:r>
      <w:r>
        <w:rPr>
          <w:rFonts w:ascii="Times New Roman" w:hAnsi="Times New Roman" w:eastAsia="Times New Roman" w:cs="Times New Roman"/>
        </w:rPr>
        <w:t>. 1850-</w:t>
      </w:r>
      <w:r>
        <w:rPr>
          <w:rFonts w:ascii="Nirmala UI" w:hAnsi="Nirmala UI" w:eastAsia="Nirmala UI" w:cs="Nirmala UI"/>
        </w:rPr>
        <w:t>களிலிருந்து</w:t>
      </w:r>
      <w:r>
        <w:rPr>
          <w:rFonts w:ascii="Times New Roman" w:hAnsi="Times New Roman" w:eastAsia="Times New Roman" w:cs="Times New Roman"/>
        </w:rPr>
        <w:t xml:space="preserve"> </w:t>
      </w:r>
      <w:r>
        <w:rPr>
          <w:rFonts w:ascii="Nirmala UI" w:hAnsi="Nirmala UI" w:eastAsia="Nirmala UI" w:cs="Nirmala UI"/>
        </w:rPr>
        <w:t>இதுவரை</w:t>
      </w:r>
      <w:r>
        <w:rPr>
          <w:rFonts w:ascii="Times New Roman" w:hAnsi="Times New Roman" w:eastAsia="Times New Roman" w:cs="Times New Roman"/>
        </w:rPr>
        <w:t xml:space="preserve"> </w:t>
      </w:r>
      <w:r>
        <w:rPr>
          <w:rFonts w:ascii="Nirmala UI" w:hAnsi="Nirmala UI" w:eastAsia="Nirmala UI" w:cs="Nirmala UI"/>
        </w:rPr>
        <w:t>எந்த</w:t>
      </w:r>
      <w:r>
        <w:rPr>
          <w:rFonts w:ascii="Times New Roman" w:hAnsi="Times New Roman" w:eastAsia="Times New Roman" w:cs="Times New Roman"/>
        </w:rPr>
        <w:t xml:space="preserve"> </w:t>
      </w:r>
      <w:r>
        <w:rPr>
          <w:rFonts w:ascii="Nirmala UI" w:hAnsi="Nirmala UI" w:eastAsia="Nirmala UI" w:cs="Nirmala UI"/>
        </w:rPr>
        <w:t>முக்கியமான</w:t>
      </w:r>
      <w:r>
        <w:rPr>
          <w:rFonts w:ascii="Times New Roman" w:hAnsi="Times New Roman" w:eastAsia="Times New Roman" w:cs="Times New Roman"/>
        </w:rPr>
        <w:t xml:space="preserve"> </w:t>
      </w:r>
      <w:r>
        <w:rPr>
          <w:rFonts w:ascii="Nirmala UI" w:hAnsi="Nirmala UI" w:eastAsia="Nirmala UI" w:cs="Nirmala UI"/>
        </w:rPr>
        <w:t>சத்தியமும்</w:t>
      </w:r>
      <w:r>
        <w:rPr>
          <w:rFonts w:ascii="Times New Roman" w:hAnsi="Times New Roman" w:eastAsia="Times New Roman" w:cs="Times New Roman"/>
        </w:rPr>
        <w:t xml:space="preserve"> </w:t>
      </w:r>
      <w:r>
        <w:rPr>
          <w:rFonts w:ascii="Nirmala UI" w:hAnsi="Nirmala UI" w:eastAsia="Nirmala UI" w:cs="Nirmala UI"/>
        </w:rPr>
        <w:t>அத்வென்டிசத்தின்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வெளிக்கொணரப்படவில்லை</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கூற்றில்</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சந்தேகப்படுகிறீர்களானால்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ஏன்</w:t>
      </w:r>
      <w:r>
        <w:rPr>
          <w:rFonts w:ascii="Times New Roman" w:hAnsi="Times New Roman" w:eastAsia="Times New Roman" w:cs="Times New Roman"/>
        </w:rPr>
        <w:t xml:space="preserve"> </w:t>
      </w:r>
      <w:r>
        <w:rPr>
          <w:rFonts w:ascii="Nirmala UI" w:hAnsi="Nirmala UI" w:eastAsia="Nirmala UI" w:cs="Nirmala UI"/>
        </w:rPr>
        <w:t>தவறானது</w:t>
      </w:r>
      <w:r>
        <w:rPr>
          <w:rFonts w:ascii="Times New Roman" w:hAnsi="Times New Roman" w:eastAsia="Times New Roman" w:cs="Times New Roman"/>
        </w:rPr>
        <w:t xml:space="preserve"> </w:t>
      </w:r>
      <w:r>
        <w:rPr>
          <w:rFonts w:ascii="Nirmala UI" w:hAnsi="Nirmala UI" w:eastAsia="Nirmala UI" w:cs="Nirmala UI"/>
        </w:rPr>
        <w:t>என்பதைத்</w:t>
      </w:r>
      <w:r>
        <w:rPr>
          <w:rFonts w:ascii="Times New Roman" w:hAnsi="Times New Roman" w:eastAsia="Times New Roman" w:cs="Times New Roman"/>
        </w:rPr>
        <w:t xml:space="preserve"> </w:t>
      </w:r>
      <w:r>
        <w:rPr>
          <w:rFonts w:ascii="Nirmala UI" w:hAnsi="Nirmala UI" w:eastAsia="Nirmala UI" w:cs="Nirmala UI"/>
        </w:rPr>
        <w:t>தெளிவாகக்</w:t>
      </w:r>
      <w:r>
        <w:rPr>
          <w:rFonts w:ascii="Times New Roman" w:hAnsi="Times New Roman" w:eastAsia="Times New Roman" w:cs="Times New Roman"/>
        </w:rPr>
        <w:t xml:space="preserve"> </w:t>
      </w:r>
      <w:r>
        <w:rPr>
          <w:rFonts w:ascii="Nirmala UI" w:hAnsi="Nirmala UI" w:eastAsia="Nirmala UI" w:cs="Nirmala UI"/>
        </w:rPr>
        <w:t>காட்டுங்கள்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Milleritiau adalah benar dalam pemahaman mereka tentang Daniel dua, tetapi pemahaman mereka terbatas. Adventisme tidak pernah melampaui pemahaman Millerit. Pada hari ini, semua lapan kerajaan yang diwakili dalam Daniel fasal dua dapat dilihat, demikian juga lambang Daniel yang berdoa untuk memahami rahsia mimpi Nebukadnezar. Rahsia itu melambangkan rahsia nubuatan yang terakhir, (semua nabi sedang mengenal pasti zaman akhir), dan rahsia nubuatan yang terakhir itulah yang dikenal pasti oleh Yohanes sebagai Wahyu Yesus Kristus. Rahsia itu dinyahmeterai apabila “waktunya sudah dekat,” tepat sebelum masa percubaan berakhir, dan rahsia itu kini sedang dinyahmeterai, bagi mereka yang memilih untuk melihat.</w:t>
      </w:r>
    </w:p>
    <w:p>
      <w:pPr>
        <w:pStyle w:val="ArticleBody"/>
        <w:jc w:val="left"/>
      </w:pPr>
      <w:r>
        <w:rPr>
          <w:rFonts w:ascii="Times New Roman" w:hAnsi="Times New Roman" w:eastAsia="Times New Roman" w:cs="Times New Roman"/>
        </w:rPr>
        <w:t>Ntwetwe wa Bamillerite wa “mbela” m’buku la Danieli unazindikiridwa ndi kudzozedwa monga wolondola, koma pofika m’chaka cha 1901, Chiadventisti chinayamba njira yokana choonadi chimenecho cha maziko, ndipo pofika m’ma 1930, Chiadventisti chinabwereranso ku kaonedwe kakale ka Achiprotestanti, komwe kumanena kuti “mbela” ikuimira mbali ina ya utumiki wa Khristu wa m’kachisi. Kaonedwe kameneko ka satana, Mzimu wa Ulosi ukunena, kanachokera kwa “angelo amene anathamangitsidwa kumwamba.” Lero kaonedwe kolondola ka Bamillerite ka “mbela” kungaonedwe osati monga chizindikiro cha upagani wokha, koma monga chizindikiro cha kupanduka kwa Chiadventisti, kumene kumabweretsa chinyengo champhamvu pa iwo amene sakonda choonadi.</w:t>
      </w:r>
    </w:p>
    <w:p>
      <w:pPr>
        <w:pStyle w:val="ArticleBody"/>
        <w:jc w:val="left"/>
      </w:pPr>
      <w:r>
        <w:rPr>
          <w:rFonts w:ascii="Times New Roman" w:hAnsi="Times New Roman" w:eastAsia="Times New Roman" w:cs="Times New Roman"/>
        </w:rPr>
        <w:t>Millerite dikȟe ȟcąka kiŋ ekta owáŋka ečhúŋyanpi, thiyóšpaye kiŋ 2300 waníyetu kiŋ opȟániye tȟaŋka ektáya owáŋka šni šni él iwáŋyaŋg waŋbláke, na Adventism kiŋ Great Disappointment čhaŋtéwašte šni él héčha kiŋ čhaŋtéwašte šni él iwóglaka, na owáŋka kiŋ héčha prophecy kiŋ owíčhakiya waŋbláke; tȟaŋíŋ “seven times” kiŋ owášte šni oyúȟa yuhápi kta héčha 1856 él 1863 ektáya, na lé čhaŋtéwašte šni kiŋ héčha él, wowáŋyaŋg itȟáŋčhaŋ kiŋ héčha doctrine kiŋ, he owíčhakiya kiŋ kiŋhéčhiya čha central pillar na foundation iyéčheča él, waŋbláke šni. Lé haŋhépi “seven times” kiŋ waŋbláke iyéčheča, (waŋbláke wówašte yuhápi kiŋ él), 2300 waníyetu prophecy kiŋ owáŋka tȟokáta owáŋka kiŋ héčha iyéčheča wičhóȟ’aŋ.</w:t>
      </w:r>
    </w:p>
    <w:p>
      <w:pPr>
        <w:pStyle w:val="ArticleBody"/>
        <w:jc w:val="left"/>
      </w:pPr>
      <w:r>
        <w:rPr>
          <w:rFonts w:ascii="Leelawadee UI" w:hAnsi="Leelawadee UI" w:eastAsia="Leelawadee UI" w:cs="Leelawadee UI"/>
        </w:rPr>
        <w:t>ជើងឯក៤៩</w:t>
      </w:r>
      <w:r>
        <w:rPr>
          <w:rFonts w:ascii="Times New Roman" w:hAnsi="Times New Roman" w:eastAsia="Times New Roman" w:cs="Times New Roman"/>
        </w:rPr>
        <w:t xml:space="preserve"> </w:t>
      </w:r>
      <w:r>
        <w:rPr>
          <w:rFonts w:ascii="Leelawadee UI" w:hAnsi="Leelawadee UI" w:eastAsia="Leelawadee UI" w:cs="Leelawadee UI"/>
        </w:rPr>
        <w:t>ឆ្នាំដំបូង</w:t>
      </w:r>
      <w:r>
        <w:rPr>
          <w:rFonts w:ascii="Times New Roman" w:hAnsi="Times New Roman" w:eastAsia="Times New Roman" w:cs="Times New Roman"/>
        </w:rPr>
        <w:t xml:space="preserve"> </w:t>
      </w:r>
      <w:r>
        <w:rPr>
          <w:rFonts w:ascii="Leelawadee UI" w:hAnsi="Leelawadee UI" w:eastAsia="Leelawadee UI" w:cs="Leelawadee UI"/>
        </w:rPr>
        <w:t>តំណាងឱ្យវដ្តនៃការឲ្យដីសម្រាករៀងរាល់ឆ្នាំទីប្រាំពីរ</w:t>
      </w:r>
      <w:r>
        <w:rPr>
          <w:rFonts w:ascii="Times New Roman" w:hAnsi="Times New Roman" w:eastAsia="Times New Roman" w:cs="Times New Roman"/>
        </w:rPr>
        <w:t xml:space="preserve"> </w:t>
      </w:r>
      <w:r>
        <w:rPr>
          <w:rFonts w:ascii="Leelawadee UI" w:hAnsi="Leelawadee UI" w:eastAsia="Leelawadee UI" w:cs="Leelawadee UI"/>
        </w:rPr>
        <w:t>ដែលត្រូវបានធ្វើម្តងហើយម្តងទៀតចំនួនប្រាំពីរដង។</w:t>
      </w:r>
      <w:r>
        <w:rPr>
          <w:rFonts w:ascii="Times New Roman" w:hAnsi="Times New Roman" w:eastAsia="Times New Roman" w:cs="Times New Roman"/>
        </w:rPr>
        <w:t xml:space="preserve"> </w:t>
      </w:r>
      <w:r>
        <w:rPr>
          <w:rFonts w:ascii="Leelawadee UI" w:hAnsi="Leelawadee UI" w:eastAsia="Leelawadee UI" w:cs="Leelawadee UI"/>
        </w:rPr>
        <w:t>រយៈពេល</w:t>
      </w:r>
      <w:r>
        <w:rPr>
          <w:rFonts w:ascii="Times New Roman" w:hAnsi="Times New Roman" w:eastAsia="Times New Roman" w:cs="Times New Roman"/>
        </w:rPr>
        <w:t xml:space="preserve"> </w:t>
      </w:r>
      <w:r>
        <w:rPr>
          <w:rFonts w:ascii="Leelawadee UI" w:hAnsi="Leelawadee UI" w:eastAsia="Leelawadee UI" w:cs="Leelawadee UI"/>
        </w:rPr>
        <w:t>៤៩០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មិនត្រឹមតែតំណាងឱ្យអំឡុងពេលសាកល្បងសម្រាប់អ៊ីស្រាអែលបុរាណប៉ុណ្ណោះទេ</w:t>
      </w:r>
      <w:r>
        <w:rPr>
          <w:rFonts w:ascii="Times New Roman" w:hAnsi="Times New Roman" w:eastAsia="Times New Roman" w:cs="Times New Roman"/>
        </w:rPr>
        <w:t xml:space="preserve"> </w:t>
      </w:r>
      <w:r>
        <w:rPr>
          <w:rFonts w:ascii="Leelawadee UI" w:hAnsi="Leelawadee UI" w:eastAsia="Leelawadee UI" w:cs="Leelawadee UI"/>
        </w:rPr>
        <w:t>ប៉ុន្តែវាក៏បញ្ជាក់ផងដែរថា</w:t>
      </w:r>
      <w:r>
        <w:rPr>
          <w:rFonts w:ascii="Times New Roman" w:hAnsi="Times New Roman" w:eastAsia="Times New Roman" w:cs="Times New Roman"/>
        </w:rPr>
        <w:t xml:space="preserve"> </w:t>
      </w:r>
      <w:r>
        <w:rPr>
          <w:rFonts w:ascii="Leelawadee UI" w:hAnsi="Leelawadee UI" w:eastAsia="Leelawadee UI" w:cs="Leelawadee UI"/>
        </w:rPr>
        <w:t>នឹងមានឆ្នាំប៉ុន្មាននៃការបះបោរប្រឆាំងនឹងបញ្ញត្តិដែលបង្គាប់ឲ្យទុកដីឲ្យសម្រាក</w:t>
      </w:r>
      <w:r>
        <w:rPr>
          <w:rFonts w:ascii="Times New Roman" w:hAnsi="Times New Roman" w:eastAsia="Times New Roman" w:cs="Times New Roman"/>
        </w:rPr>
        <w:t xml:space="preserve"> </w:t>
      </w:r>
      <w:r>
        <w:rPr>
          <w:rFonts w:ascii="Leelawadee UI" w:hAnsi="Leelawadee UI" w:eastAsia="Leelawadee UI" w:cs="Leelawadee UI"/>
        </w:rPr>
        <w:t>កើតឡើង</w:t>
      </w:r>
      <w:r>
        <w:rPr>
          <w:rFonts w:ascii="Times New Roman" w:hAnsi="Times New Roman" w:eastAsia="Times New Roman" w:cs="Times New Roman"/>
        </w:rPr>
        <w:t xml:space="preserve"> </w:t>
      </w:r>
      <w:r>
        <w:rPr>
          <w:rFonts w:ascii="Leelawadee UI" w:hAnsi="Leelawadee UI" w:eastAsia="Leelawadee UI" w:cs="Leelawadee UI"/>
        </w:rPr>
        <w:t>ដើម្បីប្រមូលបូកសរុបបានចំនួនចិតសិបឆ្នាំ</w:t>
      </w:r>
      <w:r>
        <w:rPr>
          <w:rFonts w:ascii="Times New Roman" w:hAnsi="Times New Roman" w:eastAsia="Times New Roman" w:cs="Times New Roman"/>
        </w:rPr>
        <w:t xml:space="preserve"> </w:t>
      </w:r>
      <w:r>
        <w:rPr>
          <w:rFonts w:ascii="Leelawadee UI" w:hAnsi="Leelawadee UI" w:eastAsia="Leelawadee UI" w:cs="Leelawadee UI"/>
        </w:rPr>
        <w:t>ដែលដីត្រូវបានរារាំងមិនឲ្យសម្រាក</w:t>
      </w:r>
      <w:r>
        <w:rPr>
          <w:rFonts w:ascii="Times New Roman" w:hAnsi="Times New Roman" w:eastAsia="Times New Roman" w:cs="Times New Roman"/>
        </w:rPr>
        <w:t xml:space="preserve"> (</w:t>
      </w:r>
      <w:r>
        <w:rPr>
          <w:rFonts w:ascii="Leelawadee UI" w:hAnsi="Leelawadee UI" w:eastAsia="Leelawadee UI" w:cs="Leelawadee UI"/>
        </w:rPr>
        <w:t>ហើយនោះគឺជារយៈពេលនៃការជាប់ឃុំឃាំង</w:t>
      </w:r>
      <w:r>
        <w:rPr>
          <w:rFonts w:ascii="Times New Roman" w:hAnsi="Times New Roman" w:eastAsia="Times New Roman" w:cs="Times New Roman"/>
        </w:rPr>
        <w:t xml:space="preserve"> </w:t>
      </w:r>
      <w:r>
        <w:rPr>
          <w:rFonts w:ascii="Leelawadee UI" w:hAnsi="Leelawadee UI" w:eastAsia="Leelawadee UI" w:cs="Leelawadee UI"/>
        </w:rPr>
        <w:t>ដោយសារការបះបោរនោះឯង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សប្តាហ៍ដែលព្រះគ្រីស្ទបានបញ្ជាក់សញ្ញាសញ្ញានោះ</w:t>
      </w:r>
      <w:r>
        <w:rPr>
          <w:rFonts w:ascii="Times New Roman" w:hAnsi="Times New Roman" w:eastAsia="Times New Roman" w:cs="Times New Roman"/>
        </w:rPr>
        <w:t xml:space="preserve"> </w:t>
      </w:r>
      <w:r>
        <w:rPr>
          <w:rFonts w:ascii="Leelawadee UI" w:hAnsi="Leelawadee UI" w:eastAsia="Leelawadee UI" w:cs="Leelawadee UI"/>
        </w:rPr>
        <w:t>ត្រូវបានរៀបចំឡើងដោយរយៈពេលបីឆ្នាំកន្លះដល់ឈើឆ្កាង</w:t>
      </w:r>
      <w:r>
        <w:rPr>
          <w:rFonts w:ascii="Times New Roman" w:hAnsi="Times New Roman" w:eastAsia="Times New Roman" w:cs="Times New Roman"/>
        </w:rPr>
        <w:t xml:space="preserve"> </w:t>
      </w:r>
      <w:r>
        <w:rPr>
          <w:rFonts w:ascii="Leelawadee UI" w:hAnsi="Leelawadee UI" w:eastAsia="Leelawadee UI" w:cs="Leelawadee UI"/>
        </w:rPr>
        <w:t>និងបីឆ្នាំកន្លះបន្ទាប់ពីឈើឆ្កាង។</w:t>
      </w:r>
      <w:r>
        <w:rPr>
          <w:rFonts w:ascii="Times New Roman" w:hAnsi="Times New Roman" w:eastAsia="Times New Roman" w:cs="Times New Roman"/>
        </w:rPr>
        <w:t xml:space="preserve"> </w:t>
      </w:r>
      <w:r>
        <w:rPr>
          <w:rFonts w:ascii="Leelawadee UI" w:hAnsi="Leelawadee UI" w:eastAsia="Leelawadee UI" w:cs="Leelawadee UI"/>
        </w:rPr>
        <w:t>ក្នុងសប្តាហ៍នោះ</w:t>
      </w:r>
      <w:r>
        <w:rPr>
          <w:rFonts w:ascii="Times New Roman" w:hAnsi="Times New Roman" w:eastAsia="Times New Roman" w:cs="Times New Roman"/>
        </w:rPr>
        <w:t xml:space="preserve"> </w:t>
      </w:r>
      <w:r>
        <w:rPr>
          <w:rFonts w:ascii="Leelawadee UI" w:hAnsi="Leelawadee UI" w:eastAsia="Leelawadee UI" w:cs="Leelawadee UI"/>
        </w:rPr>
        <w:t>ព្រះគ្រីស្ទកំពុងប្រមូលមនុស្សទាំងអស់</w:t>
      </w:r>
      <w:r>
        <w:rPr>
          <w:rFonts w:ascii="Times New Roman" w:hAnsi="Times New Roman" w:eastAsia="Times New Roman" w:cs="Times New Roman"/>
        </w:rPr>
        <w:t xml:space="preserve"> </w:t>
      </w:r>
      <w:r>
        <w:rPr>
          <w:rFonts w:ascii="Leelawadee UI" w:hAnsi="Leelawadee UI" w:eastAsia="Leelawadee UI" w:cs="Leelawadee UI"/>
        </w:rPr>
        <w:t>ពីព្រោះទ្រង់បានមានបន្ទូលថា</w:t>
      </w:r>
      <w:r>
        <w:rPr>
          <w:rFonts w:ascii="Times New Roman" w:hAnsi="Times New Roman" w:eastAsia="Times New Roman" w:cs="Times New Roman"/>
        </w:rPr>
        <w:t xml:space="preserve"> </w:t>
      </w:r>
      <w:r>
        <w:rPr>
          <w:rFonts w:ascii="Leelawadee UI" w:hAnsi="Leelawadee UI" w:eastAsia="Leelawadee UI" w:cs="Leelawadee UI"/>
        </w:rPr>
        <w:t>ប្រសិនបើទ្រង់ត្រូវបានលើកឡើង</w:t>
      </w:r>
      <w:r>
        <w:rPr>
          <w:rFonts w:ascii="Times New Roman" w:hAnsi="Times New Roman" w:eastAsia="Times New Roman" w:cs="Times New Roman"/>
        </w:rPr>
        <w:t xml:space="preserve"> </w:t>
      </w:r>
      <w:r>
        <w:rPr>
          <w:rFonts w:ascii="Leelawadee UI" w:hAnsi="Leelawadee UI" w:eastAsia="Leelawadee UI" w:cs="Leelawadee UI"/>
        </w:rPr>
        <w:t>នោះទ្រង់នឹងប្រមូលមនុស្សទាំងអស់។</w:t>
      </w:r>
    </w:p>
    <w:p>
      <w:pPr>
        <w:pStyle w:val="ArticleScripture"/>
        <w:jc w:val="left"/>
      </w:pPr>
      <w:r>
        <w:rPr>
          <w:rFonts w:ascii="Times New Roman" w:hAnsi="Times New Roman" w:eastAsia="Times New Roman" w:cs="Times New Roman"/>
        </w:rPr>
        <w:t>Kin mwai ni bichar dakna; kin mwai aei jagatni rajakopa andakna. Anga, angaa a∙aoni ra∙anggenchimode, pilak manderangko angona salbagen. John 12:31, 32.</w:t>
      </w:r>
    </w:p>
    <w:p>
      <w:pPr>
        <w:pStyle w:val="ArticleBody"/>
        <w:jc w:val="left"/>
      </w:pPr>
      <w:r>
        <w:rPr>
          <w:rFonts w:ascii="Ebrima" w:hAnsi="Ebrima" w:eastAsia="Ebrima" w:cs="Ebrima"/>
        </w:rPr>
        <w:t>ⵜⴰⵏⴼⵓⵙⵜ</w:t>
      </w:r>
      <w:r>
        <w:rPr>
          <w:rFonts w:ascii="Times New Roman" w:hAnsi="Times New Roman" w:eastAsia="Times New Roman" w:cs="Times New Roman"/>
        </w:rPr>
        <w:t xml:space="preserve"> </w:t>
      </w:r>
      <w:r>
        <w:rPr>
          <w:rFonts w:ascii="Ebrima" w:hAnsi="Ebrima" w:eastAsia="Ebrima" w:cs="Ebrima"/>
        </w:rPr>
        <w:t>ⵜⵉⵙⵏⴰⵜ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ⵙⵎⵎⵓⵙ</w:t>
      </w:r>
      <w:r>
        <w:rPr>
          <w:rFonts w:ascii="Times New Roman" w:hAnsi="Times New Roman" w:eastAsia="Times New Roman" w:cs="Times New Roman"/>
        </w:rPr>
        <w:t xml:space="preserve"> </w:t>
      </w:r>
      <w:r>
        <w:rPr>
          <w:rFonts w:ascii="Ebrima" w:hAnsi="Ebrima" w:eastAsia="Ebrima" w:cs="Ebrima"/>
        </w:rPr>
        <w:t>ⵉⴹ</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ⴳⵉⵙ</w:t>
      </w:r>
      <w:r>
        <w:rPr>
          <w:rFonts w:ascii="Times New Roman" w:hAnsi="Times New Roman" w:eastAsia="Times New Roman" w:cs="Times New Roman"/>
        </w:rPr>
        <w:t xml:space="preserve"> </w:t>
      </w:r>
      <w:r>
        <w:rPr>
          <w:rFonts w:ascii="Ebrima" w:hAnsi="Ebrima" w:eastAsia="Ebrima" w:cs="Ebrima"/>
        </w:rPr>
        <w:t>ⵍⵎⴰⵙⵉⵃ</w:t>
      </w:r>
      <w:r>
        <w:rPr>
          <w:rFonts w:ascii="Times New Roman" w:hAnsi="Times New Roman" w:eastAsia="Times New Roman" w:cs="Times New Roman"/>
        </w:rPr>
        <w:t xml:space="preserve"> </w:t>
      </w:r>
      <w:r>
        <w:rPr>
          <w:rFonts w:ascii="Ebrima" w:hAnsi="Ebrima" w:eastAsia="Ebrima" w:cs="Ebrima"/>
        </w:rPr>
        <w:t>ⵉⵙⴱⴷⴷ</w:t>
      </w:r>
      <w:r>
        <w:rPr>
          <w:rFonts w:ascii="Times New Roman" w:hAnsi="Times New Roman" w:eastAsia="Times New Roman" w:cs="Times New Roman"/>
        </w:rPr>
        <w:t xml:space="preserve"> </w:t>
      </w:r>
      <w:r>
        <w:rPr>
          <w:rFonts w:ascii="Ebrima" w:hAnsi="Ebrima" w:eastAsia="Ebrima" w:cs="Ebrima"/>
        </w:rPr>
        <w:t>ⵜⴰⵎⵙⴰⵙⴰ</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ⵉⵙⴷⵓⵙ</w:t>
      </w:r>
      <w:r>
        <w:rPr>
          <w:rFonts w:ascii="Times New Roman" w:hAnsi="Times New Roman" w:eastAsia="Times New Roman" w:cs="Times New Roman"/>
        </w:rPr>
        <w:t xml:space="preserve"> </w:t>
      </w:r>
      <w:r>
        <w:rPr>
          <w:rFonts w:ascii="Ebrima" w:hAnsi="Ebrima" w:eastAsia="Ebrima" w:cs="Ebrima"/>
        </w:rPr>
        <w:t>ⵉⵔⴳⴰⵣⵏ</w:t>
      </w:r>
      <w:r>
        <w:rPr>
          <w:rFonts w:ascii="Times New Roman" w:hAnsi="Times New Roman" w:eastAsia="Times New Roman" w:cs="Times New Roman"/>
        </w:rPr>
        <w:t xml:space="preserve"> </w:t>
      </w:r>
      <w:r>
        <w:rPr>
          <w:rFonts w:ascii="Ebrima" w:hAnsi="Ebrima" w:eastAsia="Ebrima" w:cs="Ebrima"/>
        </w:rPr>
        <w:t>ⵙⵔⵙ</w:t>
      </w:r>
      <w:r>
        <w:rPr>
          <w:rFonts w:ascii="Times New Roman" w:hAnsi="Times New Roman" w:eastAsia="Times New Roman" w:cs="Times New Roman"/>
        </w:rPr>
        <w:t xml:space="preserve">, </w:t>
      </w:r>
      <w:r>
        <w:rPr>
          <w:rFonts w:ascii="Ebrima" w:hAnsi="Ebrima" w:eastAsia="Ebrima" w:cs="Ebrima"/>
        </w:rPr>
        <w:t>ⵜⵙⵎⵎⵓⵔ</w:t>
      </w:r>
      <w:r>
        <w:rPr>
          <w:rFonts w:ascii="Times New Roman" w:hAnsi="Times New Roman" w:eastAsia="Times New Roman" w:cs="Times New Roman"/>
        </w:rPr>
        <w:t xml:space="preserve"> </w:t>
      </w:r>
      <w:r>
        <w:rPr>
          <w:rFonts w:ascii="Ebrima" w:hAnsi="Ebrima" w:eastAsia="Ebrima" w:cs="Ebrima"/>
        </w:rPr>
        <w:t>ⵜⴰⵏⴼⵓⵙⵜ</w:t>
      </w:r>
      <w:r>
        <w:rPr>
          <w:rFonts w:ascii="Times New Roman" w:hAnsi="Times New Roman" w:eastAsia="Times New Roman" w:cs="Times New Roman"/>
        </w:rPr>
        <w:t xml:space="preserve"> </w:t>
      </w:r>
      <w:r>
        <w:rPr>
          <w:rFonts w:ascii="Ebrima" w:hAnsi="Ebrima" w:eastAsia="Ebrima" w:cs="Ebrima"/>
        </w:rPr>
        <w:t>ⵜⵉⵙⵏⴰⵜ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ⵙⵎⵎⵓⵙ</w:t>
      </w:r>
      <w:r>
        <w:rPr>
          <w:rFonts w:ascii="Times New Roman" w:hAnsi="Times New Roman" w:eastAsia="Times New Roman" w:cs="Times New Roman"/>
        </w:rPr>
        <w:t xml:space="preserve"> </w:t>
      </w:r>
      <w:r>
        <w:rPr>
          <w:rFonts w:ascii="Ebrima" w:hAnsi="Ebrima" w:eastAsia="Ebrima" w:cs="Ebrima"/>
        </w:rPr>
        <w:t>ⵉⵙⴳⴰⵙⵏ</w:t>
      </w:r>
      <w:r>
        <w:rPr>
          <w:rFonts w:ascii="Times New Roman" w:hAnsi="Times New Roman" w:eastAsia="Times New Roman" w:cs="Times New Roman"/>
        </w:rPr>
        <w:t xml:space="preserve"> </w:t>
      </w:r>
      <w:r>
        <w:rPr>
          <w:rFonts w:ascii="Ebrima" w:hAnsi="Ebrima" w:eastAsia="Ebrima" w:cs="Ebrima"/>
        </w:rPr>
        <w:t>ⵉⵙ</w:t>
      </w:r>
      <w:r>
        <w:rPr>
          <w:rFonts w:ascii="Times New Roman" w:hAnsi="Times New Roman" w:eastAsia="Times New Roman" w:cs="Times New Roman"/>
        </w:rPr>
        <w:t xml:space="preserve"> </w:t>
      </w:r>
      <w:r>
        <w:rPr>
          <w:rFonts w:ascii="Ebrima" w:hAnsi="Ebrima" w:eastAsia="Ebrima" w:cs="Ebrima"/>
        </w:rPr>
        <w:t>ⵔⴱⴱⵉ</w:t>
      </w:r>
      <w:r>
        <w:rPr>
          <w:rFonts w:ascii="Times New Roman" w:hAnsi="Times New Roman" w:eastAsia="Times New Roman" w:cs="Times New Roman"/>
        </w:rPr>
        <w:t xml:space="preserve"> </w:t>
      </w:r>
      <w:r>
        <w:rPr>
          <w:rFonts w:ascii="Ebrima" w:hAnsi="Ebrima" w:eastAsia="Ebrima" w:cs="Ebrima"/>
        </w:rPr>
        <w:t>ⵉⵙⴱⴹⴰ</w:t>
      </w:r>
      <w:r>
        <w:rPr>
          <w:rFonts w:ascii="Times New Roman" w:hAnsi="Times New Roman" w:eastAsia="Times New Roman" w:cs="Times New Roman"/>
        </w:rPr>
        <w:t xml:space="preserve"> </w:t>
      </w:r>
      <w:r>
        <w:rPr>
          <w:rFonts w:ascii="Ebrima" w:hAnsi="Ebrima" w:eastAsia="Ebrima" w:cs="Ebrima"/>
        </w:rPr>
        <w:t>ⴰⴳⴷⵓⴷ</w:t>
      </w:r>
      <w:r>
        <w:rPr>
          <w:rFonts w:ascii="Times New Roman" w:hAnsi="Times New Roman" w:eastAsia="Times New Roman" w:cs="Times New Roman"/>
        </w:rPr>
        <w:t>-</w:t>
      </w:r>
      <w:r>
        <w:rPr>
          <w:rFonts w:ascii="Ebrima" w:hAnsi="Ebrima" w:eastAsia="Ebrima" w:cs="Ebrima"/>
        </w:rPr>
        <w:t>ⵉⵏⵏⵙ</w:t>
      </w:r>
      <w:r>
        <w:rPr>
          <w:rFonts w:ascii="Times New Roman" w:hAnsi="Times New Roman" w:eastAsia="Times New Roman" w:cs="Times New Roman"/>
        </w:rPr>
        <w:t xml:space="preserve"> </w:t>
      </w:r>
      <w:r>
        <w:rPr>
          <w:rFonts w:ascii="Ebrima" w:hAnsi="Ebrima" w:eastAsia="Ebrima" w:cs="Ebrima"/>
        </w:rPr>
        <w:t>ⴰⵎⵓⵇⵇⵔⴰⵏ</w:t>
      </w:r>
      <w:r>
        <w:rPr>
          <w:rFonts w:ascii="Times New Roman" w:hAnsi="Times New Roman" w:eastAsia="Times New Roman" w:cs="Times New Roman"/>
        </w:rPr>
        <w:t xml:space="preserve">, </w:t>
      </w:r>
      <w:r>
        <w:rPr>
          <w:rFonts w:ascii="Ebrima" w:hAnsi="Ebrima" w:eastAsia="Ebrima" w:cs="Ebrima"/>
        </w:rPr>
        <w:t>ⵙⴱⴰⴱ</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ⵓⵎⴳⴰⵔ</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ⵜⵎⵙⴰⵙⴰ</w:t>
      </w:r>
      <w:r>
        <w:rPr>
          <w:rFonts w:ascii="Times New Roman" w:hAnsi="Times New Roman" w:eastAsia="Times New Roman" w:cs="Times New Roman"/>
        </w:rPr>
        <w:t>-</w:t>
      </w:r>
      <w:r>
        <w:rPr>
          <w:rFonts w:ascii="Ebrima" w:hAnsi="Ebrima" w:eastAsia="Ebrima" w:cs="Ebrima"/>
        </w:rPr>
        <w:t>ⵏⵏⵙ</w:t>
      </w:r>
      <w:r>
        <w:rPr>
          <w:rFonts w:ascii="Times New Roman" w:hAnsi="Times New Roman" w:eastAsia="Times New Roman" w:cs="Times New Roman"/>
        </w:rPr>
        <w:t>. “</w:t>
      </w:r>
      <w:r>
        <w:rPr>
          <w:rFonts w:ascii="Ebrima" w:hAnsi="Ebrima" w:eastAsia="Ebrima" w:cs="Ebrima"/>
        </w:rPr>
        <w:t>ⵙⴰ</w:t>
      </w:r>
      <w:r>
        <w:rPr>
          <w:rFonts w:ascii="Times New Roman" w:hAnsi="Times New Roman" w:eastAsia="Times New Roman" w:cs="Times New Roman"/>
        </w:rPr>
        <w:t xml:space="preserve"> </w:t>
      </w:r>
      <w:r>
        <w:rPr>
          <w:rFonts w:ascii="Ebrima" w:hAnsi="Ebrima" w:eastAsia="Ebrima" w:cs="Ebrima"/>
        </w:rPr>
        <w:t>ⵉⵎⵉⵣⵉ</w:t>
      </w:r>
      <w:r>
        <w:rPr>
          <w:rFonts w:ascii="Times New Roman" w:hAnsi="Times New Roman" w:eastAsia="Times New Roman" w:cs="Times New Roman"/>
        </w:rPr>
        <w:t xml:space="preserve">” </w:t>
      </w:r>
      <w:r>
        <w:rPr>
          <w:rFonts w:ascii="Ebrima" w:hAnsi="Ebrima" w:eastAsia="Ebrima" w:cs="Ebrima"/>
        </w:rPr>
        <w:t>ⵉⵜⵜⵓⵙⴽⴰⵔⵏ</w:t>
      </w:r>
      <w:r>
        <w:rPr>
          <w:rFonts w:ascii="Times New Roman" w:hAnsi="Times New Roman" w:eastAsia="Times New Roman" w:cs="Times New Roman"/>
        </w:rPr>
        <w:t xml:space="preserve"> </w:t>
      </w:r>
      <w:r>
        <w:rPr>
          <w:rFonts w:ascii="Ebrima" w:hAnsi="Ebrima" w:eastAsia="Ebrima" w:cs="Ebrima"/>
        </w:rPr>
        <w:t>ⵎⴳⴰⵍ</w:t>
      </w:r>
      <w:r>
        <w:rPr>
          <w:rFonts w:ascii="Times New Roman" w:hAnsi="Times New Roman" w:eastAsia="Times New Roman" w:cs="Times New Roman"/>
        </w:rPr>
        <w:t xml:space="preserve"> </w:t>
      </w:r>
      <w:r>
        <w:rPr>
          <w:rFonts w:ascii="Ebrima" w:hAnsi="Ebrima" w:eastAsia="Ebrima" w:cs="Ebrima"/>
        </w:rPr>
        <w:t>ⵜⴰⴳⵍⴷⵉⵜ</w:t>
      </w:r>
      <w:r>
        <w:rPr>
          <w:rFonts w:ascii="Times New Roman" w:hAnsi="Times New Roman" w:eastAsia="Times New Roman" w:cs="Times New Roman"/>
        </w:rPr>
        <w:t xml:space="preserve"> </w:t>
      </w:r>
      <w:r>
        <w:rPr>
          <w:rFonts w:ascii="Ebrima" w:hAnsi="Ebrima" w:eastAsia="Ebrima" w:cs="Ebrima"/>
        </w:rPr>
        <w:t>ⵜⴰⵏⴰⴼⴰⵍⵜ</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ⵉⵙⵔⴰⵢⵉⵍ</w:t>
      </w:r>
      <w:r>
        <w:rPr>
          <w:rFonts w:ascii="Times New Roman" w:hAnsi="Times New Roman" w:eastAsia="Times New Roman" w:cs="Times New Roman"/>
        </w:rPr>
        <w:t xml:space="preserve">, </w:t>
      </w:r>
      <w:r>
        <w:rPr>
          <w:rFonts w:ascii="Ebrima" w:hAnsi="Ebrima" w:eastAsia="Ebrima" w:cs="Ebrima"/>
        </w:rPr>
        <w:t>ⵜⵙⵎⵎⵓⵔ</w:t>
      </w:r>
      <w:r>
        <w:rPr>
          <w:rFonts w:ascii="Times New Roman" w:hAnsi="Times New Roman" w:eastAsia="Times New Roman" w:cs="Times New Roman"/>
        </w:rPr>
        <w:t xml:space="preserve"> </w:t>
      </w:r>
      <w:r>
        <w:rPr>
          <w:rFonts w:ascii="Ebrima" w:hAnsi="Ebrima" w:eastAsia="Ebrima" w:cs="Ebrima"/>
        </w:rPr>
        <w:t>ⵜⴰⴱⴹⴰ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ⵜⵉⵙⵏⴰⵜ</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ⵙⵎⵎⵓⵙ</w:t>
      </w:r>
      <w:r>
        <w:rPr>
          <w:rFonts w:ascii="Times New Roman" w:hAnsi="Times New Roman" w:eastAsia="Times New Roman" w:cs="Times New Roman"/>
        </w:rPr>
        <w:t xml:space="preserve"> </w:t>
      </w:r>
      <w:r>
        <w:rPr>
          <w:rFonts w:ascii="Ebrima" w:hAnsi="Ebrima" w:eastAsia="Ebrima" w:cs="Ebrima"/>
        </w:rPr>
        <w:t>ⵉⵙⴳⴰⵙⵏ</w:t>
      </w:r>
      <w:r>
        <w:rPr>
          <w:rFonts w:ascii="Times New Roman" w:hAnsi="Times New Roman" w:eastAsia="Times New Roman" w:cs="Times New Roman"/>
        </w:rPr>
        <w:t xml:space="preserve"> </w:t>
      </w:r>
      <w:r>
        <w:rPr>
          <w:rFonts w:ascii="Ebrima" w:hAnsi="Ebrima" w:eastAsia="Ebrima" w:cs="Ebrima"/>
        </w:rPr>
        <w:t>ⵉⴱⴷⴰⵏ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723 </w:t>
      </w:r>
      <w:r>
        <w:rPr>
          <w:rFonts w:ascii="Ebrima" w:hAnsi="Ebrima" w:eastAsia="Ebrima" w:cs="Ebrima"/>
        </w:rPr>
        <w:t>ⴷⴰⵜ</w:t>
      </w:r>
      <w:r>
        <w:rPr>
          <w:rFonts w:ascii="Times New Roman" w:hAnsi="Times New Roman" w:eastAsia="Times New Roman" w:cs="Times New Roman"/>
        </w:rPr>
        <w:t xml:space="preserve"> </w:t>
      </w:r>
      <w:r>
        <w:rPr>
          <w:rFonts w:ascii="Ebrima" w:hAnsi="Ebrima" w:eastAsia="Ebrima" w:cs="Ebrima"/>
        </w:rPr>
        <w:t>ⵍⵎⵉⵍⴰⴷ</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ⵉⴼⵓⴽⴰⵏ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1798. </w:t>
      </w:r>
      <w:r>
        <w:rPr>
          <w:rFonts w:ascii="Ebrima" w:hAnsi="Ebrima" w:eastAsia="Ebrima" w:cs="Ebrima"/>
        </w:rPr>
        <w:t>ⴰⵙⴳⴰⵙ</w:t>
      </w:r>
      <w:r>
        <w:rPr>
          <w:rFonts w:ascii="Times New Roman" w:hAnsi="Times New Roman" w:eastAsia="Times New Roman" w:cs="Times New Roman"/>
        </w:rPr>
        <w:t xml:space="preserve"> 538 </w:t>
      </w:r>
      <w:r>
        <w:rPr>
          <w:rFonts w:ascii="Ebrima" w:hAnsi="Ebrima" w:eastAsia="Ebrima" w:cs="Ebrima"/>
        </w:rPr>
        <w:t>ⵉⴱⴹⴰ</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ⵉⵣⵎⵎⵉⵣⵏ</w:t>
      </w:r>
      <w:r>
        <w:rPr>
          <w:rFonts w:ascii="Times New Roman" w:hAnsi="Times New Roman" w:eastAsia="Times New Roman" w:cs="Times New Roman"/>
        </w:rPr>
        <w:t>-</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ⵉⵙⵏⵓⵍⴼⵓ</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ⵉⵣⵎⵎⵉⵣⵏ</w:t>
      </w:r>
      <w:r>
        <w:rPr>
          <w:rFonts w:ascii="Times New Roman" w:hAnsi="Times New Roman" w:eastAsia="Times New Roman" w:cs="Times New Roman"/>
        </w:rPr>
        <w:t xml:space="preserve"> </w:t>
      </w:r>
      <w:r>
        <w:rPr>
          <w:rFonts w:ascii="Ebrima" w:hAnsi="Ebrima" w:eastAsia="Ebrima" w:cs="Ebrima"/>
        </w:rPr>
        <w:t>ⵉⵎⵢⵓⵔⴰⵏ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ⵎⵉⵔⴰⵡ</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ⵙⴹⵉⵚⵜ</w:t>
      </w:r>
      <w:r>
        <w:rPr>
          <w:rFonts w:ascii="Times New Roman" w:hAnsi="Times New Roman" w:eastAsia="Times New Roman" w:cs="Times New Roman"/>
        </w:rPr>
        <w:t xml:space="preserve"> </w:t>
      </w:r>
      <w:r>
        <w:rPr>
          <w:rFonts w:ascii="Ebrima" w:hAnsi="Ebrima" w:eastAsia="Ebrima" w:cs="Ebrima"/>
        </w:rPr>
        <w:t>ⵜⵎⴻⵔⵡⵉⵏ</w:t>
      </w:r>
      <w:r>
        <w:rPr>
          <w:rFonts w:ascii="Times New Roman" w:hAnsi="Times New Roman" w:eastAsia="Times New Roman" w:cs="Times New Roman"/>
        </w:rPr>
        <w:t xml:space="preserve">. </w:t>
      </w:r>
      <w:r>
        <w:rPr>
          <w:rFonts w:ascii="Ebrima" w:hAnsi="Ebrima" w:eastAsia="Ebrima" w:cs="Ebrima"/>
        </w:rPr>
        <w:t>ⴰⵣⵎⵎⵉⵣ</w:t>
      </w:r>
      <w:r>
        <w:rPr>
          <w:rFonts w:ascii="Times New Roman" w:hAnsi="Times New Roman" w:eastAsia="Times New Roman" w:cs="Times New Roman"/>
        </w:rPr>
        <w:t xml:space="preserve"> </w:t>
      </w:r>
      <w:r>
        <w:rPr>
          <w:rFonts w:ascii="Ebrima" w:hAnsi="Ebrima" w:eastAsia="Ebrima" w:cs="Ebrima"/>
        </w:rPr>
        <w:t>ⴰⵎⵣⵡⴰⵔⵓ</w:t>
      </w:r>
      <w:r>
        <w:rPr>
          <w:rFonts w:ascii="Times New Roman" w:hAnsi="Times New Roman" w:eastAsia="Times New Roman" w:cs="Times New Roman"/>
        </w:rPr>
        <w:t xml:space="preserve"> </w:t>
      </w:r>
      <w:r>
        <w:rPr>
          <w:rFonts w:ascii="Ebrima" w:hAnsi="Ebrima" w:eastAsia="Ebrima" w:cs="Ebrima"/>
        </w:rPr>
        <w:t>ⵉⵙⵎⵎⵓⵔ</w:t>
      </w:r>
      <w:r>
        <w:rPr>
          <w:rFonts w:ascii="Times New Roman" w:hAnsi="Times New Roman" w:eastAsia="Times New Roman" w:cs="Times New Roman"/>
        </w:rPr>
        <w:t xml:space="preserve"> </w:t>
      </w:r>
      <w:r>
        <w:rPr>
          <w:rFonts w:ascii="Ebrima" w:hAnsi="Ebrima" w:eastAsia="Ebrima" w:cs="Ebrima"/>
        </w:rPr>
        <w:t>ⴰⵙⵎⵓⵔⵙ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ⵓⵙⴰⵏⴽⵜⵓⵎ</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ⵓⵎⴰⵙⵙⴰ</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ⵓⵊⵊⵓⵊⵉ</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ⴰⵙⵎⵓⵔⵙ</w:t>
      </w:r>
      <w:r>
        <w:rPr>
          <w:rFonts w:ascii="Times New Roman" w:hAnsi="Times New Roman" w:eastAsia="Times New Roman" w:cs="Times New Roman"/>
        </w:rPr>
        <w:t xml:space="preserve"> </w:t>
      </w:r>
      <w:r>
        <w:rPr>
          <w:rFonts w:ascii="Ebrima" w:hAnsi="Ebrima" w:eastAsia="Ebrima" w:cs="Ebrima"/>
        </w:rPr>
        <w:t>ⵉⵜⵜⵓⵙⴽⴰⵔⵏ</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ⵓⴱⴰⴱⴰⵢⵉⵙⵎ</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677 BC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प्रायश्चित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प्रतिरूपात्मक</w:t>
      </w:r>
      <w:r>
        <w:rPr>
          <w:rFonts w:ascii="Times New Roman" w:hAnsi="Times New Roman" w:eastAsia="Times New Roman" w:cs="Times New Roman"/>
        </w:rPr>
        <w:t xml:space="preserve"> </w:t>
      </w:r>
      <w:r>
        <w:rPr>
          <w:rFonts w:ascii="Nirmala UI" w:hAnsi="Nirmala UI" w:eastAsia="Nirmala UI" w:cs="Nirmala UI"/>
        </w:rPr>
        <w:t>प्रायश्चित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22 </w:t>
      </w:r>
      <w:r>
        <w:rPr>
          <w:rFonts w:ascii="Nirmala UI" w:hAnsi="Nirmala UI" w:eastAsia="Nirmala UI" w:cs="Nirmala UI"/>
        </w:rPr>
        <w:t>अक्तूबर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अनुसंधानात्मक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सम्बद्ध</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Tetapi pada zaman suara malaikat yang ketujuh, apabila ia mulai meniup sangkakala, maka rahasia Allah akan diselesaikan, sebagaimana yang telah dinyatakan-Nya kepada hamba-hamba-Nya, yaitu para nabi. Wahyu 10:7.</w:t>
      </w:r>
    </w:p>
    <w:p>
      <w:pPr>
        <w:pStyle w:val="ArticleBody"/>
        <w:jc w:val="left"/>
      </w:pPr>
      <w:r>
        <w:rPr>
          <w:rFonts w:ascii="Times New Roman" w:hAnsi="Times New Roman" w:eastAsia="Times New Roman" w:cs="Times New Roman"/>
        </w:rPr>
        <w:t>Kungkulin ni sirêning ikapitûng Tambuli, a minagumpisâ kng Octubre 22, 1844, mipangatawan king Tambuli ning Jubileo ning banal a siklung pitu, anti mu ing makasaad king Levitico biente singko. Ding Millerita, king katapusan, mayap la king pametsa da ning propesiya ning dalawáng libu at tatlung dalámgát a banwa, at ing Adventismo menintindî ya pa nang dakál tungkul kareng iti kaybat ning Dakál a Pampángisáya, dapát ing “hásang bató” ning Miller king panáun ning dalawáng libu at tatlung dalámgát a banwa ay eganagana ngayón king sampûng pítung kapanyalangan. Bálang pangapâ a katangian ning pitung panáun a mipangatawan la king lalam ning panáun ning dalawáng libu at tatlung dalámgát a banwa, atin yang tuwirang pangapâ a kayabe king dalawáng libu at limáng dángat a banwa (“pitung dalan”), ning Levitico kapítulu biente singko at biente sais.</w:t>
      </w:r>
    </w:p>
    <w:p>
      <w:pPr>
        <w:pStyle w:val="ArticleBody"/>
        <w:jc w:val="left"/>
      </w:pPr>
      <w:r>
        <w:rPr>
          <w:rFonts w:ascii="Times New Roman" w:hAnsi="Times New Roman" w:eastAsia="Times New Roman" w:cs="Times New Roman"/>
        </w:rPr>
        <w:t>Millerites menolak dakwaan Protestanisme yang murtad dan Katolik bahawa “perompak daripada bangsamu,” yang “meninggikan diri,” dan “jatuh,” ialah suatu lambang bagi Antiochus Epiphanes, dan mereka adalah benar. Mereka mengetahui dan mempertahankan kebenaran bahawa Romlah yang dalam firman nubuat Allah digambarkan sebagai “perompak daripada bangsamu yang menegakkan penglihatan itu”, bukan seorang raja Syria yang tidak dikenal dan tidak penting dari segi sejarah yang menegakkan penglihatan itu.</w:t>
      </w:r>
    </w:p>
    <w:p>
      <w:pPr>
        <w:pStyle w:val="ArticleBody"/>
        <w:jc w:val="left"/>
      </w:pPr>
      <w:r>
        <w:rPr>
          <w:rFonts w:ascii="Times New Roman" w:hAnsi="Times New Roman" w:eastAsia="Times New Roman" w:cs="Times New Roman"/>
        </w:rPr>
        <w:t>Nandru para teólogo sira Adventista hanorin katak “na’ok ema husi o povo” mak Antiochus Epiphanes. Nandru, argumentu ne’ebé iha istória Millerita reprezenta katak povu alianse uluk ne’ebé hela atu liu husi la kompriende, no la bele kompriende, vizãun ne’e (ne’ebé hametin husi kompriensaun loos kona-ba “na’ok ema husi o povo”), agora repetidu fali husi povu alianse uluk ne’ebé agora hela atu liu husi fali.</w:t>
      </w:r>
    </w:p>
    <w:p>
      <w:pPr>
        <w:pStyle w:val="ArticleScripture"/>
        <w:jc w:val="left"/>
      </w:pPr>
      <w:r>
        <w:rPr>
          <w:rFonts w:ascii="Times New Roman" w:hAnsi="Times New Roman" w:eastAsia="Times New Roman" w:cs="Times New Roman"/>
        </w:rPr>
        <w:t>Tanpa penglihatan, binasalah rakyat; tetapi berbahagialah dia yang berpegang pada hukum. Amsal 29:18.</w:t>
      </w:r>
    </w:p>
    <w:p>
      <w:pPr>
        <w:pStyle w:val="ArticleBody"/>
        <w:jc w:val="left"/>
      </w:pPr>
      <w:r>
        <w:rPr>
          <w:rFonts w:ascii="Times New Roman" w:hAnsi="Times New Roman" w:eastAsia="Times New Roman" w:cs="Times New Roman"/>
        </w:rPr>
        <w:t>Millerites diajar dengan tepat bahawa dua ribu lima ratus dua puluh tahun (“tujuh masa”), dalam Imamat dua puluh enam, merupakan nubuat waktu yang paling panjang dan yang terakhir dalam Alkitab, tetapi Adventisme Laodikea menolak “permata” itu pada tahun 1863, dan pada hari ini dapat dilihat, (oleh mereka yang mahu melihat), bahawa bukan sahaja Millerites itu benar dalam mengenal pasti “tujuh masa” sebagai nubuat waktu yang paling panjang dalam Alkitab, tetapi juga bahawa “kutuk” itu, iaitu kemurkaan Allah, telah dilaksanakan terhadap kedua-dua kerajaan utara dan selatan Israel.</w:t>
      </w:r>
    </w:p>
    <w:p>
      <w:pPr>
        <w:pStyle w:val="ArticleBody"/>
        <w:jc w:val="left"/>
      </w:pPr>
      <w:r>
        <w:rPr>
          <w:rFonts w:ascii="Leelawadee UI" w:hAnsi="Leelawadee UI" w:eastAsia="Leelawadee UI" w:cs="Leelawadee UI"/>
        </w:rPr>
        <w:t>ថ្ងៃនេះ</w:t>
      </w:r>
      <w:r>
        <w:rPr>
          <w:rFonts w:ascii="Times New Roman" w:hAnsi="Times New Roman" w:eastAsia="Times New Roman" w:cs="Times New Roman"/>
        </w:rPr>
        <w:t xml:space="preserve"> </w:t>
      </w:r>
      <w:r>
        <w:rPr>
          <w:rFonts w:ascii="Leelawadee UI" w:hAnsi="Leelawadee UI" w:eastAsia="Leelawadee UI" w:cs="Leelawadee UI"/>
        </w:rPr>
        <w:t>អាចមើលឃើញបានថា</w:t>
      </w:r>
      <w:r>
        <w:rPr>
          <w:rFonts w:ascii="Times New Roman" w:hAnsi="Times New Roman" w:eastAsia="Times New Roman" w:cs="Times New Roman"/>
        </w:rPr>
        <w:t xml:space="preserve"> </w:t>
      </w:r>
      <w:r>
        <w:rPr>
          <w:rFonts w:ascii="Leelawadee UI" w:hAnsi="Leelawadee UI" w:eastAsia="Leelawadee UI" w:cs="Leelawadee UI"/>
        </w:rPr>
        <w:t>ចុងបញ្ចប់រៀងៗខ្លួននៃសេចក្ដីព្រះពិរោធទាំងពីរនោះ</w:t>
      </w:r>
      <w:r>
        <w:rPr>
          <w:rFonts w:ascii="Times New Roman" w:hAnsi="Times New Roman" w:eastAsia="Times New Roman" w:cs="Times New Roman"/>
        </w:rPr>
        <w:t xml:space="preserve"> </w:t>
      </w:r>
      <w:r>
        <w:rPr>
          <w:rFonts w:ascii="Leelawadee UI" w:hAnsi="Leelawadee UI" w:eastAsia="Leelawadee UI" w:cs="Leelawadee UI"/>
        </w:rPr>
        <w:t>ដែលសៀវភៅដានីយ៉ែលបាននិយាយដល់</w:t>
      </w:r>
      <w:r>
        <w:rPr>
          <w:rFonts w:ascii="Times New Roman" w:hAnsi="Times New Roman" w:eastAsia="Times New Roman" w:cs="Times New Roman"/>
        </w:rPr>
        <w:t xml:space="preserve"> (</w:t>
      </w:r>
      <w:r>
        <w:rPr>
          <w:rFonts w:ascii="Leelawadee UI" w:hAnsi="Leelawadee UI" w:eastAsia="Leelawadee UI" w:cs="Leelawadee UI"/>
        </w:rPr>
        <w:t>ដូចដែលពួកហោរាផ្សេងទៀតក៏បាននិយាយដែរ</w:t>
      </w:r>
      <w:r>
        <w:rPr>
          <w:rFonts w:ascii="Times New Roman" w:hAnsi="Times New Roman" w:eastAsia="Times New Roman" w:cs="Times New Roman"/>
        </w:rPr>
        <w:t xml:space="preserve">) </w:t>
      </w:r>
      <w:r>
        <w:rPr>
          <w:rFonts w:ascii="Leelawadee UI" w:hAnsi="Leelawadee UI" w:eastAsia="Leelawadee UI" w:cs="Leelawadee UI"/>
        </w:rPr>
        <w:t>គឺជាបង្គោលសៀវភៅពីរ</w:t>
      </w:r>
      <w:r>
        <w:rPr>
          <w:rFonts w:ascii="Times New Roman" w:hAnsi="Times New Roman" w:eastAsia="Times New Roman" w:cs="Times New Roman"/>
        </w:rPr>
        <w:t>—</w:t>
      </w:r>
      <w:r>
        <w:rPr>
          <w:rFonts w:ascii="Leelawadee UI" w:hAnsi="Leelawadee UI" w:eastAsia="Leelawadee UI" w:cs="Leelawadee UI"/>
        </w:rPr>
        <w:t>ដើម</w:t>
      </w:r>
      <w:r>
        <w:rPr>
          <w:rFonts w:ascii="Times New Roman" w:hAnsi="Times New Roman" w:eastAsia="Times New Roman" w:cs="Times New Roman"/>
        </w:rPr>
        <w:t xml:space="preserve"> </w:t>
      </w:r>
      <w:r>
        <w:rPr>
          <w:rFonts w:ascii="Leelawadee UI" w:hAnsi="Leelawadee UI" w:eastAsia="Leelawadee UI" w:cs="Leelawadee UI"/>
        </w:rPr>
        <w:t>និងចុង</w:t>
      </w:r>
      <w:r>
        <w:rPr>
          <w:rFonts w:ascii="Times New Roman" w:hAnsi="Times New Roman" w:eastAsia="Times New Roman" w:cs="Times New Roman"/>
        </w:rPr>
        <w:t>—</w:t>
      </w:r>
      <w:r>
        <w:rPr>
          <w:rFonts w:ascii="Leelawadee UI" w:hAnsi="Leelawadee UI" w:eastAsia="Leelawadee UI" w:cs="Leelawadee UI"/>
        </w:rPr>
        <w:t>នៃរយៈពេលសែសិបប្រាំមួយឆ្នាំ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ដែលក្នុងនោះ</w:t>
      </w:r>
      <w:r>
        <w:rPr>
          <w:rFonts w:ascii="Times New Roman" w:hAnsi="Times New Roman" w:eastAsia="Times New Roman" w:cs="Times New Roman"/>
        </w:rPr>
        <w:t xml:space="preserve"> </w:t>
      </w:r>
      <w:r>
        <w:rPr>
          <w:rFonts w:ascii="Leelawadee UI" w:hAnsi="Leelawadee UI" w:eastAsia="Leelawadee UI" w:cs="Leelawadee UI"/>
        </w:rPr>
        <w:t>ព្រះគ្រីស្ទបានសង់ព្រះវិហារ</w:t>
      </w:r>
      <w:r>
        <w:rPr>
          <w:rFonts w:ascii="Times New Roman" w:hAnsi="Times New Roman" w:eastAsia="Times New Roman" w:cs="Times New Roman"/>
        </w:rPr>
        <w:t xml:space="preserve"> Millerite </w:t>
      </w:r>
      <w:r>
        <w:rPr>
          <w:rFonts w:ascii="Leelawadee UI" w:hAnsi="Leelawadee UI" w:eastAsia="Leelawadee UI" w:cs="Leelawadee UI"/>
        </w:rPr>
        <w:t>ដូចដែលបានបង្ហាញជារូបសញ្ញាជាមុនដោយសែសិបប្រាំមួយថ្ងៃដែលម៉ូសេស្ថិតនៅលើភ្នំ</w:t>
      </w:r>
      <w:r>
        <w:rPr>
          <w:rFonts w:ascii="Times New Roman" w:hAnsi="Times New Roman" w:eastAsia="Times New Roman" w:cs="Times New Roman"/>
        </w:rPr>
        <w:t xml:space="preserve"> </w:t>
      </w:r>
      <w:r>
        <w:rPr>
          <w:rFonts w:ascii="Leelawadee UI" w:hAnsi="Leelawadee UI" w:eastAsia="Leelawadee UI" w:cs="Leelawadee UI"/>
        </w:rPr>
        <w:t>ទទួលសេចក្ដីណែនាំសម្រាប់សង់រោងឧបោសថនៅទីរហោស្ថាន</w:t>
      </w:r>
      <w:r>
        <w:rPr>
          <w:rFonts w:ascii="Times New Roman" w:hAnsi="Times New Roman" w:eastAsia="Times New Roman" w:cs="Times New Roman"/>
        </w:rPr>
        <w:t xml:space="preserve">; </w:t>
      </w:r>
      <w:r>
        <w:rPr>
          <w:rFonts w:ascii="Leelawadee UI" w:hAnsi="Leelawadee UI" w:eastAsia="Leelawadee UI" w:cs="Leelawadee UI"/>
        </w:rPr>
        <w:t>ហើយក៏ដោយសែសិបប្រាំមួយឆ្នាំនៃការកែលម្អព្រះវិហាររបស់ហេរ៉ូឌ</w:t>
      </w:r>
      <w:r>
        <w:rPr>
          <w:rFonts w:ascii="Times New Roman" w:hAnsi="Times New Roman" w:eastAsia="Times New Roman" w:cs="Times New Roman"/>
        </w:rPr>
        <w:t xml:space="preserve"> </w:t>
      </w:r>
      <w:r>
        <w:rPr>
          <w:rFonts w:ascii="Leelawadee UI" w:hAnsi="Leelawadee UI" w:eastAsia="Leelawadee UI" w:cs="Leelawadee UI"/>
        </w:rPr>
        <w:t>ដែលពួកផារីស៊ីបានយោងដល់ក្នុងការសន្ទនារបស់ពួកគេជាមួយព្រះគ្រីស្ទ</w:t>
      </w:r>
      <w:r>
        <w:rPr>
          <w:rFonts w:ascii="Times New Roman" w:hAnsi="Times New Roman" w:eastAsia="Times New Roman" w:cs="Times New Roman"/>
        </w:rPr>
        <w:t xml:space="preserve"> </w:t>
      </w:r>
      <w:r>
        <w:rPr>
          <w:rFonts w:ascii="Leelawadee UI" w:hAnsi="Leelawadee UI" w:eastAsia="Leelawadee UI" w:cs="Leelawadee UI"/>
        </w:rPr>
        <w:t>អំពីការដែលទ្រង់នឹង</w:t>
      </w:r>
      <w:r>
        <w:rPr>
          <w:rFonts w:ascii="Times New Roman" w:hAnsi="Times New Roman" w:eastAsia="Times New Roman" w:cs="Times New Roman"/>
        </w:rPr>
        <w:t xml:space="preserve"> «</w:t>
      </w:r>
      <w:r>
        <w:rPr>
          <w:rFonts w:ascii="Leelawadee UI" w:hAnsi="Leelawadee UI" w:eastAsia="Leelawadee UI" w:cs="Leelawadee UI"/>
        </w:rPr>
        <w:t>លើកឡើងវិញ</w:t>
      </w:r>
      <w:r>
        <w:rPr>
          <w:rFonts w:ascii="Times New Roman" w:hAnsi="Times New Roman" w:eastAsia="Times New Roman" w:cs="Times New Roman"/>
        </w:rPr>
        <w:t xml:space="preserve">» </w:t>
      </w:r>
      <w:r>
        <w:rPr>
          <w:rFonts w:ascii="Leelawadee UI" w:hAnsi="Leelawadee UI" w:eastAsia="Leelawadee UI" w:cs="Leelawadee UI"/>
        </w:rPr>
        <w:t>តាមរយៈការបរិសុទ្ធព្រះវិហារមួយ</w:t>
      </w:r>
      <w:r>
        <w:rPr>
          <w:rFonts w:ascii="Times New Roman" w:hAnsi="Times New Roman" w:eastAsia="Times New Roman" w:cs="Times New Roman"/>
        </w:rPr>
        <w:t xml:space="preserve"> </w:t>
      </w:r>
      <w:r>
        <w:rPr>
          <w:rFonts w:ascii="Leelawadee UI" w:hAnsi="Leelawadee UI" w:eastAsia="Leelawadee UI" w:cs="Leelawadee UI"/>
        </w:rPr>
        <w:t>ដែលបាន</w:t>
      </w:r>
      <w:r>
        <w:rPr>
          <w:rFonts w:ascii="Times New Roman" w:hAnsi="Times New Roman" w:eastAsia="Times New Roman" w:cs="Times New Roman"/>
        </w:rPr>
        <w:t xml:space="preserve"> «</w:t>
      </w:r>
      <w:r>
        <w:rPr>
          <w:rFonts w:ascii="Leelawadee UI" w:hAnsi="Leelawadee UI" w:eastAsia="Leelawadee UI" w:cs="Leelawadee UI"/>
        </w:rPr>
        <w:t>បំផ្លាញ</w:t>
      </w:r>
      <w:r>
        <w:rPr>
          <w:rFonts w:ascii="Times New Roman" w:hAnsi="Times New Roman" w:eastAsia="Times New Roman" w:cs="Times New Roman"/>
        </w:rPr>
        <w:t xml:space="preserve">» </w:t>
      </w:r>
      <w:r>
        <w:rPr>
          <w:rFonts w:ascii="Leelawadee UI" w:hAnsi="Leelawadee UI" w:eastAsia="Leelawadee UI" w:cs="Leelawadee UI"/>
        </w:rPr>
        <w:t>ដោយពួកជួញដូរ</w:t>
      </w:r>
      <w:r>
        <w:rPr>
          <w:rFonts w:ascii="Times New Roman" w:hAnsi="Times New Roman" w:eastAsia="Times New Roman" w:cs="Times New Roman"/>
        </w:rPr>
        <w:t xml:space="preserve"> </w:t>
      </w:r>
      <w:r>
        <w:rPr>
          <w:rFonts w:ascii="Leelawadee UI" w:hAnsi="Leelawadee UI" w:eastAsia="Leelawadee UI" w:cs="Leelawadee UI"/>
        </w:rPr>
        <w:t>និងពួកប្ដូរប្រាក់</w:t>
      </w:r>
      <w:r>
        <w:rPr>
          <w:rFonts w:ascii="Times New Roman" w:hAnsi="Times New Roman" w:eastAsia="Times New Roman" w:cs="Times New Roman"/>
        </w:rPr>
        <w:t xml:space="preserve"> </w:t>
      </w:r>
      <w:r>
        <w:rPr>
          <w:rFonts w:ascii="Leelawadee UI" w:hAnsi="Leelawadee UI" w:eastAsia="Leelawadee UI" w:cs="Leelawadee UI"/>
        </w:rPr>
        <w:t>ហើយក៏ដោយការរស់ឡើងវិញនៃព្រះវិហារមនុស្សរបស់ទ្រង់</w:t>
      </w:r>
      <w:r>
        <w:rPr>
          <w:rFonts w:ascii="Times New Roman" w:hAnsi="Times New Roman" w:eastAsia="Times New Roman" w:cs="Times New Roman"/>
        </w:rPr>
        <w:t xml:space="preserve"> </w:t>
      </w:r>
      <w:r>
        <w:rPr>
          <w:rFonts w:ascii="Leelawadee UI" w:hAnsi="Leelawadee UI" w:eastAsia="Leelawadee UI" w:cs="Leelawadee UI"/>
        </w:rPr>
        <w:t>ដែលត្រូវបានបង្កើតឡើងដោយក្រូម៉ូសូមសែសិបប្រាំមួយ។</w:t>
      </w:r>
      <w:r>
        <w:rPr>
          <w:rFonts w:ascii="Times New Roman" w:hAnsi="Times New Roman" w:eastAsia="Times New Roman" w:cs="Times New Roman"/>
        </w:rPr>
        <w:t xml:space="preserve"> </w:t>
      </w:r>
      <w:r>
        <w:rPr>
          <w:rFonts w:ascii="Leelawadee UI" w:hAnsi="Leelawadee UI" w:eastAsia="Leelawadee UI" w:cs="Leelawadee UI"/>
        </w:rPr>
        <w:t>ថ្ងៃនេះ</w:t>
      </w:r>
      <w:r>
        <w:rPr>
          <w:rFonts w:ascii="Times New Roman" w:hAnsi="Times New Roman" w:eastAsia="Times New Roman" w:cs="Times New Roman"/>
        </w:rPr>
        <w:t xml:space="preserve"> </w:t>
      </w:r>
      <w:r>
        <w:rPr>
          <w:rFonts w:ascii="Leelawadee UI" w:hAnsi="Leelawadee UI" w:eastAsia="Leelawadee UI" w:cs="Leelawadee UI"/>
        </w:rPr>
        <w:t>សេចក្ដីពិតមូលដ្ឋានរបស់</w:t>
      </w:r>
      <w:r>
        <w:rPr>
          <w:rFonts w:ascii="Times New Roman" w:hAnsi="Times New Roman" w:eastAsia="Times New Roman" w:cs="Times New Roman"/>
        </w:rPr>
        <w:t xml:space="preserve"> Millerite </w:t>
      </w:r>
      <w:r>
        <w:rPr>
          <w:rFonts w:ascii="Leelawadee UI" w:hAnsi="Leelawadee UI" w:eastAsia="Leelawadee UI" w:cs="Leelawadee UI"/>
        </w:rPr>
        <w:t>នៅតែត្រឹមត្រូវដូចដើម</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វាជ្រាលជ្រៅជាងមុនដប់ដង។</w:t>
      </w:r>
    </w:p>
    <w:p>
      <w:pPr>
        <w:pStyle w:val="ArticleBody"/>
        <w:jc w:val="left"/>
      </w:pPr>
      <w:r>
        <w:rPr>
          <w:rFonts w:ascii="Times New Roman" w:hAnsi="Times New Roman" w:eastAsia="Times New Roman" w:cs="Times New Roman"/>
        </w:rPr>
        <w:t>Ka lekgono go ka bonwa (ke bao ba ikemišeditšego go bona), gore ge Kriste a itlhagišitše bjalo ka Palmoni (Mohlaloši yo a Makatšago wa Dinomoro, goba Mohlaloši wa Diphiri) temaneng ya lesometharo ya Daniele kgaolo ya seswai, o be a bea kgokagano magareng ga pono yeo e bego e emela lebaka la nywaga e dikete tše pedi le makgolopedi a mararo le pono e nngwe yeo e bego e emela nywaga e dikete tše pedi, makgolopedi a mahlano le masomepedi. Ge kamano ya dinako tše tše pedi tša boporofeta e lemogwa, go ka bonwa gore di kgokagane ka go lebanya le nywaga e sekete-makgolopedi-masometshela ya pušo ya bopapa, yeo le yona e kgokagantšwego le nywaga e sekete-makgolopedi-masomepedi ya Daniele lesomepedi le gape nywaga e sekete-makgolopedi-masometharo-hlano ya temana yona yeo.</w:t>
      </w:r>
    </w:p>
    <w:p>
      <w:pPr>
        <w:pStyle w:val="ArticleBody"/>
        <w:jc w:val="left"/>
      </w:pPr>
      <w:r>
        <w:rPr>
          <w:rFonts w:ascii="Times New Roman" w:hAnsi="Times New Roman" w:eastAsia="Times New Roman" w:cs="Times New Roman"/>
        </w:rPr>
        <w:t>Ada lebih banyak lagi hubungan langsung antara masa-masa nubuatan yang berkaitan dengan dua penglihatan pada ayat tiga belas dan empat belas dari Daniel delapan, tetapi hal-hal itu hanya dikenali oleh mereka yang mau melihat. Namun pada hari ini, melampaui hubungan dari semua masa yang dihimpunkan oleh kedua penglihatan itu, terdapat penyataan nama Palmoni (Sang Penghitung Ajaib, atau Sang Penghitung Rahasia-Rahasia). Kaum Millerit benar mengenai kedua ayat itu, namun terbatas, dan pada hari ini Adventisme semata-mata berada dalam kegelapan yang sepenuhnya dan sama sekali.</w:t>
      </w:r>
    </w:p>
    <w:p>
      <w:pPr>
        <w:pStyle w:val="ArticleScripture"/>
        <w:jc w:val="left"/>
      </w:pPr>
      <w:r>
        <w:rPr>
          <w:rFonts w:ascii="Times New Roman" w:hAnsi="Times New Roman" w:eastAsia="Times New Roman" w:cs="Times New Roman"/>
        </w:rPr>
        <w:t>Laluan kamurang hairan dan tercengang; berteriaklah kamurang dan menangis: kamurang mabuk, tetapi bukan oleh arak; kamurang terhuyung-hayang, tetapi bukan oleh minuman keras. Kerana Tuhan telah mencurahkan ke atas kamurang roh tidur yang nyenyak, dan telah menutup mata kamurang; para nabi dan pemimpin kamurang, para pelihat, telah ditudungi-Nya. Maka segala penglihatan itu menjadi bagi kamurang seperti perkataan sebuah kitab yang termeterai, yang diserahkan orang kepada seorang yang terpelajar, sambil berkata, “Bacalah ini, aku mohon kepadamu”; lalu ia berkata, “Aku tidak dapat, kerana kitab itu termeterai.” Dan kitab itu diserahkan kepada orang yang tidak terpelajar, sambil berkata, “Bacalah ini, aku mohon kepadamu”; lalu ia berkata, “Aku tidak terpelajar.” Yesaya 29:9–12.</w:t>
      </w:r>
    </w:p>
    <w:p>
      <w:pPr>
        <w:pStyle w:val="ArticleBody"/>
        <w:jc w:val="left"/>
      </w:pPr>
      <w:r>
        <w:rPr>
          <w:rFonts w:ascii="Times New Roman" w:hAnsi="Times New Roman" w:eastAsia="Times New Roman" w:cs="Times New Roman"/>
        </w:rPr>
        <w:t>Saudari White menyatakan bahawa William Miller telah dikurniakan “terang yang besar” berhubung kitab Wahyu, namun pemahamannya tentang Wahyu fasal dua belas, tiga belas, tujuh belas, dan lapan belas, secara ringkasnya, adalah tidak tepat. Pemahaman-pemahaman yang tidak tepat itu tidak digambarkan pada kedua-dua carta suci tersebut, tetapi apa yang digambarkan daripada kitab Wahyu, fasal sembilan, ialah “permata” bahawa Islam dilambangkan oleh tiga Celaka.</w:t>
      </w:r>
    </w:p>
    <w:p>
      <w:pPr>
        <w:pStyle w:val="ArticleScripture"/>
        <w:jc w:val="left"/>
      </w:pPr>
      <w:r>
        <w:rPr>
          <w:rFonts w:ascii="Times New Roman" w:hAnsi="Times New Roman" w:eastAsia="Times New Roman" w:cs="Times New Roman"/>
        </w:rPr>
        <w:t>“Bareri le batho ba tadimile buka ya Tshenolo e le ya sephiri e bile e se ya bohlokwa jo bo tshwanang le dikarolo tse dingwe tsa Dikwalo Tse di Boitshepo. Mme ka bona gore buka eno ruri ke tshenolo e e neilweng ka ntlha ya thuso e e kgethegileng ya bao ba neng ba tshwanetse go tshela mo metlheng ya bofelo, gore e ba kaele mo go lemogeng maemo a bona a boammaaruri le boikarabelo jwa bona. Modimo o ne a lebisa mogopolo wa ga William Miller mo diporofetong mme a mo naya lesedi le legolo mo bukeng ya Tshenolo.” Early Writings, 231.</w:t>
      </w:r>
    </w:p>
    <w:p>
      <w:pPr>
        <w:pStyle w:val="ArticleBody"/>
        <w:jc w:val="left"/>
      </w:pPr>
      <w:r>
        <w:rPr>
          <w:rFonts w:ascii="Times New Roman" w:hAnsi="Times New Roman" w:eastAsia="Times New Roman" w:cs="Times New Roman"/>
        </w:rPr>
        <w:t>Ungkapan “cahaya besar” dalam tulisan Sister White sangat bermaklumat. Miller memahami gereja-gereja, meterai-meterai dan sangkakala-sangkakala dalam Wahyu, kerana malaikat-malaikat kudus “mengarahkan fikirannya” tentang perkara-perkara ini. “Cahaya besar” yang diberikan kepada Miller dilambangkan pada dua loh suci, dan kebenaran-kebenaran doktrin yang merupakan “cahaya besar” itu dikenal pasti dalam mimpinya sebagai “permata”. Adventisme telah diberikan “cahaya besar” itu dan mula menutupinya dengan permata-permata tiruan bermula pada tahun 1863. Prinsip “cahaya” ialah bahawa “cahaya” itulah yang digunakan oleh Kristus untuk menghakimi seseorang atau suatu umat.</w:t>
      </w:r>
    </w:p>
    <w:p>
      <w:pPr>
        <w:pStyle w:val="ArticleBody"/>
        <w:jc w:val="left"/>
      </w:pPr>
      <w:r>
        <w:rPr>
          <w:rFonts w:ascii="Times New Roman" w:hAnsi="Times New Roman" w:eastAsia="Times New Roman" w:cs="Times New Roman"/>
        </w:rPr>
        <w:t>Bukan sahaja “terang” menghakimi sesuatu umat, tetapi juga “terang” yang sebenarnya dapat mereka miliki sekiranya mereka tidak menentanginya (seperti yang mereka lakukan pada tahun 1856, sebagai salah satu daripada banyak contoh). Sifat lain yang berkaitan dengan “terang” ialah bahawa “terang” yang ditolak menghasilkan kadar kegelapan yang sepadan. Adventisme telah menolak dan menutupi “terang besar” yang diberikan oleh Tuhan kepada Miller, yang melambangkan asas-asas Adventisme.</w:t>
      </w:r>
    </w:p>
    <w:p>
      <w:pPr>
        <w:pStyle w:val="ArticleScripture"/>
        <w:jc w:val="left"/>
      </w:pPr>
      <w:r>
        <w:rPr>
          <w:rFonts w:ascii="Times New Roman" w:hAnsi="Times New Roman" w:eastAsia="Times New Roman" w:cs="Times New Roman"/>
        </w:rPr>
        <w:t>“Bene ba bonang ka fa tlase ga bokantle, ba ba balang dipelo tsa batho botlhe, ba bua jaana ka ga ba ba nnileng le ‘lesedi le legolo’: ‘Ga ba a bogisiwa le go gakgamadiwa ka ntlha ya maemo a bone a boitsholo le a semowa.’ Ee, ba itlhaoletse ditsela tsa bone, mme meya ya bone e itumelela manyala a bone. Le Nna ke tla itlhaolela ditimelo tsa bone, mme ke tla ba tlisetsa dilo tse ba di boifang; gonne e rile ke bitsa, ga bope jo bo neng jwa araba; e rile ke bua, ga ba a utlwa: mme ba dira bosula fa pele ga matlho a Me, mme ba tlhopha se ke neng ke sa se ipelele.’ ‘Modimo o tla ba romelela timelo e e maatla, gore ba dumele maaka,’ ka gonne ga ba a amogela lorato lwa boammaaruri, gore ba tle ba bolokwe,’ ‘mme ba ne ba itumelela go se siame.’ Isaia 66:3, 4; 2 Bathesalonika 2:11, 10, 12.</w:t>
      </w:r>
    </w:p>
    <w:p>
      <w:pPr>
        <w:pStyle w:val="ArticleScripture"/>
        <w:jc w:val="left"/>
      </w:pPr>
      <w:r>
        <w:rPr>
          <w:rFonts w:ascii="Times New Roman" w:hAnsi="Times New Roman" w:eastAsia="Times New Roman" w:cs="Times New Roman"/>
        </w:rPr>
        <w:t>“Morutiši wa legodimong o ile a botšiša ka gore: ‘Ke bofora bofe bjo bo matla kudu bjo bo ka arošago monagano go feta boikaketšo bja gore le aga godimo ga motheo wo o nepagetšego le gore Modimo o amogela mediro ya lena, mola ge e le gabotse le phetha dilo tše ntši go ya ka maano a lefase gomme le dira sebe kgahlanong le Jehofa? Ao, ke bofora bjo bogolo, thetšo e goketšago, yeo e gapago menagano ge batho bao ba kilego ba “tseba therešo,” ba fošetša sebopego sa borapedi sa bomodimo ka Moya le maatla a bjona; ge ba nagana gore ba humile e bile ba okeditšwe ka dithoto gomme ga ba hloke selo, mola ge e le gabotse ba hloka tšohle.’” Testimonies, volume 8, 249, 250.</w:t>
      </w:r>
    </w:p>
    <w:p>
      <w:pPr>
        <w:pStyle w:val="ArticleBody"/>
        <w:jc w:val="left"/>
      </w:pPr>
      <w:r>
        <w:rPr>
          <w:rFonts w:ascii="Leelawadee UI" w:hAnsi="Leelawadee UI" w:eastAsia="Leelawadee UI" w:cs="Leelawadee UI"/>
        </w:rPr>
        <w:t>ឡោឌីសេា</w:t>
      </w:r>
      <w:r>
        <w:rPr>
          <w:rFonts w:ascii="Times New Roman" w:hAnsi="Times New Roman" w:eastAsia="Times New Roman" w:cs="Times New Roman"/>
        </w:rPr>
        <w:t xml:space="preserve"> </w:t>
      </w:r>
      <w:r>
        <w:rPr>
          <w:rFonts w:ascii="Leelawadee UI" w:hAnsi="Leelawadee UI" w:eastAsia="Leelawadee UI" w:cs="Leelawadee UI"/>
        </w:rPr>
        <w:t>ដែលសាសនាអែដវេនទីសបានក្លាយទៅជានៅឆ្នាំ</w:t>
      </w:r>
      <w:r>
        <w:rPr>
          <w:rFonts w:ascii="Times New Roman" w:hAnsi="Times New Roman" w:eastAsia="Times New Roman" w:cs="Times New Roman"/>
        </w:rPr>
        <w:t xml:space="preserve"> 1856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តំណាងឲ្យអ្នកទាំងឡាយដែលកាលពីមុនបានទទួល</w:t>
      </w:r>
      <w:r>
        <w:rPr>
          <w:rFonts w:ascii="Times New Roman" w:hAnsi="Times New Roman" w:eastAsia="Times New Roman" w:cs="Times New Roman"/>
        </w:rPr>
        <w:t xml:space="preserve"> «</w:t>
      </w:r>
      <w:r>
        <w:rPr>
          <w:rFonts w:ascii="Leelawadee UI" w:hAnsi="Leelawadee UI" w:eastAsia="Leelawadee UI" w:cs="Leelawadee UI"/>
        </w:rPr>
        <w:t>ពន្លឺដ៏ធំ</w:t>
      </w:r>
      <w:r>
        <w:rPr>
          <w:rFonts w:ascii="Times New Roman" w:hAnsi="Times New Roman" w:eastAsia="Times New Roman" w:cs="Times New Roman"/>
        </w:rPr>
        <w:t xml:space="preserve">» </w:t>
      </w:r>
      <w:r>
        <w:rPr>
          <w:rFonts w:ascii="Leelawadee UI" w:hAnsi="Leelawadee UI" w:eastAsia="Leelawadee UI" w:cs="Leelawadee UI"/>
        </w:rPr>
        <w:t>ប៉ុន្តែត្រូវបានកំណត់ឲ្យទទួល</w:t>
      </w:r>
      <w:r>
        <w:rPr>
          <w:rFonts w:ascii="Times New Roman" w:hAnsi="Times New Roman" w:eastAsia="Times New Roman" w:cs="Times New Roman"/>
        </w:rPr>
        <w:t xml:space="preserve"> «</w:t>
      </w:r>
      <w:r>
        <w:rPr>
          <w:rFonts w:ascii="Leelawadee UI" w:hAnsi="Leelawadee UI" w:eastAsia="Leelawadee UI" w:cs="Leelawadee UI"/>
        </w:rPr>
        <w:t>ការលួងលោមដ៏ខ្លាំង</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Second Thessalonians </w:t>
      </w:r>
      <w:r>
        <w:rPr>
          <w:rFonts w:ascii="Leelawadee UI" w:hAnsi="Leelawadee UI" w:eastAsia="Leelawadee UI" w:cs="Leelawadee UI"/>
        </w:rPr>
        <w:t>ខណៈពេលទាំងអស់ពួកគេជឿថា</w:t>
      </w:r>
      <w:r>
        <w:rPr>
          <w:rFonts w:ascii="Times New Roman" w:hAnsi="Times New Roman" w:eastAsia="Times New Roman" w:cs="Times New Roman"/>
        </w:rPr>
        <w:t xml:space="preserve"> </w:t>
      </w:r>
      <w:r>
        <w:rPr>
          <w:rFonts w:ascii="Leelawadee UI" w:hAnsi="Leelawadee UI" w:eastAsia="Leelawadee UI" w:cs="Leelawadee UI"/>
        </w:rPr>
        <w:t>គ្រឹះក្លែងក្លាយដែលពួកគេបានសង់ឡើងដោយការនាំចូលកាក់ក្លែងក្លាយ</w:t>
      </w:r>
      <w:r>
        <w:rPr>
          <w:rFonts w:ascii="Times New Roman" w:hAnsi="Times New Roman" w:eastAsia="Times New Roman" w:cs="Times New Roman"/>
        </w:rPr>
        <w:t xml:space="preserve"> </w:t>
      </w:r>
      <w:r>
        <w:rPr>
          <w:rFonts w:ascii="Leelawadee UI" w:hAnsi="Leelawadee UI" w:eastAsia="Leelawadee UI" w:cs="Leelawadee UI"/>
        </w:rPr>
        <w:t>និងគ្រឿងអលង្ការក្លែងក្លាយ</w:t>
      </w:r>
      <w:r>
        <w:rPr>
          <w:rFonts w:ascii="Times New Roman" w:hAnsi="Times New Roman" w:eastAsia="Times New Roman" w:cs="Times New Roman"/>
        </w:rPr>
        <w:t xml:space="preserve"> </w:t>
      </w:r>
      <w:r>
        <w:rPr>
          <w:rFonts w:ascii="Leelawadee UI" w:hAnsi="Leelawadee UI" w:eastAsia="Leelawadee UI" w:cs="Leelawadee UI"/>
        </w:rPr>
        <w:t>គឺត្រូវបានព្រះជាម្ចាស់តែងតាំង</w:t>
      </w:r>
      <w:r>
        <w:rPr>
          <w:rFonts w:ascii="Times New Roman" w:hAnsi="Times New Roman" w:eastAsia="Times New Roman" w:cs="Times New Roman"/>
        </w:rPr>
        <w:t xml:space="preserve"> </w:t>
      </w:r>
      <w:r>
        <w:rPr>
          <w:rFonts w:ascii="Leelawadee UI" w:hAnsi="Leelawadee UI" w:eastAsia="Leelawadee UI" w:cs="Leelawadee UI"/>
        </w:rPr>
        <w:t>ប៉ុន្តែតាមពិតវាជាគ្រឹះមួយដែលសង់លើខ្សាច់។</w:t>
      </w:r>
      <w:r>
        <w:rPr>
          <w:rFonts w:ascii="Times New Roman" w:hAnsi="Times New Roman" w:eastAsia="Times New Roman" w:cs="Times New Roman"/>
        </w:rPr>
        <w:t xml:space="preserve"> </w:t>
      </w:r>
      <w:r>
        <w:rPr>
          <w:rFonts w:ascii="Leelawadee UI" w:hAnsi="Leelawadee UI" w:eastAsia="Leelawadee UI" w:cs="Leelawadee UI"/>
        </w:rPr>
        <w:t>សាសនាអែដវេនទីសគឺជា</w:t>
      </w:r>
      <w:r>
        <w:rPr>
          <w:rFonts w:ascii="Times New Roman" w:hAnsi="Times New Roman" w:eastAsia="Times New Roman" w:cs="Times New Roman"/>
        </w:rPr>
        <w:t xml:space="preserve"> «</w:t>
      </w:r>
      <w:r>
        <w:rPr>
          <w:rFonts w:ascii="Leelawadee UI" w:hAnsi="Leelawadee UI" w:eastAsia="Leelawadee UI" w:cs="Leelawadee UI"/>
        </w:rPr>
        <w:t>ព្រះវិហារមួយដែលបានមានពន្លឺដ៏ធំ</w:t>
      </w:r>
      <w:r>
        <w:rPr>
          <w:rFonts w:ascii="Times New Roman" w:hAnsi="Times New Roman" w:eastAsia="Times New Roman" w:cs="Times New Roman"/>
        </w:rPr>
        <w:t xml:space="preserve"> </w:t>
      </w:r>
      <w:r>
        <w:rPr>
          <w:rFonts w:ascii="Leelawadee UI" w:hAnsi="Leelawadee UI" w:eastAsia="Leelawadee UI" w:cs="Leelawadee UI"/>
        </w:rPr>
        <w:t>ភស្តុតាងដ៏ធំ</w:t>
      </w:r>
      <w:r>
        <w:rPr>
          <w:rFonts w:ascii="Times New Roman" w:hAnsi="Times New Roman" w:eastAsia="Times New Roman" w:cs="Times New Roman"/>
        </w:rPr>
        <w:t xml:space="preserve">» </w:t>
      </w:r>
      <w:r>
        <w:rPr>
          <w:rFonts w:ascii="Leelawadee UI" w:hAnsi="Leelawadee UI" w:eastAsia="Leelawadee UI" w:cs="Leelawadee UI"/>
        </w:rPr>
        <w:t>ប៉ុន្តែជាព្រះវិហារមួយដែលបានបោះបង់ចោល</w:t>
      </w:r>
      <w:r>
        <w:rPr>
          <w:rFonts w:ascii="Times New Roman" w:hAnsi="Times New Roman" w:eastAsia="Times New Roman" w:cs="Times New Roman"/>
        </w:rPr>
        <w:t xml:space="preserve"> «</w:t>
      </w:r>
      <w:r>
        <w:rPr>
          <w:rFonts w:ascii="Leelawadee UI" w:hAnsi="Leelawadee UI" w:eastAsia="Leelawadee UI" w:cs="Leelawadee UI"/>
        </w:rPr>
        <w:t>សារដែលព្រះអម្ចាស់</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ផ្ញើ</w:t>
      </w:r>
      <w:r>
        <w:rPr>
          <w:rFonts w:ascii="Times New Roman" w:hAnsi="Times New Roman" w:eastAsia="Times New Roman" w:cs="Times New Roman"/>
        </w:rPr>
        <w:t xml:space="preserve">» </w:t>
      </w:r>
      <w:r>
        <w:rPr>
          <w:rFonts w:ascii="Leelawadee UI" w:hAnsi="Leelawadee UI" w:eastAsia="Leelawadee UI" w:cs="Leelawadee UI"/>
        </w:rPr>
        <w:t>ហើយចាប់តាំងពីពេលនោះមកបានទទួល</w:t>
      </w:r>
      <w:r>
        <w:rPr>
          <w:rFonts w:ascii="Times New Roman" w:hAnsi="Times New Roman" w:eastAsia="Times New Roman" w:cs="Times New Roman"/>
        </w:rPr>
        <w:t xml:space="preserve"> «</w:t>
      </w:r>
      <w:r>
        <w:rPr>
          <w:rFonts w:ascii="Leelawadee UI" w:hAnsi="Leelawadee UI" w:eastAsia="Leelawadee UI" w:cs="Leelawadee UI"/>
        </w:rPr>
        <w:t>សេចក្ដីអះអាងដែលគ្មានហេតុផលបំផុត</w:t>
      </w:r>
      <w:r>
        <w:rPr>
          <w:rFonts w:ascii="Times New Roman" w:hAnsi="Times New Roman" w:eastAsia="Times New Roman" w:cs="Times New Roman"/>
        </w:rPr>
        <w:t xml:space="preserve"> </w:t>
      </w:r>
      <w:r>
        <w:rPr>
          <w:rFonts w:ascii="Leelawadee UI" w:hAnsi="Leelawadee UI" w:eastAsia="Leelawadee UI" w:cs="Leelawadee UI"/>
        </w:rPr>
        <w:t>និងការសន្មត់មិនពិត</w:t>
      </w:r>
      <w:r>
        <w:rPr>
          <w:rFonts w:ascii="Times New Roman" w:hAnsi="Times New Roman" w:eastAsia="Times New Roman" w:cs="Times New Roman"/>
        </w:rPr>
        <w:t xml:space="preserve"> </w:t>
      </w:r>
      <w:r>
        <w:rPr>
          <w:rFonts w:ascii="Leelawadee UI" w:hAnsi="Leelawadee UI" w:eastAsia="Leelawadee UI" w:cs="Leelawadee UI"/>
        </w:rPr>
        <w:t>និងទ្រឹស្តីមិនពិត</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येकृपा</w:t>
      </w:r>
      <w:r>
        <w:rPr>
          <w:rFonts w:ascii="Times New Roman" w:hAnsi="Times New Roman" w:eastAsia="Times New Roman" w:cs="Times New Roman"/>
        </w:rPr>
        <w:t xml:space="preserve"> </w:t>
      </w:r>
      <w:r>
        <w:rPr>
          <w:rFonts w:ascii="Nirmala UI" w:hAnsi="Nirmala UI" w:eastAsia="Nirmala UI" w:cs="Nirmala UI"/>
        </w:rPr>
        <w:t>नङैग्रा</w:t>
      </w:r>
      <w:r>
        <w:rPr>
          <w:rFonts w:ascii="Times New Roman" w:hAnsi="Times New Roman" w:eastAsia="Times New Roman" w:cs="Times New Roman"/>
        </w:rPr>
        <w:t xml:space="preserve"> </w:t>
      </w:r>
      <w:r>
        <w:rPr>
          <w:rFonts w:ascii="Nirmala UI" w:hAnsi="Nirmala UI" w:eastAsia="Nirmala UI" w:cs="Nirmala UI"/>
        </w:rPr>
        <w:t>खिदिरफ्रा</w:t>
      </w:r>
      <w:r>
        <w:rPr>
          <w:rFonts w:ascii="Times New Roman" w:hAnsi="Times New Roman" w:eastAsia="Times New Roman" w:cs="Times New Roman"/>
        </w:rPr>
        <w:t xml:space="preserve"> </w:t>
      </w:r>
      <w:r>
        <w:rPr>
          <w:rFonts w:ascii="Nirmala UI" w:hAnsi="Nirmala UI" w:eastAsia="Nirmala UI" w:cs="Nirmala UI"/>
        </w:rPr>
        <w:t>परमेश्वरनि</w:t>
      </w:r>
      <w:r>
        <w:rPr>
          <w:rFonts w:ascii="Times New Roman" w:hAnsi="Times New Roman" w:eastAsia="Times New Roman" w:cs="Times New Roman"/>
        </w:rPr>
        <w:t xml:space="preserve"> </w:t>
      </w:r>
      <w:r>
        <w:rPr>
          <w:rFonts w:ascii="Nirmala UI" w:hAnsi="Nirmala UI" w:eastAsia="Nirmala UI" w:cs="Nirmala UI"/>
        </w:rPr>
        <w:t>माबोराय</w:t>
      </w:r>
      <w:r>
        <w:rPr>
          <w:rFonts w:ascii="Times New Roman" w:hAnsi="Times New Roman" w:eastAsia="Times New Roman" w:cs="Times New Roman"/>
        </w:rPr>
        <w:t xml:space="preserve"> </w:t>
      </w:r>
      <w:r>
        <w:rPr>
          <w:rFonts w:ascii="Nirmala UI" w:hAnsi="Nirmala UI" w:eastAsia="Nirmala UI" w:cs="Nirmala UI"/>
        </w:rPr>
        <w:t>फिसाजोबो।</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ख्रिस्त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संसारनि</w:t>
      </w:r>
      <w:r>
        <w:rPr>
          <w:rFonts w:ascii="Times New Roman" w:hAnsi="Times New Roman" w:eastAsia="Times New Roman" w:cs="Times New Roman"/>
        </w:rPr>
        <w:t xml:space="preserve"> </w:t>
      </w:r>
      <w:r>
        <w:rPr>
          <w:rFonts w:ascii="Nirmala UI" w:hAnsi="Nirmala UI" w:eastAsia="Nirmala UI" w:cs="Nirmala UI"/>
        </w:rPr>
        <w:t>देवताखौ</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सासेयाव</w:t>
      </w:r>
      <w:r>
        <w:rPr>
          <w:rFonts w:ascii="Times New Roman" w:hAnsi="Times New Roman" w:eastAsia="Times New Roman" w:cs="Times New Roman"/>
        </w:rPr>
        <w:t xml:space="preserve"> </w:t>
      </w:r>
      <w:r>
        <w:rPr>
          <w:rFonts w:ascii="Nirmala UI" w:hAnsi="Nirmala UI" w:eastAsia="Nirmala UI" w:cs="Nirmala UI"/>
        </w:rPr>
        <w:t>होन्नायजोंनो</w:t>
      </w:r>
      <w:r>
        <w:rPr>
          <w:rFonts w:ascii="Times New Roman" w:hAnsi="Times New Roman" w:eastAsia="Times New Roman" w:cs="Times New Roman"/>
        </w:rPr>
        <w:t xml:space="preserve"> </w:t>
      </w:r>
      <w:r>
        <w:rPr>
          <w:rFonts w:ascii="Nirmala UI" w:hAnsi="Nirmala UI" w:eastAsia="Nirmala UI" w:cs="Nirmala UI"/>
        </w:rPr>
        <w:t>प्रसंसा</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नोंथांखौ</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गोनांनि</w:t>
      </w:r>
      <w:r>
        <w:rPr>
          <w:rFonts w:ascii="Times New Roman" w:hAnsi="Times New Roman" w:eastAsia="Times New Roman" w:cs="Times New Roman"/>
        </w:rPr>
        <w:t xml:space="preserve"> </w:t>
      </w:r>
      <w:r>
        <w:rPr>
          <w:rFonts w:ascii="Nirmala UI" w:hAnsi="Nirmala UI" w:eastAsia="Nirmala UI" w:cs="Nirmala UI"/>
        </w:rPr>
        <w:t>ओंफ्राय</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ख्रिस्तखौ</w:t>
      </w:r>
      <w:r>
        <w:rPr>
          <w:rFonts w:ascii="Times New Roman" w:hAnsi="Times New Roman" w:eastAsia="Times New Roman" w:cs="Times New Roman"/>
        </w:rPr>
        <w:t xml:space="preserve"> </w:t>
      </w:r>
      <w:r>
        <w:rPr>
          <w:rFonts w:ascii="Nirmala UI" w:hAnsi="Nirmala UI" w:eastAsia="Nirmala UI" w:cs="Nirmala UI"/>
        </w:rPr>
        <w:t>लाबोनायफोर</w:t>
      </w:r>
      <w:r>
        <w:rPr>
          <w:rFonts w:ascii="Times New Roman" w:hAnsi="Times New Roman" w:eastAsia="Times New Roman" w:cs="Times New Roman"/>
        </w:rPr>
        <w:t xml:space="preserve"> </w:t>
      </w:r>
      <w:r>
        <w:rPr>
          <w:rFonts w:ascii="Nirmala UI" w:hAnsi="Nirmala UI" w:eastAsia="Nirmala UI" w:cs="Nirmala UI"/>
        </w:rPr>
        <w:t>बायदिआ</w:t>
      </w:r>
      <w:r>
        <w:rPr>
          <w:rFonts w:ascii="Times New Roman" w:hAnsi="Times New Roman" w:eastAsia="Times New Roman" w:cs="Times New Roman"/>
        </w:rPr>
        <w:t xml:space="preserve">, </w:t>
      </w:r>
      <w:r>
        <w:rPr>
          <w:rFonts w:ascii="Nirmala UI" w:hAnsi="Nirmala UI" w:eastAsia="Nirmala UI" w:cs="Nirmala UI"/>
        </w:rPr>
        <w:t>बाराब्बासखौ</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बिदिनो</w:t>
      </w:r>
      <w:r>
        <w:rPr>
          <w:rFonts w:ascii="Times New Roman" w:hAnsi="Times New Roman" w:eastAsia="Times New Roman" w:cs="Times New Roman"/>
        </w:rPr>
        <w:t xml:space="preserve"> </w:t>
      </w:r>
      <w:r>
        <w:rPr>
          <w:rFonts w:ascii="Nirmala UI" w:hAnsi="Nirmala UI" w:eastAsia="Nirmala UI" w:cs="Nirmala UI"/>
        </w:rPr>
        <w:t>सिफायाव</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काजिफोरजों</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मानसिजों</w:t>
      </w:r>
      <w:r>
        <w:rPr>
          <w:rFonts w:ascii="Times New Roman" w:hAnsi="Times New Roman" w:eastAsia="Times New Roman" w:cs="Times New Roman"/>
        </w:rPr>
        <w:t xml:space="preserve"> </w:t>
      </w:r>
      <w:r>
        <w:rPr>
          <w:rFonts w:ascii="Nirmala UI" w:hAnsi="Nirmala UI" w:eastAsia="Nirmala UI" w:cs="Nirmala UI"/>
        </w:rPr>
        <w:t>नङा</w:t>
      </w:r>
      <w:r>
        <w:rPr>
          <w:rFonts w:ascii="Times New Roman" w:hAnsi="Times New Roman" w:eastAsia="Times New Roman" w:cs="Times New Roman"/>
        </w:rPr>
        <w:t xml:space="preserve">, </w:t>
      </w:r>
      <w:r>
        <w:rPr>
          <w:rFonts w:ascii="Nirmala UI" w:hAnsi="Nirmala UI" w:eastAsia="Nirmala UI" w:cs="Nirmala UI"/>
        </w:rPr>
        <w:t>बाराब्बासखौ।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सारिफोरखौ</w:t>
      </w:r>
      <w:r>
        <w:rPr>
          <w:rFonts w:ascii="Times New Roman" w:hAnsi="Times New Roman" w:eastAsia="Times New Roman" w:cs="Times New Roman"/>
        </w:rPr>
        <w:t xml:space="preserve"> </w:t>
      </w:r>
      <w:r>
        <w:rPr>
          <w:rFonts w:ascii="Nirmala UI" w:hAnsi="Nirmala UI" w:eastAsia="Nirmala UI" w:cs="Nirmala UI"/>
        </w:rPr>
        <w:t>फरायनाय</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सावधान</w:t>
      </w:r>
      <w:r>
        <w:rPr>
          <w:rFonts w:ascii="Times New Roman" w:hAnsi="Times New Roman" w:eastAsia="Times New Roman" w:cs="Times New Roman"/>
        </w:rPr>
        <w:t xml:space="preserve"> </w:t>
      </w:r>
      <w:r>
        <w:rPr>
          <w:rFonts w:ascii="Nirmala UI" w:hAnsi="Nirmala UI" w:eastAsia="Nirmala UI" w:cs="Nirmala UI"/>
        </w:rPr>
        <w:t>थागोन।</w:t>
      </w:r>
      <w:r>
        <w:rPr>
          <w:rFonts w:ascii="Times New Roman" w:hAnsi="Times New Roman" w:eastAsia="Times New Roman" w:cs="Times New Roman"/>
        </w:rPr>
        <w:t xml:space="preserve"> </w:t>
      </w:r>
      <w:r>
        <w:rPr>
          <w:rFonts w:ascii="Nirmala UI" w:hAnsi="Nirmala UI" w:eastAsia="Nirmala UI" w:cs="Nirmala UI"/>
        </w:rPr>
        <w:t>सैतानआ</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बिषये</w:t>
      </w:r>
      <w:r>
        <w:rPr>
          <w:rFonts w:ascii="Times New Roman" w:hAnsi="Times New Roman" w:eastAsia="Times New Roman" w:cs="Times New Roman"/>
        </w:rPr>
        <w:t xml:space="preserve"> </w:t>
      </w:r>
      <w:r>
        <w:rPr>
          <w:rFonts w:ascii="Nirmala UI" w:hAnsi="Nirmala UI" w:eastAsia="Nirmala UI" w:cs="Nirmala UI"/>
        </w:rPr>
        <w:t>फोसाव</w:t>
      </w:r>
      <w:r>
        <w:rPr>
          <w:rFonts w:ascii="Times New Roman" w:hAnsi="Times New Roman" w:eastAsia="Times New Roman" w:cs="Times New Roman"/>
        </w:rPr>
        <w:t xml:space="preserve"> </w:t>
      </w:r>
      <w:r>
        <w:rPr>
          <w:rFonts w:ascii="Nirmala UI" w:hAnsi="Nirmala UI" w:eastAsia="Nirmala UI" w:cs="Nirmala UI"/>
        </w:rPr>
        <w:t>खालामदों।</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ख्रिस्तआ</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मण्डलीयाव</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हायोमोन</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एकतानखौ</w:t>
      </w:r>
      <w:r>
        <w:rPr>
          <w:rFonts w:ascii="Times New Roman" w:hAnsi="Times New Roman" w:eastAsia="Times New Roman" w:cs="Times New Roman"/>
        </w:rPr>
        <w:t xml:space="preserve"> </w:t>
      </w:r>
      <w:r>
        <w:rPr>
          <w:rFonts w:ascii="Nirmala UI" w:hAnsi="Nirmala UI" w:eastAsia="Nirmala UI" w:cs="Nirmala UI"/>
        </w:rPr>
        <w:t>रादाबनो।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गेबेंनाय</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जानोखौ</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हाब्ला</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जायफोरखौ</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समालोचना</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दोषारोप</w:t>
      </w:r>
      <w:r>
        <w:rPr>
          <w:rFonts w:ascii="Times New Roman" w:hAnsi="Times New Roman" w:eastAsia="Times New Roman" w:cs="Times New Roman"/>
        </w:rPr>
        <w:t xml:space="preserve"> </w:t>
      </w:r>
      <w:r>
        <w:rPr>
          <w:rFonts w:ascii="Nirmala UI" w:hAnsi="Nirmala UI" w:eastAsia="Nirmala UI" w:cs="Nirmala UI"/>
        </w:rPr>
        <w:t>खालामनो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आलोक</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मोननाय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w:t>
      </w:r>
      <w:r>
        <w:rPr>
          <w:rFonts w:ascii="Nirmala UI" w:hAnsi="Nirmala UI" w:eastAsia="Nirmala UI" w:cs="Nirmala UI"/>
        </w:rPr>
        <w:t>याव</w:t>
      </w:r>
      <w:r>
        <w:rPr>
          <w:rFonts w:ascii="Times New Roman" w:hAnsi="Times New Roman" w:eastAsia="Times New Roman" w:cs="Times New Roman"/>
        </w:rPr>
        <w:t xml:space="preserve"> </w:t>
      </w:r>
      <w:r>
        <w:rPr>
          <w:rFonts w:ascii="Nirmala UI" w:hAnsi="Nirmala UI" w:eastAsia="Nirmala UI" w:cs="Nirmala UI"/>
        </w:rPr>
        <w:t>फांक्रीनायनि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साक्षीनि</w:t>
      </w:r>
      <w:r>
        <w:rPr>
          <w:rFonts w:ascii="Times New Roman" w:hAnsi="Times New Roman" w:eastAsia="Times New Roman" w:cs="Times New Roman"/>
        </w:rPr>
        <w:t xml:space="preserve"> </w:t>
      </w:r>
      <w:r>
        <w:rPr>
          <w:rFonts w:ascii="Nirmala UI" w:hAnsi="Nirmala UI" w:eastAsia="Nirmala UI" w:cs="Nirmala UI"/>
        </w:rPr>
        <w:t>सोरखांखौ</w:t>
      </w:r>
      <w:r>
        <w:rPr>
          <w:rFonts w:ascii="Times New Roman" w:hAnsi="Times New Roman" w:eastAsia="Times New Roman" w:cs="Times New Roman"/>
        </w:rPr>
        <w:t xml:space="preserve"> </w:t>
      </w:r>
      <w:r>
        <w:rPr>
          <w:rFonts w:ascii="Nirmala UI" w:hAnsi="Nirmala UI" w:eastAsia="Nirmala UI" w:cs="Nirmala UI"/>
        </w:rPr>
        <w:t>आदरजों</w:t>
      </w:r>
      <w:r>
        <w:rPr>
          <w:rFonts w:ascii="Times New Roman" w:hAnsi="Times New Roman" w:eastAsia="Times New Roman" w:cs="Times New Roman"/>
        </w:rPr>
        <w:t xml:space="preserve"> </w:t>
      </w:r>
      <w:r>
        <w:rPr>
          <w:rFonts w:ascii="Nirmala UI" w:hAnsi="Nirmala UI" w:eastAsia="Nirmala UI" w:cs="Nirmala UI"/>
        </w:rPr>
        <w:t>लाबोनायजों</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मण्डलीआ</w:t>
      </w:r>
      <w:r>
        <w:rPr>
          <w:rFonts w:ascii="Times New Roman" w:hAnsi="Times New Roman" w:eastAsia="Times New Roman" w:cs="Times New Roman"/>
        </w:rPr>
        <w:t xml:space="preserve"> </w:t>
      </w:r>
      <w:r>
        <w:rPr>
          <w:rFonts w:ascii="Nirmala UI" w:hAnsi="Nirmala UI" w:eastAsia="Nirmala UI" w:cs="Nirmala UI"/>
        </w:rPr>
        <w:t>प्रभुआ</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संदेशखौ</w:t>
      </w:r>
      <w:r>
        <w:rPr>
          <w:rFonts w:ascii="Times New Roman" w:hAnsi="Times New Roman" w:eastAsia="Times New Roman" w:cs="Times New Roman"/>
        </w:rPr>
        <w:t xml:space="preserve"> </w:t>
      </w:r>
      <w:r>
        <w:rPr>
          <w:rFonts w:ascii="Nirmala UI" w:hAnsi="Nirmala UI" w:eastAsia="Nirmala UI" w:cs="Nirmala UI"/>
        </w:rPr>
        <w:t>नेवसिगोन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गोजांबाहाय</w:t>
      </w:r>
      <w:r>
        <w:rPr>
          <w:rFonts w:ascii="Times New Roman" w:hAnsi="Times New Roman" w:eastAsia="Times New Roman" w:cs="Times New Roman"/>
        </w:rPr>
        <w:t xml:space="preserve"> </w:t>
      </w:r>
      <w:r>
        <w:rPr>
          <w:rFonts w:ascii="Nirmala UI" w:hAnsi="Nirmala UI" w:eastAsia="Nirmala UI" w:cs="Nirmala UI"/>
        </w:rPr>
        <w:t>बिसोरनाय</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अनुमान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तत्त्वफोरखौ</w:t>
      </w:r>
      <w:r>
        <w:rPr>
          <w:rFonts w:ascii="Times New Roman" w:hAnsi="Times New Roman" w:eastAsia="Times New Roman" w:cs="Times New Roman"/>
        </w:rPr>
        <w:t xml:space="preserve"> </w:t>
      </w:r>
      <w:r>
        <w:rPr>
          <w:rFonts w:ascii="Nirmala UI" w:hAnsi="Nirmala UI" w:eastAsia="Nirmala UI" w:cs="Nirmala UI"/>
        </w:rPr>
        <w:t>लाबोगोन।</w:t>
      </w:r>
      <w:r>
        <w:rPr>
          <w:rFonts w:ascii="Times New Roman" w:hAnsi="Times New Roman" w:eastAsia="Times New Roman" w:cs="Times New Roman"/>
        </w:rPr>
        <w:t xml:space="preserve"> </w:t>
      </w:r>
      <w:r>
        <w:rPr>
          <w:rFonts w:ascii="Nirmala UI" w:hAnsi="Nirmala UI" w:eastAsia="Nirmala UI" w:cs="Nirmala UI"/>
        </w:rPr>
        <w:t>सैतानआ</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मूर्खतायखौ</w:t>
      </w:r>
      <w:r>
        <w:rPr>
          <w:rFonts w:ascii="Times New Roman" w:hAnsi="Times New Roman" w:eastAsia="Times New Roman" w:cs="Times New Roman"/>
        </w:rPr>
        <w:t xml:space="preserve"> </w:t>
      </w:r>
      <w:r>
        <w:rPr>
          <w:rFonts w:ascii="Nirmala UI" w:hAnsi="Nirmala UI" w:eastAsia="Nirmala UI" w:cs="Nirmala UI"/>
        </w:rPr>
        <w:t>नाहाय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सत्यखौ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ꯑꯩꯈꯣꯌꯒꯤ</w:t>
      </w:r>
      <w:r>
        <w:rPr>
          <w:rFonts w:ascii="Times New Roman" w:hAnsi="Times New Roman" w:eastAsia="Times New Roman" w:cs="Times New Roman"/>
        </w:rPr>
        <w:t xml:space="preserve"> </w:t>
      </w:r>
      <w:r>
        <w:rPr>
          <w:rFonts w:ascii="Nirmala UI" w:hAnsi="Nirmala UI" w:eastAsia="Nirmala UI" w:cs="Nirmala UI"/>
        </w:rPr>
        <w:t>ꯄꯨꯜꯄꯤꯠꯁꯤꯡꯗ</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ꯃꯥꯎꯉꯃꯠ</w:t>
      </w:r>
      <w:r>
        <w:rPr>
          <w:rFonts w:ascii="Times New Roman" w:hAnsi="Times New Roman" w:eastAsia="Times New Roman" w:cs="Times New Roman"/>
        </w:rPr>
        <w:t xml:space="preserve"> </w:t>
      </w:r>
      <w:r>
        <w:rPr>
          <w:rFonts w:ascii="Nirmala UI" w:hAnsi="Nirmala UI" w:eastAsia="Nirmala UI" w:cs="Nirmala UI"/>
        </w:rPr>
        <w:t>ꯊꯤꯔꯤꯕꯒꯤ</w:t>
      </w:r>
      <w:r>
        <w:rPr>
          <w:rFonts w:ascii="Times New Roman" w:hAnsi="Times New Roman" w:eastAsia="Times New Roman" w:cs="Times New Roman"/>
        </w:rPr>
        <w:t xml:space="preserve"> </w:t>
      </w:r>
      <w:r>
        <w:rPr>
          <w:rFonts w:ascii="Nirmala UI" w:hAnsi="Nirmala UI" w:eastAsia="Nirmala UI" w:cs="Nirmala UI"/>
        </w:rPr>
        <w:t>ꯃꯩꯇꯩꯄꯨ</w:t>
      </w:r>
      <w:r>
        <w:rPr>
          <w:rFonts w:ascii="Times New Roman" w:hAnsi="Times New Roman" w:eastAsia="Times New Roman" w:cs="Times New Roman"/>
        </w:rPr>
        <w:t xml:space="preserve"> </w:t>
      </w:r>
      <w:r>
        <w:rPr>
          <w:rFonts w:ascii="Nirmala UI" w:hAnsi="Nirmala UI" w:eastAsia="Nirmala UI" w:cs="Nirmala UI"/>
        </w:rPr>
        <w:t>ꯍꯛꯆꯤꯟꯅ</w:t>
      </w:r>
      <w:r>
        <w:rPr>
          <w:rFonts w:ascii="Times New Roman" w:hAnsi="Times New Roman" w:eastAsia="Times New Roman" w:cs="Times New Roman"/>
        </w:rPr>
        <w:t xml:space="preserve"> </w:t>
      </w:r>
      <w:r>
        <w:rPr>
          <w:rFonts w:ascii="Nirmala UI" w:hAnsi="Nirmala UI" w:eastAsia="Nirmala UI" w:cs="Nirmala UI"/>
        </w:rPr>
        <w:t>ꯂꯦꯜꯂꯒ</w:t>
      </w:r>
      <w:r>
        <w:rPr>
          <w:rFonts w:ascii="Times New Roman" w:hAnsi="Times New Roman" w:eastAsia="Times New Roman" w:cs="Times New Roman"/>
        </w:rPr>
        <w:t xml:space="preserve"> </w:t>
      </w:r>
      <w:r>
        <w:rPr>
          <w:rFonts w:ascii="Nirmala UI" w:hAnsi="Nirmala UI" w:eastAsia="Nirmala UI" w:cs="Nirmala UI"/>
        </w:rPr>
        <w:t>ꯂꯦꯞꯄꯒꯅꯤ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ꯁꯥꯇꯥꯟꯒꯤ</w:t>
      </w:r>
      <w:r>
        <w:rPr>
          <w:rFonts w:ascii="Times New Roman" w:hAnsi="Times New Roman" w:eastAsia="Times New Roman" w:cs="Times New Roman"/>
        </w:rPr>
        <w:t xml:space="preserve"> </w:t>
      </w:r>
      <w:r>
        <w:rPr>
          <w:rFonts w:ascii="Nirmala UI" w:hAnsi="Nirmala UI" w:eastAsia="Nirmala UI" w:cs="Nirmala UI"/>
        </w:rPr>
        <w:t>ꯅꯔꯛꯀꯤ</w:t>
      </w:r>
      <w:r>
        <w:rPr>
          <w:rFonts w:ascii="Times New Roman" w:hAnsi="Times New Roman" w:eastAsia="Times New Roman" w:cs="Times New Roman"/>
        </w:rPr>
        <w:t xml:space="preserve"> </w:t>
      </w:r>
      <w:r>
        <w:rPr>
          <w:rFonts w:ascii="Nirmala UI" w:hAnsi="Nirmala UI" w:eastAsia="Nirmala UI" w:cs="Nirmala UI"/>
        </w:rPr>
        <w:t>ꯃꯩꯇꯩꯄꯨꯗꯒꯤ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ꯍꯥꯞꯈꯤꯕꯅꯤ꯫</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ꯑꯁꯪꯁꯤꯡ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ꯑꯃꯤꯟꯕꯇ</w:t>
      </w:r>
      <w:r>
        <w:rPr>
          <w:rFonts w:ascii="Times New Roman" w:hAnsi="Times New Roman" w:eastAsia="Times New Roman" w:cs="Times New Roman"/>
        </w:rPr>
        <w:t xml:space="preserve"> </w:t>
      </w:r>
      <w:r>
        <w:rPr>
          <w:rFonts w:ascii="Nirmala UI" w:hAnsi="Nirmala UI" w:eastAsia="Nirmala UI" w:cs="Nirmala UI"/>
        </w:rPr>
        <w:t>ꯇꯝꯊꯣꯛꯂꯕꯗꯤ</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ꯄꯨꯠꯇꯕ</w:t>
      </w:r>
      <w:r>
        <w:rPr>
          <w:rFonts w:ascii="Times New Roman" w:hAnsi="Times New Roman" w:eastAsia="Times New Roman" w:cs="Times New Roman"/>
        </w:rPr>
        <w:t xml:space="preserve"> </w:t>
      </w:r>
      <w:r>
        <w:rPr>
          <w:rFonts w:ascii="Nirmala UI" w:hAnsi="Nirmala UI" w:eastAsia="Nirmala UI" w:cs="Nirmala UI"/>
        </w:rPr>
        <w:t>ꯃꯤꯁꯤꯡꯗꯒꯤ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ꯈꯪꯉꯕ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ꯃꯤꯁꯤꯡꯗꯒꯤ</w:t>
      </w:r>
      <w:r>
        <w:rPr>
          <w:rFonts w:ascii="Times New Roman" w:hAnsi="Times New Roman" w:eastAsia="Times New Roman" w:cs="Times New Roman"/>
        </w:rPr>
        <w:t xml:space="preserve"> </w:t>
      </w:r>
      <w:r>
        <w:rPr>
          <w:rFonts w:ascii="Nirmala UI" w:hAnsi="Nirmala UI" w:eastAsia="Nirmala UI" w:cs="Nirmala UI"/>
        </w:rPr>
        <w:t>ꯑꯃꯥꯡꯕ</w:t>
      </w:r>
      <w:r>
        <w:rPr>
          <w:rFonts w:ascii="Times New Roman" w:hAnsi="Times New Roman" w:eastAsia="Times New Roman" w:cs="Times New Roman"/>
        </w:rPr>
        <w:t xml:space="preserve"> </w:t>
      </w:r>
      <w:r>
        <w:rPr>
          <w:rFonts w:ascii="Nirmala UI" w:hAnsi="Nirmala UI" w:eastAsia="Nirmala UI" w:cs="Nirmala UI"/>
        </w:rPr>
        <w:t>ꯃꯤꯅꯤꯁꯇꯔꯁꯤꯡ</w:t>
      </w:r>
      <w:r>
        <w:rPr>
          <w:rFonts w:ascii="Times New Roman" w:hAnsi="Times New Roman" w:eastAsia="Times New Roman" w:cs="Times New Roman"/>
        </w:rPr>
        <w:t xml:space="preserve"> </w:t>
      </w:r>
      <w:r>
        <w:rPr>
          <w:rFonts w:ascii="Nirmala UI" w:hAnsi="Nirmala UI" w:eastAsia="Nirmala UI" w:cs="Nirmala UI"/>
        </w:rPr>
        <w:t>ꯂꯧꯊꯣꯛꯈ꯭ꯔꯒꯅꯤ꯫</w:t>
      </w:r>
      <w:r>
        <w:rPr>
          <w:rFonts w:ascii="Times New Roman" w:hAnsi="Times New Roman" w:eastAsia="Times New Roman" w:cs="Times New Roman"/>
        </w:rPr>
        <w:t xml:space="preserve"> ‘</w:t>
      </w:r>
      <w:r>
        <w:rPr>
          <w:rFonts w:ascii="Nirmala UI" w:hAnsi="Nirmala UI" w:eastAsia="Nirmala UI" w:cs="Nirmala UI"/>
        </w:rPr>
        <w:t>ꯑꯗꯨꯒꯨꯝ</w:t>
      </w:r>
      <w:r>
        <w:rPr>
          <w:rFonts w:ascii="Times New Roman" w:hAnsi="Times New Roman" w:eastAsia="Times New Roman" w:cs="Times New Roman"/>
        </w:rPr>
        <w:t xml:space="preserve">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ꯈꯪꯂꯕꯗꯤ</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ꯅꯍꯥꯛꯅꯥ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ꯁꯥꯟꯇꯤꯗ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ꯄꯣꯠꯁꯛꯁꯤꯡ</w:t>
      </w:r>
      <w:r>
        <w:rPr>
          <w:rFonts w:ascii="Times New Roman" w:hAnsi="Times New Roman" w:eastAsia="Times New Roman" w:cs="Times New Roman"/>
        </w:rPr>
        <w:t xml:space="preserve"> </w:t>
      </w:r>
      <w:r>
        <w:rPr>
          <w:rFonts w:ascii="Nirmala UI" w:hAnsi="Nirmala UI" w:eastAsia="Nirmala UI" w:cs="Nirmala UI"/>
        </w:rPr>
        <w:t>ꯈꯪꯂꯕꯗꯤ</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ꯅꯍꯥꯛꯀꯤ</w:t>
      </w:r>
      <w:r>
        <w:rPr>
          <w:rFonts w:ascii="Times New Roman" w:hAnsi="Times New Roman" w:eastAsia="Times New Roman" w:cs="Times New Roman"/>
        </w:rPr>
        <w:t xml:space="preserve"> </w:t>
      </w:r>
      <w:r>
        <w:rPr>
          <w:rFonts w:ascii="Nirmala UI" w:hAnsi="Nirmala UI" w:eastAsia="Nirmala UI" w:cs="Nirmala UI"/>
        </w:rPr>
        <w:t>ꯃꯤꯇꯇꯒꯤ</w:t>
      </w:r>
      <w:r>
        <w:rPr>
          <w:rFonts w:ascii="Times New Roman" w:hAnsi="Times New Roman" w:eastAsia="Times New Roman" w:cs="Times New Roman"/>
        </w:rPr>
        <w:t xml:space="preserve"> </w:t>
      </w:r>
      <w:r>
        <w:rPr>
          <w:rFonts w:ascii="Nirmala UI" w:hAnsi="Nirmala UI" w:eastAsia="Nirmala UI" w:cs="Nirmala UI"/>
        </w:rPr>
        <w:t>ꯂꯣꯠꯂꯤ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“Leha ho le joalo, motheo oa Molimo o eme o tiile. Morena o tseba bao e leng ba Hae. Moruti ea halalelitsoeng ha aa lokela ho ba le mano molomong oa hae. O tshwanetse ho ba pepenene joaloka motšehare, a se na letheba leha e le lefe la bobe. Bosebeletsi le mochine oa khatiso tse halalelitsoeng e tla ba matla ho phatsimisa leseli la ’nete holim’a moloko ona o sothehileng. Leseli, barab’eso, re hloka leseli le eketsehileng. Letsang terompeta Sione; hlahisang alamo thabeng e halalelang. Bokellang lebotho la Morena, ka lipelo tse halalelitsoeng, hore le utloe seo Morena a tla se bua ho sechaba sa Hae; hobane O ekelitse leseli bakeng sa bohle ba tla utloa. A ba hlomelloe ka libetsa ’me ba hlabane, ba nyolohele ntoeng—ho thusa Morena khahlanong le ba matla. Molimo ka Sebele o tla sebeletsa Iseraele. Leleme le leng le le leng la bohata le tla khutsisoa. Matsoho a mangeloi a tla heletsa merero ea thetso e ntseng e etsoa. Liqhobosheane tsa Satane li ke ke tsa hlola le ka mohla. Tlhōlo e tla tsamaea le molaetsa oa lengeloi la boraro. Joalokaha Molaoli oa lebotho la Morena a ile a heletsa marako a Jeriko, ho joalo le ka batho ba Morena ba bolokang litaelo, ba tla hlōla, ’me lintho tsohle tse hanyetsang li tla hloloa. Ho se ke ha e-ba le moea o tletlebang ka bahlanka ba Molimo ba tlileng ho lona ka molaetsa o rometsoeng ke leholimo. Le se ke la hlola le ba nyatsa, le re, ‘Ba tiisa taba haholo; ba bua ka matla haholo.’ Ba ka ’na ba bua ka matla; empa na ha ho hlokahale? Molimo o tla etsa hore litsebe tsa ba utloang li llang, haeba ba sa mamele lentsoe la Hae kapa molaetsa oa Hae. O tla ahlola ba hanyetsang lentsoe la Molimo.”</w:t>
      </w:r>
    </w:p>
    <w:p>
      <w:pPr>
        <w:pStyle w:val="ArticleScripture"/>
        <w:jc w:val="left"/>
      </w:pPr>
      <w:r>
        <w:rPr>
          <w:rFonts w:ascii="Times New Roman" w:hAnsi="Times New Roman" w:eastAsia="Times New Roman" w:cs="Times New Roman"/>
        </w:rPr>
        <w:t>“Setan telah menggunakan setiap upaya yang mungkin agar tidak ada sesuatu pun yang datang di antara kita sebagai suatu umat untuk menegur dan mengecam kita, serta menasihati kita supaya menyingkirkan kesalahan-kesalahan kita. Tetapi ada suatu umat yang akan memikul tabut Allah. Sebagian akan keluar dari antara kita yang tidak lagi akan memikul tabut itu. Namun mereka ini tidak dapat mendirikan tembok-tembok untuk menghalangi kebenaran; sebab kebenaran itu akan terus maju dan naik sampai kepada akhirnya. Pada masa lampau Allah telah membangkitkan orang-orang, dan Ia masih mempunyai orang-orang yang memiliki kesempatan, yang sedang menanti, yang telah dipersiapkan untuk melakukan perintah-Nya—orang-orang yang akan menembus pembatasan-pembatasan yang hanyalah seperti tembok-tembok yang dilaburi dengan adukan yang tidak dicampur baik. Apabila Allah menaruh Roh-Nya ke atas manusia, mereka akan bekerja. Mereka akan memberitakan firman Tuhan; mereka akan mengangkat suara mereka seperti sangkakala. Kebenaran tidak akan diperkecil atau kehilangan kuasanya di tangan mereka. Mereka akan menunjukkan kepada umat itu pelanggaran-pelanggaran mereka, dan kepada kaum keturunan Yakub dosa-dosa mereka.” Testimonies to Ministers, 409–411.</w:t>
      </w:r>
    </w:p>
    <w:p>
      <w:pPr>
        <w:pStyle w:val="ArticleBody"/>
        <w:jc w:val="left"/>
      </w:pPr>
      <w:r>
        <w:rPr>
          <w:rFonts w:ascii="Times New Roman" w:hAnsi="Times New Roman" w:eastAsia="Times New Roman" w:cs="Times New Roman"/>
        </w:rPr>
        <w:t>Go lemoga seswantšho sa Sathane sa “sa mehla le mehla” bjalo ka seswantšho sa Kriste ke go reta “Kriste le modimo wa lefase le ka pulong e tee.” Ge ka boipolelo ba amogela Kriste, ba gokarela Barabase, gomme ka ditiro tša bona ba re, “E sego Monna yo, eupša Barabase.” Ditherešo tšeo di emetšwego torong ya Miller bjalo ka “mahakoe”, gape tša laetšwa ka mokgwa wa seswantšho godimo ga ditafola tše pedi tše kgethwa, ke “seetša se segolo,” seo Miller a ilego a se newa, gomme seo Boadventiste bo se ganneetšego.</w:t>
      </w:r>
    </w:p>
    <w:p>
      <w:pPr>
        <w:pStyle w:val="ArticleBody"/>
        <w:jc w:val="left"/>
      </w:pPr>
      <w:r>
        <w:rPr>
          <w:rFonts w:ascii="Times New Roman" w:hAnsi="Times New Roman" w:eastAsia="Times New Roman" w:cs="Times New Roman"/>
        </w:rPr>
        <w:t>Ba ipolela gore ba tumiša Kriste ka leswao la Sathane, gomme ba bolela gore ba eme godimo ga motheo wa Modimo, mola e le motheo wa bofora wo o tlišago timelo e kgolo ya thetšo go bohle bao ba emago godimo ga sebopego seo sa thuto seo se fošagetšego. Ga go selo se sefsa ka tlase ga letšatši, gomme Isiraele ya mehleng yeno e fo sepela feela mekgatong ya boporofeta ya Isiraele ya bogologolo.</w:t>
      </w:r>
    </w:p>
    <w:p>
      <w:pPr>
        <w:pStyle w:val="ArticleScripture"/>
        <w:jc w:val="left"/>
      </w:pPr>
      <w:r>
        <w:rPr>
          <w:rFonts w:ascii="Times New Roman" w:hAnsi="Times New Roman" w:eastAsia="Times New Roman" w:cs="Times New Roman"/>
        </w:rPr>
        <w:t>“</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හිඟය</w:t>
      </w:r>
      <w:r>
        <w:rPr>
          <w:rFonts w:ascii="Times New Roman" w:hAnsi="Times New Roman" w:eastAsia="Times New Roman" w:cs="Times New Roman"/>
        </w:rPr>
        <w:t xml:space="preserve"> </w:t>
      </w:r>
      <w:r>
        <w:rPr>
          <w:rFonts w:ascii="Nirmala UI" w:hAnsi="Nirmala UI" w:eastAsia="Nirmala UI" w:cs="Nirmala UI"/>
        </w:rPr>
        <w:t>මගේ</w:t>
      </w:r>
      <w:r>
        <w:rPr>
          <w:rFonts w:ascii="Times New Roman" w:hAnsi="Times New Roman" w:eastAsia="Times New Roman" w:cs="Times New Roman"/>
        </w:rPr>
        <w:t xml:space="preserve"> </w:t>
      </w:r>
      <w:r>
        <w:rPr>
          <w:rFonts w:ascii="Nirmala UI" w:hAnsi="Nirmala UI" w:eastAsia="Nirmala UI" w:cs="Nirmala UI"/>
        </w:rPr>
        <w:t>ආත්මය</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ආලෝකයට</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දිගටම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රතිරෝධ</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එවා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කාර්යය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පිණිස</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සාක්ෂි</w:t>
      </w:r>
      <w:r>
        <w:rPr>
          <w:rFonts w:ascii="Times New Roman" w:hAnsi="Times New Roman" w:eastAsia="Times New Roman" w:cs="Times New Roman"/>
        </w:rPr>
        <w:t xml:space="preserve"> </w:t>
      </w:r>
      <w:r>
        <w:rPr>
          <w:rFonts w:ascii="Nirmala UI" w:hAnsi="Nirmala UI" w:eastAsia="Nirmala UI" w:cs="Nirmala UI"/>
        </w:rPr>
        <w:t>ගොඩ</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තිබියදීත්</w:t>
      </w:r>
      <w:r>
        <w:rPr>
          <w:rFonts w:ascii="Times New Roman" w:hAnsi="Times New Roman" w:eastAsia="Times New Roman" w:cs="Times New Roman"/>
        </w:rPr>
        <w:t xml:space="preserve">, </w:t>
      </w:r>
      <w:r>
        <w:rPr>
          <w:rFonts w:ascii="Nirmala UI" w:hAnsi="Nirmala UI" w:eastAsia="Nirmala UI" w:cs="Nirmala UI"/>
        </w:rPr>
        <w:t>බලපෑමක්</w:t>
      </w:r>
      <w:r>
        <w:rPr>
          <w:rFonts w:ascii="Times New Roman" w:hAnsi="Times New Roman" w:eastAsia="Times New Roman" w:cs="Times New Roman"/>
        </w:rPr>
        <w:t xml:space="preserve"> </w:t>
      </w:r>
      <w:r>
        <w:rPr>
          <w:rFonts w:ascii="Nirmala UI" w:hAnsi="Nirmala UI" w:eastAsia="Nirmala UI" w:cs="Nirmala UI"/>
        </w:rPr>
        <w:t>යොදවා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රියාශීලී</w:t>
      </w:r>
      <w:r>
        <w:rPr>
          <w:rFonts w:ascii="Times New Roman" w:hAnsi="Times New Roman" w:eastAsia="Times New Roman" w:cs="Times New Roman"/>
        </w:rPr>
        <w:t xml:space="preserve"> </w:t>
      </w:r>
      <w:r>
        <w:rPr>
          <w:rFonts w:ascii="Nirmala UI" w:hAnsi="Nirmala UI" w:eastAsia="Nirmala UI" w:cs="Nirmala UI"/>
        </w:rPr>
        <w:t>සේවයේ</w:t>
      </w:r>
      <w:r>
        <w:rPr>
          <w:rFonts w:ascii="Times New Roman" w:hAnsi="Times New Roman" w:eastAsia="Times New Roman" w:cs="Times New Roman"/>
        </w:rPr>
        <w:t xml:space="preserve"> </w:t>
      </w:r>
      <w:r>
        <w:rPr>
          <w:rFonts w:ascii="Nirmala UI" w:hAnsi="Nirmala UI" w:eastAsia="Nirmala UI" w:cs="Nirmala UI"/>
        </w:rPr>
        <w:t>නිරතව</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අයගේ</w:t>
      </w:r>
      <w:r>
        <w:rPr>
          <w:rFonts w:ascii="Times New Roman" w:hAnsi="Times New Roman" w:eastAsia="Times New Roman" w:cs="Times New Roman"/>
        </w:rPr>
        <w:t xml:space="preserve"> </w:t>
      </w:r>
      <w:r>
        <w:rPr>
          <w:rFonts w:ascii="Nirmala UI" w:hAnsi="Nirmala UI" w:eastAsia="Nirmala UI" w:cs="Nirmala UI"/>
        </w:rPr>
        <w:t>බලපෑමෙන්</w:t>
      </w:r>
      <w:r>
        <w:rPr>
          <w:rFonts w:ascii="Times New Roman" w:hAnsi="Times New Roman" w:eastAsia="Times New Roman" w:cs="Times New Roman"/>
        </w:rPr>
        <w:t xml:space="preserve">, </w:t>
      </w:r>
      <w:r>
        <w:rPr>
          <w:rFonts w:ascii="Nirmala UI" w:hAnsi="Nirmala UI" w:eastAsia="Nirmala UI" w:cs="Nirmala UI"/>
        </w:rPr>
        <w:t>අහිමි</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යුදෙව්</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අසමි</w:t>
      </w:r>
      <w:r>
        <w:rPr>
          <w:rFonts w:ascii="Times New Roman" w:hAnsi="Times New Roman" w:eastAsia="Times New Roman" w:cs="Times New Roman"/>
        </w:rPr>
        <w:t xml:space="preserve">, </w:t>
      </w:r>
      <w:r>
        <w:rPr>
          <w:rFonts w:ascii="Nirmala UI" w:hAnsi="Nirmala UI" w:eastAsia="Nirmala UI" w:cs="Nirmala UI"/>
        </w:rPr>
        <w:t>අපගේ</w:t>
      </w:r>
      <w:r>
        <w:rPr>
          <w:rFonts w:ascii="Times New Roman" w:hAnsi="Times New Roman" w:eastAsia="Times New Roman" w:cs="Times New Roman"/>
        </w:rPr>
        <w:t xml:space="preserve"> </w:t>
      </w:r>
      <w:r>
        <w:rPr>
          <w:rFonts w:ascii="Nirmala UI" w:hAnsi="Nirmala UI" w:eastAsia="Nirmala UI" w:cs="Nirmala UI"/>
        </w:rPr>
        <w:t>සහෝදරයන්</w:t>
      </w:r>
      <w:r>
        <w:rPr>
          <w:rFonts w:ascii="Times New Roman" w:hAnsi="Times New Roman" w:eastAsia="Times New Roman" w:cs="Times New Roman"/>
        </w:rPr>
        <w:t xml:space="preserve"> </w:t>
      </w:r>
      <w:r>
        <w:rPr>
          <w:rFonts w:ascii="Nirmala UI" w:hAnsi="Nirmala UI" w:eastAsia="Nirmala UI" w:cs="Nirmala UI"/>
        </w:rPr>
        <w:t>අන්ධ</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රතිරෝධයේ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මාර්ගයම</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පරීක්ෂණ</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ගමන්</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යම්</w:t>
      </w:r>
      <w:r>
        <w:rPr>
          <w:rFonts w:ascii="Times New Roman" w:hAnsi="Times New Roman" w:eastAsia="Times New Roman" w:cs="Times New Roman"/>
        </w:rPr>
        <w:t xml:space="preserve"> </w:t>
      </w:r>
      <w:r>
        <w:rPr>
          <w:rFonts w:ascii="Nirmala UI" w:hAnsi="Nirmala UI" w:eastAsia="Nirmala UI" w:cs="Nirmala UI"/>
        </w:rPr>
        <w:t>ජනතාවකට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යවන්ත</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විශ්වාසවන්ත</w:t>
      </w:r>
      <w:r>
        <w:rPr>
          <w:rFonts w:ascii="Times New Roman" w:hAnsi="Times New Roman" w:eastAsia="Times New Roman" w:cs="Times New Roman"/>
        </w:rPr>
        <w:t xml:space="preserve"> </w:t>
      </w:r>
      <w:r>
        <w:rPr>
          <w:rFonts w:ascii="Nirmala UI" w:hAnsi="Nirmala UI" w:eastAsia="Nirmala UI" w:cs="Nirmala UI"/>
        </w:rPr>
        <w:t>මුරකාරයන්</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නිහඬ</w:t>
      </w:r>
      <w:r>
        <w:rPr>
          <w:rFonts w:ascii="Times New Roman" w:hAnsi="Times New Roman" w:eastAsia="Times New Roman" w:cs="Times New Roman"/>
        </w:rPr>
        <w:t xml:space="preserve"> </w:t>
      </w:r>
      <w:r>
        <w:rPr>
          <w:rFonts w:ascii="Nirmala UI" w:hAnsi="Nirmala UI" w:eastAsia="Nirmala UI" w:cs="Nirmala UI"/>
        </w:rPr>
        <w:t>නොසිටින</w:t>
      </w:r>
      <w:r>
        <w:rPr>
          <w:rFonts w:ascii="Times New Roman" w:hAnsi="Times New Roman" w:eastAsia="Times New Roman" w:cs="Times New Roman"/>
        </w:rPr>
        <w:t xml:space="preserve">, </w:t>
      </w:r>
      <w:r>
        <w:rPr>
          <w:rFonts w:ascii="Nirmala UI" w:hAnsi="Nirmala UI" w:eastAsia="Nirmala UI" w:cs="Nirmala UI"/>
        </w:rPr>
        <w:t>දවල්</w:t>
      </w:r>
      <w:r>
        <w:rPr>
          <w:rFonts w:ascii="Times New Roman" w:hAnsi="Times New Roman" w:eastAsia="Times New Roman" w:cs="Times New Roman"/>
        </w:rPr>
        <w:t xml:space="preserve"> </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දෙකෙහිම</w:t>
      </w:r>
      <w:r>
        <w:rPr>
          <w:rFonts w:ascii="Times New Roman" w:hAnsi="Times New Roman" w:eastAsia="Times New Roman" w:cs="Times New Roman"/>
        </w:rPr>
        <w:t xml:space="preserve"> </w:t>
      </w:r>
      <w:r>
        <w:rPr>
          <w:rFonts w:ascii="Nirmala UI" w:hAnsi="Nirmala UI" w:eastAsia="Nirmala UI" w:cs="Nirmala UI"/>
        </w:rPr>
        <w:t>කෑගසමින්</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මුරකාරයන්</w:t>
      </w:r>
      <w:r>
        <w:rPr>
          <w:rFonts w:ascii="Times New Roman" w:hAnsi="Times New Roman" w:eastAsia="Times New Roman" w:cs="Times New Roman"/>
        </w:rPr>
        <w:t xml:space="preserve"> </w:t>
      </w:r>
      <w:r>
        <w:rPr>
          <w:rFonts w:ascii="Nirmala UI" w:hAnsi="Nirmala UI" w:eastAsia="Nirmala UI" w:cs="Nirmala UI"/>
        </w:rPr>
        <w:t>අවශ්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සෙවන්ත්</w:t>
      </w:r>
      <w:r>
        <w:rPr>
          <w:rFonts w:ascii="Times New Roman" w:hAnsi="Times New Roman" w:eastAsia="Times New Roman" w:cs="Times New Roman"/>
        </w:rPr>
        <w:t>-</w:t>
      </w:r>
      <w:r>
        <w:rPr>
          <w:rFonts w:ascii="Nirmala UI" w:hAnsi="Nirmala UI" w:eastAsia="Nirmala UI" w:cs="Nirmala UI"/>
        </w:rPr>
        <w:t>ඩේ</w:t>
      </w:r>
      <w:r>
        <w:rPr>
          <w:rFonts w:ascii="Times New Roman" w:hAnsi="Times New Roman" w:eastAsia="Times New Roman" w:cs="Times New Roman"/>
        </w:rPr>
        <w:t xml:space="preserve"> </w:t>
      </w:r>
      <w:r>
        <w:rPr>
          <w:rFonts w:ascii="Nirmala UI" w:hAnsi="Nirmala UI" w:eastAsia="Nirmala UI" w:cs="Nirmala UI"/>
        </w:rPr>
        <w:t>ඇඩ්වෙන්ටිස්ට්වරුන්ට</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ආලෝකයක්</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ආශීර්වාදලත්</w:t>
      </w:r>
      <w:r>
        <w:rPr>
          <w:rFonts w:ascii="Times New Roman" w:hAnsi="Times New Roman" w:eastAsia="Times New Roman" w:cs="Times New Roman"/>
        </w:rPr>
        <w:t xml:space="preserve"> </w:t>
      </w:r>
      <w:r>
        <w:rPr>
          <w:rFonts w:ascii="Nirmala UI" w:hAnsi="Nirmala UI" w:eastAsia="Nirmala UI" w:cs="Nirmala UI"/>
        </w:rPr>
        <w:t>අවස්ථා</w:t>
      </w:r>
      <w:r>
        <w:rPr>
          <w:rFonts w:ascii="Times New Roman" w:hAnsi="Times New Roman" w:eastAsia="Times New Roman" w:cs="Times New Roman"/>
        </w:rPr>
        <w:t xml:space="preserve"> </w:t>
      </w:r>
      <w:r>
        <w:rPr>
          <w:rFonts w:ascii="Nirmala UI" w:hAnsi="Nirmala UI" w:eastAsia="Nirmala UI" w:cs="Nirmala UI"/>
        </w:rPr>
        <w:t>භුක්තිවිඳි</w:t>
      </w:r>
      <w:r>
        <w:rPr>
          <w:rFonts w:ascii="Times New Roman" w:hAnsi="Times New Roman" w:eastAsia="Times New Roman" w:cs="Times New Roman"/>
        </w:rPr>
        <w:t xml:space="preserve">, </w:t>
      </w:r>
      <w:r>
        <w:rPr>
          <w:rFonts w:ascii="Nirmala UI" w:hAnsi="Nirmala UI" w:eastAsia="Nirmala UI" w:cs="Nirmala UI"/>
        </w:rPr>
        <w:t>කපර්ණවුම</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වරප්</w:t>
      </w:r>
      <w:r>
        <w:rPr>
          <w:rFonts w:ascii="Times New Roman" w:hAnsi="Times New Roman" w:eastAsia="Times New Roman" w:cs="Times New Roman"/>
        </w:rPr>
        <w:t>‍</w:t>
      </w:r>
      <w:r>
        <w:rPr>
          <w:rFonts w:ascii="Nirmala UI" w:hAnsi="Nirmala UI" w:eastAsia="Nirmala UI" w:cs="Nirmala UI"/>
        </w:rPr>
        <w:t>රසාදය</w:t>
      </w:r>
      <w:r>
        <w:rPr>
          <w:rFonts w:ascii="Times New Roman" w:hAnsi="Times New Roman" w:eastAsia="Times New Roman" w:cs="Times New Roman"/>
        </w:rPr>
        <w:t xml:space="preserve"> </w:t>
      </w:r>
      <w:r>
        <w:rPr>
          <w:rFonts w:ascii="Nirmala UI" w:hAnsi="Nirmala UI" w:eastAsia="Nirmala UI" w:cs="Nirmala UI"/>
        </w:rPr>
        <w:t>අතින්</w:t>
      </w:r>
      <w:r>
        <w:rPr>
          <w:rFonts w:ascii="Times New Roman" w:hAnsi="Times New Roman" w:eastAsia="Times New Roman" w:cs="Times New Roman"/>
        </w:rPr>
        <w:t xml:space="preserve"> </w:t>
      </w:r>
      <w:r>
        <w:rPr>
          <w:rFonts w:ascii="Nirmala UI" w:hAnsi="Nirmala UI" w:eastAsia="Nirmala UI" w:cs="Nirmala UI"/>
        </w:rPr>
        <w:t>ස්වර්ගය</w:t>
      </w:r>
      <w:r>
        <w:rPr>
          <w:rFonts w:ascii="Times New Roman" w:hAnsi="Times New Roman" w:eastAsia="Times New Roman" w:cs="Times New Roman"/>
        </w:rPr>
        <w:t xml:space="preserve"> </w:t>
      </w:r>
      <w:r>
        <w:rPr>
          <w:rFonts w:ascii="Nirmala UI" w:hAnsi="Nirmala UI" w:eastAsia="Nirmala UI" w:cs="Nirmala UI"/>
        </w:rPr>
        <w:t>දක්වා</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මහත්කමට</w:t>
      </w:r>
      <w:r>
        <w:rPr>
          <w:rFonts w:ascii="Times New Roman" w:hAnsi="Times New Roman" w:eastAsia="Times New Roman" w:cs="Times New Roman"/>
        </w:rPr>
        <w:t xml:space="preserve"> </w:t>
      </w:r>
      <w:r>
        <w:rPr>
          <w:rFonts w:ascii="Nirmala UI" w:hAnsi="Nirmala UI" w:eastAsia="Nirmala UI" w:cs="Nirmala UI"/>
        </w:rPr>
        <w:t>සරිලන</w:t>
      </w:r>
      <w:r>
        <w:rPr>
          <w:rFonts w:ascii="Times New Roman" w:hAnsi="Times New Roman" w:eastAsia="Times New Roman" w:cs="Times New Roman"/>
        </w:rPr>
        <w:t xml:space="preserve"> </w:t>
      </w:r>
      <w:r>
        <w:rPr>
          <w:rFonts w:ascii="Nirmala UI" w:hAnsi="Nirmala UI" w:eastAsia="Nirmala UI" w:cs="Nirmala UI"/>
        </w:rPr>
        <w:t>අන්ධකාරයට</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රයෝජනයට</w:t>
      </w:r>
      <w:r>
        <w:rPr>
          <w:rFonts w:ascii="Times New Roman" w:hAnsi="Times New Roman" w:eastAsia="Times New Roman" w:cs="Times New Roman"/>
        </w:rPr>
        <w:t xml:space="preserve"> </w:t>
      </w:r>
      <w:r>
        <w:rPr>
          <w:rFonts w:ascii="Nirmala UI" w:hAnsi="Nirmala UI" w:eastAsia="Nirmala UI" w:cs="Nirmala UI"/>
        </w:rPr>
        <w:t>නොගැනීම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අත්හැර</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ලබන්නෝ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navela ku khongotela vamakwerhu va hina lava nga ta hlengeletana eka Nhlengeletano ya Hungu leri angarhaka hinkwavo leswaku va yingisa rungula leri nyikeriweke eka Valeodikiya. I xiyimo xo foufala xa njhani lexi va nga eka xona! Nhlokomhaka leyi yi tisiwe emahlweni ka n’wina kayi na kayi, kambe ku nga enerisiwi ka n’wina hi xiyimo xa n’wina xa moya a ku si va loku dzikeke naswona ku vavisaka hi ku ringanela leswaku ku humelerisa ku hundzuka. ‘U ri, Ndzi fumile, naswona ndzi engeteriwile hi swilo, naswona a ndzi pfumali nchumu; kambe a wu swi tivi leswaku u munhu wo xaniseka, wo twisa vusiwana, xisiwana, la foufeke, naswona a nga ambalanganga.’ Nandzu wa ku tikanganyisa wu le henhla ka tikereke ta hina. Vutomi bya vukhongeri bya lavo tala i mavunwa.” Manuscript Releases, volume 16, 106, 107.</w:t>
      </w:r>
    </w:p>
    <w:p>
      <w:pPr>
        <w:pStyle w:val="ArticleBody"/>
        <w:jc w:val="left"/>
      </w:pPr>
      <w:r>
        <w:rPr>
          <w:rFonts w:ascii="Times New Roman" w:hAnsi="Times New Roman" w:eastAsia="Times New Roman" w:cs="Times New Roman"/>
        </w:rPr>
        <w:t>“Kapernaum” e le motse oo Jesu a ileng a o khetha hore e be motse oa hae.</w:t>
      </w:r>
    </w:p>
    <w:p>
      <w:pPr>
        <w:pStyle w:val="ArticleScripture"/>
        <w:jc w:val="left"/>
      </w:pPr>
      <w:r>
        <w:rPr>
          <w:rFonts w:ascii="Times New Roman" w:hAnsi="Times New Roman" w:eastAsia="Times New Roman" w:cs="Times New Roman"/>
        </w:rPr>
        <w:t>“Di Kapernaum Yesus tinggal pada sela-sela perjalanan-Nya ke sana kemari, dan kota itu pun kemudian dikenal sebagai ‘kota-Nya sendiri.’ Kota itu terletak di tepi Danau Galilea, dan dekat dengan perbatasan dataran Gennesaret yang indah, jika memang tidak tepat berada di atasnya.” The Desire of Ages, 252.</w:t>
      </w:r>
    </w:p>
    <w:p>
      <w:pPr>
        <w:pStyle w:val="ArticleBody"/>
        <w:jc w:val="left"/>
      </w:pPr>
      <w:r>
        <w:rPr>
          <w:rFonts w:ascii="Times New Roman" w:hAnsi="Times New Roman" w:eastAsia="Times New Roman" w:cs="Times New Roman"/>
        </w:rPr>
        <w:t>Kristus o ile a kgetha Kaperenaume jwalokaha mehleng ya kgale a ne a kgethile Jerusalema.</w:t>
      </w:r>
    </w:p>
    <w:p>
      <w:pPr>
        <w:pStyle w:val="ArticleScripture"/>
        <w:jc w:val="left"/>
      </w:pPr>
      <w:r>
        <w:rPr>
          <w:rFonts w:ascii="Times New Roman" w:hAnsi="Times New Roman" w:eastAsia="Times New Roman" w:cs="Times New Roman"/>
        </w:rPr>
        <w:t>Kei ka hooa ho rapela mora oa hae ke tla nea leloko le le leng, hore Davida, mohlanka oa ka, a tle a lule a e-na le lebone kamehla pela ka Jerusalema, motse oo ke ikhethetseng oona hore ke bee lebitso la ka teng. 1 Marena 11:36.</w:t>
      </w:r>
    </w:p>
    <w:p>
      <w:pPr>
        <w:pStyle w:val="ArticleBody"/>
        <w:jc w:val="left"/>
      </w:pPr>
      <w:r>
        <w:rPr>
          <w:rFonts w:ascii="Times New Roman" w:hAnsi="Times New Roman" w:eastAsia="Times New Roman" w:cs="Times New Roman"/>
        </w:rPr>
        <w:t>Kristus telah memilih Adventisme sebagai kota-Nya pada tahun 1844, dan pada tahun 1863, Adventisme telah membangun kembali kota “Yerikho”, suatu lambang kenyamanan dan kemewahan Laodikia. Sebagaimana halnya dengan Israel purba, demikian pula dengan Israel modern. Adventisme percaya bahwa mereka adalah warga kota istimewa milik Allah, tetapi mereka telah menolak “terang besar” yang menyediakan bukti kewargaan itu. Seperti Silo pada zaman Eli, Hofni, dan Pinehas, Adventisme akan dihakimi menurut “terang besar” yang kepada mereka telah diberikan kesempatan untuk menerimanya.</w:t>
      </w:r>
    </w:p>
    <w:p>
      <w:pPr>
        <w:pStyle w:val="ArticleScripture"/>
        <w:jc w:val="left"/>
      </w:pPr>
      <w:r>
        <w:rPr>
          <w:rFonts w:ascii="Times New Roman" w:hAnsi="Times New Roman" w:eastAsia="Times New Roman" w:cs="Times New Roman"/>
        </w:rPr>
        <w:t>“Maseng a ba bolelang hore ke bana ba Molimo, ke mamello e nyenyane hakaakang e bontšitsoeng, ke mantsoe a makae a bohloko a boletsoeng, ke kahlolo e kae e bohale e boletsoeng khahlanong le ba seng tumelong ea rōna. Ba bangata ba talimile ba litho tsa likereke tse ling joaloka baetsalibe ba baholo, athe Morena ha a ba talime ka mokhoa oo. Ba talimang litho tsa likereke tse ling ka mokhoa oo ba hloka ho ikokobetsa tlas’a letsoho le matla la Molimo. Bao ba ba ahlolang e ka ’na eaba ba bile le leseli le lenyenyane feela, menyetla e fokolang le litokelo tse ’maloa. Hoja ba ne ba bile le leseli leo ba bangata ba litho tsa likereke tsa rōna ba bileng le lona, mohlomong ba ka be ba hatetse pele ka lebelo le leholo haholo, ’me ba emetse tumelo ea bona hamolemo lefatšeng. Ka bao ba ithorisang ka leseli la bona, empa leha ho le joalo ba sa tsamaee ho lona, Kreste o re, ‘Empa ke re ho lōna, Ho tla ba bonolo haholoanyane hore Tiro le Sidone li mamelloe letsatsing la kahlolo ho e-na le lōna. ’Me uena, Kapernauma [Baleti ba Letsatsi la Bosupa, ba bileng le leseli le leholo], ea phahamisitsoeng ho ea leholimong [ka ntlha ea tokelo], u tla theoleloa liheleng; hobane hoja mesebetsi e matla e entsoeng ho uena e ne e entsoe Sodoma, e ka be e ile ea sala ho fihlela letsatsing lena. Empa ke re ho lōna, Hore ho tla ba bonolo haholoanyane hore naha ea Sodoma e mamelloe letsatsing la kahlolo ho e-na le uena.’ Ka nako eo Jesu a araba a re, ‘Kea u leboha, Ntate, Morena oa leholimo le lefatše, hobane u patetse ba bohlale le ba masene [ka tekanyo ea bona], lintho tsena, ’me ua li senolela masea.’”</w:t>
      </w:r>
    </w:p>
    <w:p>
      <w:pPr>
        <w:pStyle w:val="ArticleScripture"/>
        <w:jc w:val="left"/>
      </w:pPr>
      <w:r>
        <w:rPr>
          <w:rFonts w:ascii="Times New Roman" w:hAnsi="Times New Roman" w:eastAsia="Times New Roman" w:cs="Times New Roman"/>
        </w:rPr>
        <w:t>“‘Na ko na thupelo tshotlhe tseno lo di dirile,’ go bua Morena, ‘mme ka bua le lona, ka tsoga ka bonako mme ka bua, fela ga lo a ka lwa utlwa; mme ka lo bitsa, fela ga lo a ka lwa araba; ke gone ke tla dira ntlo eno, e e bidiwang ka leina la me, e lo e ikanyang, le lefelo le ke le neileng lona le borraalona, jaaka ke dirile kwa Shilo. Mme ke tla lo koba mo ponong ya me, jaaka ke kobile bakaulengwe ba lona botlhe, e bong lotso lotlhe lwa Eferaime.’”</w:t>
      </w:r>
    </w:p>
    <w:p>
      <w:pPr>
        <w:pStyle w:val="ArticleScripture"/>
        <w:jc w:val="left"/>
      </w:pPr>
      <w:r>
        <w:rPr>
          <w:rFonts w:ascii="Times New Roman" w:hAnsi="Times New Roman" w:eastAsia="Times New Roman" w:cs="Times New Roman"/>
        </w:rPr>
        <w:t>“Tuhan telah menubuhkan dalam kalangan kita institusi-institusi yang sangat penting, dan institusi-institusi itu hendaklah diuruskan, bukan sebagaimana institusi duniawi diuruskan, melainkan menurut tertib Allah. Institusi-institusi itu hendaklah diuruskan dengan mata yang tertumpu semata-mata kepada kemuliaan-Nya, supaya dengan segala cara jiwa-jiwa yang sedang binasa dapat diselamatkan. Kepada umat Allah telah datang kesaksian-kesaksian Roh, namun banyak yang tidak mengendahkan teguran, amaran, dan nasihat.”</w:t>
      </w:r>
    </w:p>
    <w:p>
      <w:pPr>
        <w:pStyle w:val="ArticleScripture"/>
        <w:jc w:val="left"/>
      </w:pPr>
      <w:r>
        <w:rPr>
          <w:rFonts w:ascii="Times New Roman" w:hAnsi="Times New Roman" w:eastAsia="Times New Roman" w:cs="Times New Roman"/>
        </w:rPr>
        <w:t>“‘Ity re ankehitriny, ry vahoaka adala sady tsy manan-tsaina, izay manana maso nefa tsy mahita, izay manana sofina nefa tsy mandre: moa tsy hatahotra Ahy va ianareo? hoy Jehovah; moa tsy hangovitra eo anatrehako va ianareo, Izay nametraka ny fasika ho fetran’ny ranomasina amin’ny didy mandrakizay, ka tsy hainy hihoarana; ary na dia mitopatopa aza ny onjany, dia tsy maharesy izy; na dia mierona aza izy, dia tsy mahatafita azy? Fa ity vahoaka ity manana fo mpiodina sy mpikomy; efa niodina izy ka lasa nandeha. Ary tsy manao anakampo izy hoe: Andeha ankehitriny hatahorantsika Jehovah Andriamanitsika, Izay manome ranonorana, dia ny aloha sy ny aoriana, amin’ny fotoanany avy; Izy no mitahiry ho antsika ny herinandro voatendry ho amin’ny fijinjana. Ny helokareo no nanalavitra izany zavatra izany, ary ny fahotanareo no nihazona ny zava-tsoa tsy ho azonareo.... Tsy mitsara ny ady izy, dia ny adin’ny kamboty aza, nefa mbola mandroso ihany izy; ary ny rariny tokony ho an’ny malahelo dia tsy tsarainy. Moa tsy hovaliako va izany zavatra izany? hoy Jehovah; moa tsy hamalian’ny fanahiko faty va ny firenena tahaka izao?’”</w:t>
      </w:r>
    </w:p>
    <w:p>
      <w:pPr>
        <w:pStyle w:val="ArticleScripture"/>
        <w:jc w:val="left"/>
      </w:pPr>
      <w:r>
        <w:rPr>
          <w:rFonts w:ascii="Times New Roman" w:hAnsi="Times New Roman" w:eastAsia="Times New Roman" w:cs="Times New Roman"/>
        </w:rPr>
        <w:t>“Ntate a ka pateletšwa go re, ‘O se ke wa rapelela setšhaba se, le gona o se ke wa emiša sello goba thapelo bakeng sa bona, le gona o se ke wa ntapediša: gobane nka se go kwe’? ‘Ka gona dipula di ile tša thibelwa, gomme ga se gwa ba le pula ya mafelelo.... Na go tloga nakong ye o ka se lle go nna wa re, Tate, wena o motataisi wa bofsa bja ka?’” Review and Herald, August 1, 1893.</w:t>
      </w:r>
    </w:p>
    <w:p>
      <w:pPr>
        <w:pStyle w:val="ArticleBody"/>
        <w:jc w:val="left"/>
      </w:pPr>
      <w:r>
        <w:rPr>
          <w:rFonts w:ascii="Times New Roman" w:hAnsi="Times New Roman" w:eastAsia="Times New Roman" w:cs="Times New Roman"/>
        </w:rPr>
        <w:t>Mi doba nɛ yɛn ni ba nɔɔri anaa “kɛji bɛmba” min tori William Miller ni a Puenlaa Kɔkɔgri la nyɛniŋ, na article kaŋa kɔɔ.</w:t>
      </w:r>
    </w:p>
    <w:p>
      <w:pPr>
        <w:pStyle w:val="ArticleScripture"/>
        <w:jc w:val="left"/>
      </w:pPr>
      <w:r>
        <w:rPr>
          <w:rFonts w:ascii="Times New Roman" w:hAnsi="Times New Roman" w:eastAsia="Times New Roman" w:cs="Times New Roman"/>
        </w:rPr>
        <w:t>“Bila Kristo a tlhile mo lefatsheng go supa bodumedi jwa nnete, le go godisa metheo e e tshwanetseng go laola dipelo le ditiro tsa batho, maaka a ne a setse a tshwere ka boteng jo bogolo mo go ba ba neng ba nnile le lesedi le legolo jalo, mo ba neng ba sa tlhole ba tlhaloganya lesedi, e bile ba se na keletso ya go tlogela ngwao ka ntlha ya boammaaruri. Ba ne ba gana Moruti wa legodimo, ba bapola Morena wa kgalalelo, gore ba tle ba boloke mekgwa ya bone le dilo tse ba di itlhametseng. Mowa one oo o bonagala mo lefatsheng gompieno. Batho ga ba rate go sekaseka boammaaruri, gore e se ka ya re ngwao ya bone ya kgoreletsega, mme ga tsenngwa taolo e ntšha ya dilo. Mo bathong go na le tlwaelo e e sa kgaotseng ya go fosa, mme ka tlhago batho ba sekametse go godisa thata dikakanyo le kitso ya botho, fa tsotlhe tse e leng tsa bomodimo le tsa bosakhutleng di sa lemogiwe kgotsa go anaanelwa.”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Enam Puluh Dua</dc:title>
  <dc:subject>Penyingkapan Permata Penglihatan Nubuat William Miller: Suatu Pemeriksaan Kritis terhadap Penyimpangan Adventisme daripada “Terang Besar” dan Seruan untuk Kembali kepada Dasar yang Benar</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