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Nombor Tujuh Puluh Sembilan</w:t>
      </w:r>
    </w:p>
    <w:p>
      <w:pPr>
        <w:pStyle w:val="ArticleSubtitle"/>
        <w:jc w:val="left"/>
      </w:pPr>
      <w:r>
        <w:rPr>
          <w:rFonts w:ascii="Arial" w:hAnsi="Arial" w:eastAsia="Arial" w:cs="Arial"/>
        </w:rPr>
        <w:t>Membuka Pemberontakan 1888: Pelajaran daripada Generasi Kedua Adventisme Laodikia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Moloko wa bobedi wa Boeteledipele jwa Advente jwa Laodisea o ne wa goroga ka 1888, mme moloko oo o emelwa ka sesupo mo go Esekiele kgaolo ya robedi, e le makgapha a bobedi, a a emelwang ke “dikamore tsa ditshwantsho tsa gagwe.”</w:t>
      </w:r>
    </w:p>
    <w:p>
      <w:pPr>
        <w:pStyle w:val="ArticleScripture"/>
        <w:jc w:val="left"/>
      </w:pPr>
      <w:r>
        <w:rPr>
          <w:rFonts w:ascii="Times New Roman" w:hAnsi="Times New Roman" w:eastAsia="Times New Roman" w:cs="Times New Roman"/>
        </w:rPr>
        <w:t>Jadi aku masuk dan melihat; maka tampaklah segala bentuk binatang melata, dan binatang-binatang yang keji, dan segala berhala kaum Israel, terlukis pada dinding sekelilingnya. Dan di hadapan semuanya itu berdiri tujuh puluh orang dari para tua-tua kaum Israel, dan di tengah-tengah mereka berdiri Yaazanya bin Safan, masing-masing dengan pedupaan di tangannya; dan naiklah gumpalan asap ukupan yang tebal. Lalu Ia berfirman kepadaku: Anak manusia, sudahkah engkau melihat apa yang dilakukan oleh para tua-tua kaum Israel dalam gelap, masing-masing di dalam kamar gambarannya? Sebab mereka berkata: TUHAN tidak melihat kita; TUHAN telah meninggalkan bumi. Yehezkiel 8:10–12.</w:t>
      </w:r>
    </w:p>
    <w:p>
      <w:pPr>
        <w:pStyle w:val="ArticleBody"/>
        <w:jc w:val="left"/>
      </w:pPr>
      <w:r>
        <w:rPr>
          <w:rFonts w:ascii="Times New Roman" w:hAnsi="Times New Roman" w:eastAsia="Times New Roman" w:cs="Times New Roman"/>
        </w:rPr>
        <w:t>Mabitla a diswantšho a emela diphiri tše mpe tšeo di lego ka dipelong tša bao ba emetšwego bjalo ka banna ba bagologolo, gomme ba tlišitše bokgopo bjoo bja go swana e sego feela ka diphapošing tša menagano ya bona, eupša le ka diphapošing tša sehalalela sa Modimo.</w:t>
      </w:r>
    </w:p>
    <w:p>
      <w:pPr>
        <w:pStyle w:val="ArticleScripture"/>
        <w:jc w:val="left"/>
      </w:pPr>
      <w:r>
        <w:rPr>
          <w:rFonts w:ascii="Times New Roman" w:hAnsi="Times New Roman" w:eastAsia="Times New Roman" w:cs="Times New Roman"/>
        </w:rPr>
        <w:t>Janganlah engkau memakan roti orang yang bermata jahat, dan janganlah mengingini makanan-makanannya yang lezat; karena seperti yang dipikirkannya dalam hatinya, demikianlah ia adanya. “Makan dan minumlah,” katanya kepadamu, tetapi hatinya tidak menyertai engkau. Amsal 23:6, 7.</w:t>
      </w:r>
    </w:p>
    <w:p>
      <w:pPr>
        <w:pStyle w:val="ArticleBody"/>
        <w:jc w:val="left"/>
      </w:pPr>
      <w:r>
        <w:rPr>
          <w:rFonts w:ascii="Times New Roman" w:hAnsi="Times New Roman" w:eastAsia="Times New Roman" w:cs="Times New Roman"/>
        </w:rPr>
        <w:t>Ibyaha byo mu byumba by’amashusho byanditswe haba ku nkuta z’urusengero no ku nkuta z’ibitekerezo by’abakuru ba kera. Ibyumba by’ibanga by’amashusho by’icyo kizira cya kabiri cyo muri Ezekiyeli igice cya munani bigereranya igisekuru cya kabiri cy’Ubwadivantisiti bw’i Lawodikiya, kandi mu bizira bine, ikizira cya kabiri gifata igihe kinini kurushaho gushimangira ubugome bwo kwigomeka kw’itsinda ryose, nubwo ibyo bizira bine byose byerekanwa ko byakorwaga n’abagabo bari bakwiriye kuba abarinzi b’ubwoko.</w:t>
      </w:r>
    </w:p>
    <w:p>
      <w:pPr>
        <w:pStyle w:val="ArticleScripture"/>
        <w:jc w:val="left"/>
      </w:pPr>
      <w:r>
        <w:rPr>
          <w:rFonts w:ascii="Times New Roman" w:hAnsi="Times New Roman" w:eastAsia="Times New Roman" w:cs="Times New Roman"/>
        </w:rPr>
        <w:t>“Tanda kelepasan telah ditetapkan ke atas mereka yang ‘berkeluh kesah dan menangis oleh sebab segala kekejian yang dilakukan.’ Kini malaikat maut maju, yang dalam penglihatan Yehezkiel dilambangkan oleh orang-orang yang memegang senjata pembantai, kepada whom perintah ini diberikan: ‘Bunuhlah sama sekali orang tua dan orang muda, baik anak dara, maupun anak-anak kecil, dan perempuan; tetapi janganlah kamu mendekati seorang pun yang padanya ada tanda itu; dan mulailah dari tempat kudus-Ku.’ Kata nabi itu: ‘Mereka memulai dari tua-tua yang berada di hadapan rumah itu.’ Yehezkiel 9:1–6. Pekerjaan kebinasaan dimulai di antara mereka yang telah mengaku sebagai penjaga-penjaga rohani umat itu. Para pengawal palsu adalah yang pertama jatuh. Tidak ada seorang pun yang akan dikasihani atau dibiarkan luput. Laki-laki, perempuan, gadis-gadis muda, dan anak-anak kecil binasa bersama-sama.” The Great Controversy, 656.</w:t>
      </w:r>
    </w:p>
    <w:p>
      <w:pPr>
        <w:pStyle w:val="ArticleBody"/>
        <w:jc w:val="left"/>
      </w:pPr>
      <w:r>
        <w:rPr>
          <w:rFonts w:ascii="Times New Roman" w:hAnsi="Times New Roman" w:eastAsia="Times New Roman" w:cs="Times New Roman"/>
        </w:rPr>
        <w:t>Pemberontakan yang menandai kedatangan generasi kedua secara khusus dikaitkan dengan kepemimpinan Adventisme Laodikia, sebagaimana digenapi pada sidang General Conference tahun 1888 di Minneapolis. Hal itu dilambangkan oleh ungkapan “tua-tua kaum Israel” dan juga oleh “tujuh puluh orang.” Tujuh puluh tua-tua itulah yang berhubungan dengan pekerjaan Musa, dan kelompok kedua murid Yesus terdiri dari tujuh puluh orang. “Tujuh puluh” melambangkan kepemimpinan, demikian pula “tua-tua.” Kekejian yang kedua memberikan penekanan tambahan kepada kepemimpinan, dan dengan demikian menegaskan bahwa kekejian itu berkaitan dengan suatu pemberontakan korporat dari pihak kepemimpinan.</w:t>
      </w:r>
    </w:p>
    <w:p>
      <w:pPr>
        <w:pStyle w:val="ArticleBody"/>
        <w:jc w:val="left"/>
      </w:pPr>
      <w:r>
        <w:rPr>
          <w:rFonts w:ascii="Times New Roman" w:hAnsi="Times New Roman" w:eastAsia="Times New Roman" w:cs="Times New Roman"/>
        </w:rPr>
        <w:t>Di tengah-tengah tujuh puluh tua-tua itu berdirilah “Yaazanya bin Safan.” Nama “Yaazanya” berarti “didengar oleh Allah”, dan ia melambangkan suatu kepemimpinan yang memberontak tepat pada waktu Allah sedang berfirman, sebab ia telah mendengar Allah, tetapi menolak untuk mendengarkan, karena ia menyatakan bahwa Allah telah meninggalkan umat-Nya, dan bahwa Allah tidak melihat apa yang sedang terjadi di dalam kamar-kamar rahasia. Yaazanya adalah “anak Safan”, dan nama “Safan” berarti “menyembunyikan”. Latar generasi kedua itu melambangkan suatu pemberontakan dari pihak kepemimpinan yang memberontak tepat pada waktu Allah sedang berfirman, dan mereka percaya bahwa Allah tidak melihat atau mempedulikan tindakan-tindakan mereka.</w:t>
      </w:r>
    </w:p>
    <w:p>
      <w:pPr>
        <w:pStyle w:val="ArticleBody"/>
        <w:jc w:val="left"/>
      </w:pPr>
      <w:r>
        <w:rPr>
          <w:rFonts w:ascii="Times New Roman" w:hAnsi="Times New Roman" w:eastAsia="Times New Roman" w:cs="Times New Roman"/>
        </w:rPr>
        <w:t>Khaitsikati White in a ziak a hmuhsak chu, kum 1888 General Conference chhunga Laodicea Adventism hruaitute in an inbiakna an neihte chu a ni. Kum 1888 General Conference-ah Pathian chuan Khaitsikati White hnenah hruaitute in anmahni chauha an inpawhna leh inbiakna, Pathianin a ngaithla lo tih an rin laia an neihte chu a hmuhsak. Chuta an room-ah, thurukna hmunah, Khaitsikati White, a fapa, leh Upa Jones leh Waggoner chungah thil ṭha lo an sawi a. Anmahni awmna hmun riêngah Pathianin a hmu lo va, chuvangin zalen takin an sawi thei tih an ring; nimahsela, Pathian chuan hêng inbiakna thuhmunte hi zâwlnei nu hnenah a hmuhsak. Anni chu corporate meeting-ah an awm a, thlâk thlenna thuchah chu ngaihnawmna siamtu thusawi angin an hria a; nimahsela, an ngaithla duh lo.</w:t>
      </w:r>
    </w:p>
    <w:p>
      <w:pPr>
        <w:pStyle w:val="ArticleBody"/>
        <w:jc w:val="left"/>
      </w:pPr>
      <w:r>
        <w:rPr>
          <w:rFonts w:ascii="Times New Roman" w:hAnsi="Times New Roman" w:eastAsia="Times New Roman" w:cs="Times New Roman"/>
        </w:rPr>
        <w:t>Ke eng se se neng sa tlhagisa boeteledipele jo bo neng jwa bonatsha botsuolodi jo bo bonalang phatlalatsa ka 1888, mo Kgaitsadi White a neng a bo bapisa le botsuolodi jwa ga Kora, Datane le Aberame?</w:t>
      </w:r>
    </w:p>
    <w:p>
      <w:pPr>
        <w:pStyle w:val="ArticleScripture"/>
        <w:jc w:val="left"/>
      </w:pPr>
      <w:r>
        <w:rPr>
          <w:rFonts w:ascii="Times New Roman" w:hAnsi="Times New Roman" w:eastAsia="Times New Roman" w:cs="Times New Roman"/>
        </w:rPr>
        <w:t>“Муқаддас Руҳ томонидан маърифатлантирилганингизда, Миннеаполисдаги ўша барча ёвузликни унинг ҳақиқий ҳолича, Худо қандай кўрса, шундай кўрасиз. Агар бу дунёда сизни бошқа ҳеч қачон кўрмасам, билиб қўйингки, менга ҳеч қандай сабабсиз келтирган қайғу, изтироб ва қалб юкини сизга кечираман. Лекин жонингиз ҳақи учун, сиз учун ўлган Зот ҳақи учун, мен сиздан ўз хатоларингизни кўришингиз ва эътироф этишингизни истайман. Сиз Худонинг Руҳига қарши турганлар билан бирлашдингиз. Раббимиз Биродарлар Жоунс ва Ваггонер орқали ишлаётганини билишингиз учун сизда зарур бўлган барча далиллар бор эди; аммо сиз нурни қабул қилмадингиз; ва берилган эрк, ҳақиқатга қарши айтилган сўзлардан кейин ҳам, сиз ўзингизни ноҳақ иш қилганингизни, бу кишилар Худодан келган бир хабарга эга эканини, сиз эса ҳам хабарни, ҳам хабарчиларни писанд қилмаганингизни эътироф этишга тайёр ҳис қилмадингиз.”</w:t>
      </w:r>
    </w:p>
    <w:p>
      <w:pPr>
        <w:pStyle w:val="ArticleScripture"/>
        <w:jc w:val="left"/>
      </w:pPr>
      <w:r>
        <w:rPr>
          <w:rFonts w:ascii="Times New Roman" w:hAnsi="Times New Roman" w:eastAsia="Times New Roman" w:cs="Times New Roman"/>
        </w:rPr>
        <w:t>“Be nsi da mihu wɔ yɛn nkurɔfo mu sɛ wɔwɔ ahotoso a emu yɛ den wɔ wɔn ho so ne ɔpɛ a wonni sɛ wobegye na wɔapene hann so sɛnea wɔdaa no adi wɔ Minneapolis no. Wɔakyerɛ me sɛ wɔn a wɔkoraa honhom a wɔdaa no adi wɔ nhyiam no mu no mu baako mpo nnya bio hann pefee a ɔde behu nokware a ɛsom bo a wɔde fi soro brɛɛ wɔn no, gye sɛ wɔbrɛ wɔn ho ase fi wɔn ahantan ho na wɔka wɔn bɔne tom sɛ na ɛnyɛ Onyankopɔn Honhom na ɛhyɛɛ wɔn, na mmom atɛnnidi ne adwemmɔne ahyɛ wɔn adwene ne wɔn koma mã. Awurade pɛɛ sɛ ɔbɛn wɔn, sɛ ɔhyira wɔn na ɔsa wɔn yade fi wɔn akyim a wɔasan no mu, nanso wɔantie. Honhom koro no ara a ɛhyɛɛ Kora, Datan, ne Abiram nkuran na ɛhyɛɛ wɔn nso. Israelfo no mmarima no sii wɔn bo sɛ wɔbɛsɔre atia adanse biara a ɛbɛkyerɛ sɛ wɔafom, na wɔkɔɔ so ara wɔ wɔn asoɔden kwan no so kosii sɛ wɔtwee nnipa bebree kɔkaa wɔn ho.”</w:t>
      </w:r>
    </w:p>
    <w:p>
      <w:pPr>
        <w:pStyle w:val="ArticleScripture"/>
        <w:jc w:val="left"/>
      </w:pPr>
      <w:r>
        <w:rPr>
          <w:rFonts w:ascii="Times New Roman" w:hAnsi="Times New Roman" w:eastAsia="Times New Roman" w:cs="Times New Roman"/>
        </w:rPr>
        <w:t>“Siapakah mereka ini? Bukan orang-orang yang lemah, bukan orang-orang yang tidak berpengetahuan, bukan orang-orang yang tidak tercerahkan. Dalam pemberontakan itu ada dua ratus lima puluh pemimpin yang termasyhur di tengah jemaah, orang-orang kenamaan. Apakah kesaksian mereka? ‘Sekalian jemaah itu kudus, setiap seorang dari mereka, dan TUHAN ada di tengah-tengah mereka; maka mengapa kamu meninggikan dirimu di atas jemaah TUHAN?’ [Bilangan 16:3]. Ketika Korah dan teman-temannya binasa di bawah penghukuman Allah, bangsa yang telah mereka perdayakan itu tidak melihat tangan TUHAN dalam mukjizat ini. Keesokan paginya seluruh jemaah menuduh Musa dan Harun, ‘Kamulah yang telah membunuh umat TUHAN’ [Ayat 41], lalu tulah menimpa jemaah itu, dan lebih dari empat belas ribu orang binasa.</w:t>
      </w:r>
    </w:p>
    <w:p>
      <w:pPr>
        <w:pStyle w:val="ArticleScripture"/>
        <w:jc w:val="left"/>
      </w:pPr>
      <w:r>
        <w:rPr>
          <w:rFonts w:ascii="Times New Roman" w:hAnsi="Times New Roman" w:eastAsia="Times New Roman" w:cs="Times New Roman"/>
        </w:rPr>
        <w:t>“Bilang ako ay nagpasyang umalis sa Minneapolis, ang anghel ng Panginoon ay tumayo sa tabi ko at nagsabi: ‘Hindi gayon; sapagkat ang Dios ay may gawaing ipagagawa sa iyo sa dakong ito. Ang bayan ay muling gumagawa ng paghihimagsik nina Korah, Dathan, at Abiram. Inilagay kita sa iyong wastong katayuan, na hindi kikilalanin ng mga wala sa liwanag; hindi nila pakikinggan ang iyong patotoo; nguni’t ako’y sasaiyo; ang Aking biyaya at kapangyarihan ang magpapatatag sa iyo. Hindi ikaw ang kanilang hinahamak, kundi ang mga sugo at ang pabalitang Aking isinusugo sa Aking bayan. Nagpakita sila ng paghamak sa salita ng Panginoon. Binulag ni Satanas ang kanilang mga mata at binaluktot ang kanilang paghatol; at malibang ang bawa’t kaluluwa ay magsisi sa kasalanang ito, sa di-nabanal na pagsasariling ito na lumalait sa Espiritu ng Dios, sila’y lalakad sa kadiliman. Aalisin Ko ang kandelero sa kaniyang kinalalagyan malibang sila’y magsisi at mangahikayat, upang sila’y Aking mapagaling. Pinalabo nila ang kanilang paninging ukol sa mga bagay na ukol sa espiritu. Hindi nila ibig na ihayag ng Dios ang Kaniyang Espiritu at ang Kaniyang kapangyarihan; sapagka’t sila’y may diwa ng pangungutya at pagkasuklam sa Aking salita. Ang kagaanan, pagbibiro ng walang kabuluhan, panunukso, at pagbibiro ay araw-araw na ginagawa. Hindi nila inilagak ang kanilang mga puso upang hanapin Ako. Sila’y nagsisilakad sa mga ningas ng kanilang sariling pagsisindi, at malibang sila’y magsisi ay hihiga silang may kapanglawan. Ganito ang sabi ng Panginoon: Manatili ka sa iyong tungkulin; sapagka’t ako’y sumasaiyo, at hindi kita iiwan ni pababayaan man.’ Ang mga salitang ito mula sa Dios ay hindi ko pinangahasang ipagwalang-bahala.”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បព្វជិតបរិសុទ្ធបានបញ្ចេញពន្លឺនៅ</w:t>
      </w:r>
      <w:r>
        <w:rPr>
          <w:rFonts w:ascii="Times New Roman" w:hAnsi="Times New Roman" w:eastAsia="Times New Roman" w:cs="Times New Roman"/>
        </w:rPr>
        <w:t xml:space="preserve"> Battle Creek </w:t>
      </w:r>
      <w:r>
        <w:rPr>
          <w:rFonts w:ascii="Leelawadee UI" w:hAnsi="Leelawadee UI" w:eastAsia="Leelawadee UI" w:cs="Leelawadee UI"/>
        </w:rPr>
        <w:t>ដោយកាំរស្មីដ៏ច្បាស់លាស់</w:t>
      </w:r>
      <w:r>
        <w:rPr>
          <w:rFonts w:ascii="Times New Roman" w:hAnsi="Times New Roman" w:eastAsia="Times New Roman" w:cs="Times New Roman"/>
        </w:rPr>
        <w:t xml:space="preserve"> </w:t>
      </w:r>
      <w:r>
        <w:rPr>
          <w:rFonts w:ascii="Leelawadee UI" w:hAnsi="Leelawadee UI" w:eastAsia="Leelawadee UI" w:cs="Leelawadee UI"/>
        </w:rPr>
        <w:t>និងភ្លឺចែងចាំង</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ក្នុងចំណោមអ្នកទាំងឡាយដែលបានចូលរួមមានភាគក្នុងកិច្ចប្រជុំនៅ</w:t>
      </w:r>
      <w:r>
        <w:rPr>
          <w:rFonts w:ascii="Times New Roman" w:hAnsi="Times New Roman" w:eastAsia="Times New Roman" w:cs="Times New Roman"/>
        </w:rPr>
        <w:t xml:space="preserve"> Minneapolis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តើអ្នកណាខ្លះបានមករកពន្លឺ</w:t>
      </w:r>
      <w:r>
        <w:rPr>
          <w:rFonts w:ascii="Times New Roman" w:hAnsi="Times New Roman" w:eastAsia="Times New Roman" w:cs="Times New Roman"/>
        </w:rPr>
        <w:t xml:space="preserve"> </w:t>
      </w:r>
      <w:r>
        <w:rPr>
          <w:rFonts w:ascii="Leelawadee UI" w:hAnsi="Leelawadee UI" w:eastAsia="Leelawadee UI" w:cs="Leelawadee UI"/>
        </w:rPr>
        <w:t>ហើយទទួលយកទ្រព្យសម្បត្តិដ៏សម្បូរបែបនៃសេចក្តីពិត</w:t>
      </w:r>
      <w:r>
        <w:rPr>
          <w:rFonts w:ascii="Times New Roman" w:hAnsi="Times New Roman" w:eastAsia="Times New Roman" w:cs="Times New Roman"/>
        </w:rPr>
        <w:t xml:space="preserve"> </w:t>
      </w:r>
      <w:r>
        <w:rPr>
          <w:rFonts w:ascii="Leelawadee UI" w:hAnsi="Leelawadee UI" w:eastAsia="Leelawadee UI" w:cs="Leelawadee UI"/>
        </w:rPr>
        <w:t>ដែលព្រះអម្ចាស់បានផ្ញើមកពួកគេពីស្ថានសួគ៌</w:t>
      </w:r>
      <w:r>
        <w:rPr>
          <w:rFonts w:ascii="Times New Roman" w:hAnsi="Times New Roman" w:eastAsia="Times New Roman" w:cs="Times New Roman"/>
        </w:rPr>
        <w:t xml:space="preserve">? </w:t>
      </w:r>
      <w:r>
        <w:rPr>
          <w:rFonts w:ascii="Leelawadee UI" w:hAnsi="Leelawadee UI" w:eastAsia="Leelawadee UI" w:cs="Leelawadee UI"/>
        </w:rPr>
        <w:t>តើអ្នកណាខ្លះបានដើរតាមជំហានមួយៗជាមួយមេដឹកនាំ</w:t>
      </w:r>
      <w:r>
        <w:rPr>
          <w:rFonts w:ascii="Times New Roman" w:hAnsi="Times New Roman" w:eastAsia="Times New Roman" w:cs="Times New Roman"/>
        </w:rPr>
        <w:t xml:space="preserve"> </w:t>
      </w:r>
      <w:r>
        <w:rPr>
          <w:rFonts w:ascii="Leelawadee UI" w:hAnsi="Leelawadee UI" w:eastAsia="Leelawadee UI" w:cs="Leelawadee UI"/>
        </w:rPr>
        <w:t>គឺព្រះយេស៊ូវគ្រីស្ទ</w:t>
      </w:r>
      <w:r>
        <w:rPr>
          <w:rFonts w:ascii="Times New Roman" w:hAnsi="Times New Roman" w:eastAsia="Times New Roman" w:cs="Times New Roman"/>
        </w:rPr>
        <w:t xml:space="preserve">? </w:t>
      </w:r>
      <w:r>
        <w:rPr>
          <w:rFonts w:ascii="Leelawadee UI" w:hAnsi="Leelawadee UI" w:eastAsia="Leelawadee UI" w:cs="Leelawadee UI"/>
        </w:rPr>
        <w:t>តើអ្នកណាខ្លះបានសារភាពយ៉ាងពេញលេញអំពីក្តីខ្នះខ្នែងខុសឆ្គងរបស់ខ្លួន</w:t>
      </w:r>
      <w:r>
        <w:rPr>
          <w:rFonts w:ascii="Times New Roman" w:hAnsi="Times New Roman" w:eastAsia="Times New Roman" w:cs="Times New Roman"/>
        </w:rPr>
        <w:t xml:space="preserve"> </w:t>
      </w:r>
      <w:r>
        <w:rPr>
          <w:rFonts w:ascii="Leelawadee UI" w:hAnsi="Leelawadee UI" w:eastAsia="Leelawadee UI" w:cs="Leelawadee UI"/>
        </w:rPr>
        <w:t>ភាពខ្វាក់ភ្នែករបស់ខ្លួន</w:t>
      </w:r>
      <w:r>
        <w:rPr>
          <w:rFonts w:ascii="Times New Roman" w:hAnsi="Times New Roman" w:eastAsia="Times New Roman" w:cs="Times New Roman"/>
        </w:rPr>
        <w:t xml:space="preserve"> </w:t>
      </w:r>
      <w:r>
        <w:rPr>
          <w:rFonts w:ascii="Leelawadee UI" w:hAnsi="Leelawadee UI" w:eastAsia="Leelawadee UI" w:cs="Leelawadee UI"/>
        </w:rPr>
        <w:t>ការច្រណែន</w:t>
      </w:r>
      <w:r>
        <w:rPr>
          <w:rFonts w:ascii="Times New Roman" w:hAnsi="Times New Roman" w:eastAsia="Times New Roman" w:cs="Times New Roman"/>
        </w:rPr>
        <w:t xml:space="preserve"> </w:t>
      </w:r>
      <w:r>
        <w:rPr>
          <w:rFonts w:ascii="Leelawadee UI" w:hAnsi="Leelawadee UI" w:eastAsia="Leelawadee UI" w:cs="Leelawadee UI"/>
        </w:rPr>
        <w:t>និងការសង្ស័យអាក្រក់របស់ខ្លួន</w:t>
      </w:r>
      <w:r>
        <w:rPr>
          <w:rFonts w:ascii="Times New Roman" w:hAnsi="Times New Roman" w:eastAsia="Times New Roman" w:cs="Times New Roman"/>
        </w:rPr>
        <w:t xml:space="preserve"> </w:t>
      </w:r>
      <w:r>
        <w:rPr>
          <w:rFonts w:ascii="Leelawadee UI" w:hAnsi="Leelawadee UI" w:eastAsia="Leelawadee UI" w:cs="Leelawadee UI"/>
        </w:rPr>
        <w:t>ក៏ដូចជាការប្រឆាំងរឹងទទឹងរបស់ខ្លួនចំពោះសេចក្តីពិត</w:t>
      </w:r>
      <w:r>
        <w:rPr>
          <w:rFonts w:ascii="Times New Roman" w:hAnsi="Times New Roman" w:eastAsia="Times New Roman" w:cs="Times New Roman"/>
        </w:rPr>
        <w:t xml:space="preserve">? </w:t>
      </w:r>
      <w:r>
        <w:rPr>
          <w:rFonts w:ascii="Leelawadee UI" w:hAnsi="Leelawadee UI" w:eastAsia="Leelawadee UI" w:cs="Leelawadee UI"/>
        </w:rPr>
        <w:t>មិនមានសូម្បីម្នាក់</w:t>
      </w:r>
      <w:r>
        <w:rPr>
          <w:rFonts w:ascii="Times New Roman" w:hAnsi="Times New Roman" w:eastAsia="Times New Roman" w:cs="Times New Roman"/>
        </w:rPr>
        <w:t xml:space="preserve">; </w:t>
      </w:r>
      <w:r>
        <w:rPr>
          <w:rFonts w:ascii="Leelawadee UI" w:hAnsi="Leelawadee UI" w:eastAsia="Leelawadee UI" w:cs="Leelawadee UI"/>
        </w:rPr>
        <w:t>ហើយដោយសារការមិនអើពើជាយូរមកហើយរបស់ពួកគេក្នុងការទទួលស្គាល់ពន្លឺ</w:t>
      </w:r>
      <w:r>
        <w:rPr>
          <w:rFonts w:ascii="Times New Roman" w:hAnsi="Times New Roman" w:eastAsia="Times New Roman" w:cs="Times New Roman"/>
        </w:rPr>
        <w:t xml:space="preserve"> </w:t>
      </w:r>
      <w:r>
        <w:rPr>
          <w:rFonts w:ascii="Leelawadee UI" w:hAnsi="Leelawadee UI" w:eastAsia="Leelawadee UI" w:cs="Leelawadee UI"/>
        </w:rPr>
        <w:t>នោះពន្លឺបានទុកពួកគេចោលឲ្យនៅឆ្ងាយខាងក្រោយ</w:t>
      </w:r>
      <w:r>
        <w:rPr>
          <w:rFonts w:ascii="Times New Roman" w:hAnsi="Times New Roman" w:eastAsia="Times New Roman" w:cs="Times New Roman"/>
        </w:rPr>
        <w:t xml:space="preserve">; </w:t>
      </w:r>
      <w:r>
        <w:rPr>
          <w:rFonts w:ascii="Leelawadee UI" w:hAnsi="Leelawadee UI" w:eastAsia="Leelawadee UI" w:cs="Leelawadee UI"/>
        </w:rPr>
        <w:t>ពួកគេមិនបានកំពុងតែរីកចម្រើនក្នុងព្រះគុណ</w:t>
      </w:r>
      <w:r>
        <w:rPr>
          <w:rFonts w:ascii="Times New Roman" w:hAnsi="Times New Roman" w:eastAsia="Times New Roman" w:cs="Times New Roman"/>
        </w:rPr>
        <w:t xml:space="preserve"> </w:t>
      </w:r>
      <w:r>
        <w:rPr>
          <w:rFonts w:ascii="Leelawadee UI" w:hAnsi="Leelawadee UI" w:eastAsia="Leelawadee UI" w:cs="Leelawadee UI"/>
        </w:rPr>
        <w:t>និងក្នុងចំណេះដឹងអំពីព្រះយេស៊ូវគ្រីស្ទ</w:t>
      </w:r>
      <w:r>
        <w:rPr>
          <w:rFonts w:ascii="Times New Roman" w:hAnsi="Times New Roman" w:eastAsia="Times New Roman" w:cs="Times New Roman"/>
        </w:rPr>
        <w:t xml:space="preserve"> </w:t>
      </w:r>
      <w:r>
        <w:rPr>
          <w:rFonts w:ascii="Leelawadee UI" w:hAnsi="Leelawadee UI" w:eastAsia="Leelawadee UI" w:cs="Leelawadee UI"/>
        </w:rPr>
        <w:t>ជាព្រះអម្ចាស់របស់យើងឡើយ។</w:t>
      </w:r>
      <w:r>
        <w:rPr>
          <w:rFonts w:ascii="Times New Roman" w:hAnsi="Times New Roman" w:eastAsia="Times New Roman" w:cs="Times New Roman"/>
        </w:rPr>
        <w:t xml:space="preserve"> </w:t>
      </w:r>
      <w:r>
        <w:rPr>
          <w:rFonts w:ascii="Leelawadee UI" w:hAnsi="Leelawadee UI" w:eastAsia="Leelawadee UI" w:cs="Leelawadee UI"/>
        </w:rPr>
        <w:t>ពួកគេបានបរាជ័យក្នុងការទទួលព្រះគុណដែលចាំបាច់</w:t>
      </w:r>
      <w:r>
        <w:rPr>
          <w:rFonts w:ascii="Times New Roman" w:hAnsi="Times New Roman" w:eastAsia="Times New Roman" w:cs="Times New Roman"/>
        </w:rPr>
        <w:t xml:space="preserve"> </w:t>
      </w:r>
      <w:r>
        <w:rPr>
          <w:rFonts w:ascii="Leelawadee UI" w:hAnsi="Leelawadee UI" w:eastAsia="Leelawadee UI" w:cs="Leelawadee UI"/>
        </w:rPr>
        <w:t>ដែលពួកគេអាចនឹងទទួលបាន</w:t>
      </w:r>
      <w:r>
        <w:rPr>
          <w:rFonts w:ascii="Times New Roman" w:hAnsi="Times New Roman" w:eastAsia="Times New Roman" w:cs="Times New Roman"/>
        </w:rPr>
        <w:t xml:space="preserve"> </w:t>
      </w:r>
      <w:r>
        <w:rPr>
          <w:rFonts w:ascii="Leelawadee UI" w:hAnsi="Leelawadee UI" w:eastAsia="Leelawadee UI" w:cs="Leelawadee UI"/>
        </w:rPr>
        <w:t>ហើយដែលនឹងធ្វើឲ្យពួកគេក្លាយជាមនុស្សរឹងមាំក្នុងបទពិសោធន៍ខាងសាសនា។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"Okuma yi a tsekame ke Minneapolis e do dzi ji la, e ye nya si ke ke va yi o, si tsi wo katã le amegã siwo le kpe ɖe nuwo ŋu, amesiwo le biabiawo biim, kple amesiwo gbãa nyateƒe kple Mawu ƒe ŋusẽ. Ne xaxawo bubu ava ake la, amesiwo tsi tsitre ɖe kpeɖodzi siwo wowɔ dzi ɖe kpeɖodzi dzi hã la, woagatrɔ akpɔ dodokpɔ le nu siwo dzi wowɔ vodada le dzi ɖa, eye ava sesẽ na wo be woaxɔ nu si tso Mawu gbɔ la eye woagbe nu si tso viviti ƒe ŋusẽwo gbɔ la. Eya ta woƒe mɔ ɖeka si le dedie lae nye be woanɔ yiyim le bɔbɔenyenye me, anɔ afɔmɔ siwo dzɔ la wɔm na woƒe afɔwo, ne ame siwo xɔna la maɖo le mɔ la ŋuti o. Ewɔa vovototo gã aɖeke si amesiwo kpli míewɔa ƒuƒoƒe, nenye be kple ame siwo le zɔzɔm kple Mawu eye woxɔe se heɖo dzi ɖe e ŋu, alo kple ame siwo le dzodzom ɖe woawo tɔ woƒe nunya si susu be yewo ta ŋu la dzi, le zɔzɔm le woawo tɔ woƒe dzo si wowɔ la ƒe klẽ me."</w:t>
      </w:r>
    </w:p>
    <w:p>
      <w:pPr>
        <w:pStyle w:val="ArticleScripture"/>
        <w:jc w:val="left"/>
      </w:pPr>
      <w:r>
        <w:rPr>
          <w:rFonts w:ascii="Times New Roman" w:hAnsi="Times New Roman" w:eastAsia="Times New Roman" w:cs="Times New Roman"/>
        </w:rPr>
        <w:t>“</w:t>
      </w:r>
      <w:r>
        <w:rPr>
          <w:rFonts w:ascii="Ebrima" w:hAnsi="Ebrima" w:eastAsia="Ebrima" w:cs="Ebrima"/>
        </w:rPr>
        <w:t>ꖨꖩ</w:t>
      </w:r>
      <w:r>
        <w:rPr>
          <w:rFonts w:ascii="Times New Roman" w:hAnsi="Times New Roman" w:eastAsia="Times New Roman" w:cs="Times New Roman"/>
        </w:rPr>
        <w:t xml:space="preserve"> </w:t>
      </w:r>
      <w:r>
        <w:rPr>
          <w:rFonts w:ascii="Ebrima" w:hAnsi="Ebrima" w:eastAsia="Ebrima" w:cs="Ebrima"/>
        </w:rPr>
        <w:t>ꖨꖽ</w:t>
      </w:r>
      <w:r>
        <w:rPr>
          <w:rFonts w:ascii="Times New Roman" w:hAnsi="Times New Roman" w:eastAsia="Times New Roman" w:cs="Times New Roman"/>
        </w:rPr>
        <w:t xml:space="preserve"> </w:t>
      </w:r>
      <w:r>
        <w:rPr>
          <w:rFonts w:ascii="Ebrima" w:hAnsi="Ebrima" w:eastAsia="Ebrima" w:cs="Ebrima"/>
        </w:rPr>
        <w:t>ꖌꖷ</w:t>
      </w:r>
      <w:r>
        <w:rPr>
          <w:rFonts w:ascii="Times New Roman" w:hAnsi="Times New Roman" w:eastAsia="Times New Roman" w:cs="Times New Roman"/>
        </w:rPr>
        <w:t xml:space="preserve"> </w:t>
      </w:r>
      <w:r>
        <w:rPr>
          <w:rFonts w:ascii="Ebrima" w:hAnsi="Ebrima" w:eastAsia="Ebrima" w:cs="Ebrima"/>
        </w:rPr>
        <w:t>ꖞꖎ</w:t>
      </w:r>
      <w:r>
        <w:rPr>
          <w:rFonts w:ascii="Times New Roman" w:hAnsi="Times New Roman" w:eastAsia="Times New Roman" w:cs="Times New Roman"/>
        </w:rPr>
        <w:t xml:space="preserve"> </w:t>
      </w:r>
      <w:r>
        <w:rPr>
          <w:rFonts w:ascii="Ebrima" w:hAnsi="Ebrima" w:eastAsia="Ebrima" w:cs="Ebrima"/>
        </w:rPr>
        <w:t>ꖦꕒ</w:t>
      </w:r>
      <w:r>
        <w:rPr>
          <w:rFonts w:ascii="Times New Roman" w:hAnsi="Times New Roman" w:eastAsia="Times New Roman" w:cs="Times New Roman"/>
        </w:rPr>
        <w:t xml:space="preserve"> </w:t>
      </w:r>
      <w:r>
        <w:rPr>
          <w:rFonts w:ascii="Ebrima" w:hAnsi="Ebrima" w:eastAsia="Ebrima" w:cs="Ebrima"/>
        </w:rPr>
        <w:t>ꕞꔤ</w:t>
      </w:r>
      <w:r>
        <w:rPr>
          <w:rFonts w:ascii="Times New Roman" w:hAnsi="Times New Roman" w:eastAsia="Times New Roman" w:cs="Times New Roman"/>
        </w:rPr>
        <w:t xml:space="preserve"> </w:t>
      </w:r>
      <w:r>
        <w:rPr>
          <w:rFonts w:ascii="Ebrima" w:hAnsi="Ebrima" w:eastAsia="Ebrima" w:cs="Ebrima"/>
        </w:rPr>
        <w:t>ꗞꖷꕉ</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ꗷ</w:t>
      </w:r>
      <w:r>
        <w:rPr>
          <w:rFonts w:ascii="Times New Roman" w:hAnsi="Times New Roman" w:eastAsia="Times New Roman" w:cs="Times New Roman"/>
        </w:rPr>
        <w:t xml:space="preserve"> </w:t>
      </w:r>
      <w:r>
        <w:rPr>
          <w:rFonts w:ascii="Ebrima" w:hAnsi="Ebrima" w:eastAsia="Ebrima" w:cs="Ebrima"/>
        </w:rPr>
        <w:t>ꕢꕌ</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ꗏ</w:t>
      </w:r>
      <w:r>
        <w:rPr>
          <w:rFonts w:ascii="Times New Roman" w:hAnsi="Times New Roman" w:eastAsia="Times New Roman" w:cs="Times New Roman"/>
        </w:rPr>
        <w:t xml:space="preserve"> </w:t>
      </w:r>
      <w:r>
        <w:rPr>
          <w:rFonts w:ascii="Ebrima" w:hAnsi="Ebrima" w:eastAsia="Ebrima" w:cs="Ebrima"/>
        </w:rPr>
        <w:t>ꗞꖷ</w:t>
      </w:r>
      <w:r>
        <w:rPr>
          <w:rFonts w:ascii="Times New Roman" w:hAnsi="Times New Roman" w:eastAsia="Times New Roman" w:cs="Times New Roman"/>
        </w:rPr>
        <w:t xml:space="preserve"> </w:t>
      </w:r>
      <w:r>
        <w:rPr>
          <w:rFonts w:ascii="Ebrima" w:hAnsi="Ebrima" w:eastAsia="Ebrima" w:cs="Ebrima"/>
        </w:rPr>
        <w:t>ꖏꖽ</w:t>
      </w:r>
      <w:r>
        <w:rPr>
          <w:rFonts w:ascii="Times New Roman" w:hAnsi="Times New Roman" w:eastAsia="Times New Roman" w:cs="Times New Roman"/>
        </w:rPr>
        <w:t xml:space="preserve"> </w:t>
      </w:r>
      <w:r>
        <w:rPr>
          <w:rFonts w:ascii="Ebrima" w:hAnsi="Ebrima" w:eastAsia="Ebrima" w:cs="Ebrima"/>
        </w:rPr>
        <w:t>ꗱ</w:t>
      </w:r>
      <w:r>
        <w:rPr>
          <w:rFonts w:ascii="Times New Roman" w:hAnsi="Times New Roman" w:eastAsia="Times New Roman" w:cs="Times New Roman"/>
        </w:rPr>
        <w:t xml:space="preserve"> </w:t>
      </w:r>
      <w:r>
        <w:rPr>
          <w:rFonts w:ascii="Ebrima" w:hAnsi="Ebrima" w:eastAsia="Ebrima" w:cs="Ebrima"/>
        </w:rPr>
        <w:t>ꕚꔤꕞ</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ꗞꖷ</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ꖴꖽ</w:t>
      </w:r>
      <w:r>
        <w:rPr>
          <w:rFonts w:ascii="Times New Roman" w:hAnsi="Times New Roman" w:eastAsia="Times New Roman" w:cs="Times New Roman"/>
        </w:rPr>
        <w:t xml:space="preserve"> </w:t>
      </w:r>
      <w:r>
        <w:rPr>
          <w:rFonts w:ascii="Ebrima" w:hAnsi="Ebrima" w:eastAsia="Ebrima" w:cs="Ebrima"/>
        </w:rPr>
        <w:t>ꕙꔤ</w:t>
      </w:r>
      <w:r>
        <w:rPr>
          <w:rFonts w:ascii="Times New Roman" w:hAnsi="Times New Roman" w:eastAsia="Times New Roman" w:cs="Times New Roman"/>
        </w:rPr>
        <w:t xml:space="preserve"> </w:t>
      </w:r>
      <w:r>
        <w:rPr>
          <w:rFonts w:ascii="Ebrima" w:hAnsi="Ebrima" w:eastAsia="Ebrima" w:cs="Ebrima"/>
        </w:rPr>
        <w:t>ꔎꕆꔤꕞꔍ</w:t>
      </w:r>
      <w:r>
        <w:rPr>
          <w:rFonts w:ascii="Times New Roman" w:hAnsi="Times New Roman" w:eastAsia="Times New Roman" w:cs="Times New Roman"/>
        </w:rPr>
        <w:t xml:space="preserve"> </w:t>
      </w:r>
      <w:r>
        <w:rPr>
          <w:rFonts w:ascii="Ebrima" w:hAnsi="Ebrima" w:eastAsia="Ebrima" w:cs="Ebrima"/>
        </w:rPr>
        <w:t>ꔞꔥ</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ꔟꕎꕮ</w:t>
      </w:r>
      <w:r>
        <w:rPr>
          <w:rFonts w:ascii="Times New Roman" w:hAnsi="Times New Roman" w:eastAsia="Times New Roman" w:cs="Times New Roman"/>
        </w:rPr>
        <w:t xml:space="preserve"> </w:t>
      </w:r>
      <w:r>
        <w:rPr>
          <w:rFonts w:ascii="Ebrima" w:hAnsi="Ebrima" w:eastAsia="Ebrima" w:cs="Ebrima"/>
        </w:rPr>
        <w:t>ꔎꕆꕒ</w:t>
      </w:r>
      <w:r>
        <w:rPr>
          <w:rFonts w:ascii="Times New Roman" w:hAnsi="Times New Roman" w:eastAsia="Times New Roman" w:cs="Times New Roman"/>
        </w:rPr>
        <w:t xml:space="preserve"> </w:t>
      </w:r>
      <w:r>
        <w:rPr>
          <w:rFonts w:ascii="Ebrima" w:hAnsi="Ebrima" w:eastAsia="Ebrima" w:cs="Ebrima"/>
        </w:rPr>
        <w:t>ꖏꖽ</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ꕞꔤ</w:t>
      </w:r>
      <w:r>
        <w:rPr>
          <w:rFonts w:ascii="Times New Roman" w:hAnsi="Times New Roman" w:eastAsia="Times New Roman" w:cs="Times New Roman"/>
        </w:rPr>
        <w:t xml:space="preserve"> </w:t>
      </w:r>
      <w:r>
        <w:rPr>
          <w:rFonts w:ascii="Ebrima" w:hAnsi="Ebrima" w:eastAsia="Ebrima" w:cs="Ebrima"/>
        </w:rPr>
        <w:t>ꔞꔥ</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ꖨꖩ</w:t>
      </w:r>
      <w:r>
        <w:rPr>
          <w:rFonts w:ascii="Times New Roman" w:hAnsi="Times New Roman" w:eastAsia="Times New Roman" w:cs="Times New Roman"/>
        </w:rPr>
        <w:t xml:space="preserve"> </w:t>
      </w:r>
      <w:r>
        <w:rPr>
          <w:rFonts w:ascii="Ebrima" w:hAnsi="Ebrima" w:eastAsia="Ebrima" w:cs="Ebrima"/>
        </w:rPr>
        <w:t>ꗏ</w:t>
      </w:r>
      <w:r>
        <w:rPr>
          <w:rFonts w:ascii="Times New Roman" w:hAnsi="Times New Roman" w:eastAsia="Times New Roman" w:cs="Times New Roman"/>
        </w:rPr>
        <w:t xml:space="preserve"> </w:t>
      </w:r>
      <w:r>
        <w:rPr>
          <w:rFonts w:ascii="Ebrima" w:hAnsi="Ebrima" w:eastAsia="Ebrima" w:cs="Ebrima"/>
        </w:rPr>
        <w:t>ꔎꕆꔤꕞꔍ</w:t>
      </w:r>
      <w:r>
        <w:rPr>
          <w:rFonts w:ascii="Times New Roman" w:hAnsi="Times New Roman" w:eastAsia="Times New Roman" w:cs="Times New Roman"/>
        </w:rPr>
        <w:t xml:space="preserve"> </w:t>
      </w:r>
      <w:r>
        <w:rPr>
          <w:rFonts w:ascii="Ebrima" w:hAnsi="Ebrima" w:eastAsia="Ebrima" w:cs="Ebrima"/>
        </w:rPr>
        <w:t>ꖏꖽ</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ꖨꖩ</w:t>
      </w:r>
      <w:r>
        <w:rPr>
          <w:rFonts w:ascii="Times New Roman" w:hAnsi="Times New Roman" w:eastAsia="Times New Roman" w:cs="Times New Roman"/>
        </w:rPr>
        <w:t xml:space="preserve"> </w:t>
      </w:r>
      <w:r>
        <w:rPr>
          <w:rFonts w:ascii="Ebrima" w:hAnsi="Ebrima" w:eastAsia="Ebrima" w:cs="Ebrima"/>
        </w:rPr>
        <w:t>ꕞꔤ</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ꖏꖽ</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ꕢꕌ</w:t>
      </w:r>
      <w:r>
        <w:rPr>
          <w:rFonts w:ascii="Times New Roman" w:hAnsi="Times New Roman" w:eastAsia="Times New Roman" w:cs="Times New Roman"/>
        </w:rPr>
        <w:t xml:space="preserve"> </w:t>
      </w:r>
      <w:r>
        <w:rPr>
          <w:rFonts w:ascii="Ebrima" w:hAnsi="Ebrima" w:eastAsia="Ebrima" w:cs="Ebrima"/>
        </w:rPr>
        <w:t>ꗷ</w:t>
      </w:r>
      <w:r>
        <w:rPr>
          <w:rFonts w:ascii="Times New Roman" w:hAnsi="Times New Roman" w:eastAsia="Times New Roman" w:cs="Times New Roman"/>
        </w:rPr>
        <w:t xml:space="preserve"> </w:t>
      </w:r>
      <w:r>
        <w:rPr>
          <w:rFonts w:ascii="Ebrima" w:hAnsi="Ebrima" w:eastAsia="Ebrima" w:cs="Ebrima"/>
        </w:rPr>
        <w:t>ꗞꖷꕉ</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ꗏ</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ꖨꖩ</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ꗞꖷ</w:t>
      </w:r>
      <w:r>
        <w:rPr>
          <w:rFonts w:ascii="Times New Roman" w:hAnsi="Times New Roman" w:eastAsia="Times New Roman" w:cs="Times New Roman"/>
        </w:rPr>
        <w:t xml:space="preserve"> </w:t>
      </w:r>
      <w:r>
        <w:rPr>
          <w:rFonts w:ascii="Ebrima" w:hAnsi="Ebrima" w:eastAsia="Ebrima" w:cs="Ebrima"/>
        </w:rPr>
        <w:t>ꕙꔤ</w:t>
      </w:r>
      <w:r>
        <w:rPr>
          <w:rFonts w:ascii="Times New Roman" w:hAnsi="Times New Roman" w:eastAsia="Times New Roman" w:cs="Times New Roman"/>
        </w:rPr>
        <w:t xml:space="preserve"> </w:t>
      </w:r>
      <w:r>
        <w:rPr>
          <w:rFonts w:ascii="Ebrima" w:hAnsi="Ebrima" w:eastAsia="Ebrima" w:cs="Ebrima"/>
        </w:rPr>
        <w:t>ꗏ</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ꔎꕆꕒ</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ꕞꔤ</w:t>
      </w:r>
      <w:r>
        <w:rPr>
          <w:rFonts w:ascii="Times New Roman" w:hAnsi="Times New Roman" w:eastAsia="Times New Roman" w:cs="Times New Roman"/>
        </w:rPr>
        <w:t xml:space="preserve"> </w:t>
      </w:r>
      <w:r>
        <w:rPr>
          <w:rFonts w:ascii="Ebrima" w:hAnsi="Ebrima" w:eastAsia="Ebrima" w:cs="Ebrima"/>
        </w:rPr>
        <w:t>ꕙ</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ꔎꕆꕒ</w:t>
      </w:r>
      <w:r>
        <w:rPr>
          <w:rFonts w:ascii="Times New Roman" w:hAnsi="Times New Roman" w:eastAsia="Times New Roman" w:cs="Times New Roman"/>
        </w:rPr>
        <w:t xml:space="preserve"> </w:t>
      </w:r>
      <w:r>
        <w:rPr>
          <w:rFonts w:ascii="Ebrima" w:hAnsi="Ebrima" w:eastAsia="Ebrima" w:cs="Ebrima"/>
        </w:rPr>
        <w:t>ꗷ</w:t>
      </w:r>
      <w:r>
        <w:rPr>
          <w:rFonts w:ascii="Times New Roman" w:hAnsi="Times New Roman" w:eastAsia="Times New Roman" w:cs="Times New Roman"/>
        </w:rPr>
        <w:t xml:space="preserve">, </w:t>
      </w:r>
      <w:r>
        <w:rPr>
          <w:rFonts w:ascii="Ebrima" w:hAnsi="Ebrima" w:eastAsia="Ebrima" w:cs="Ebrima"/>
        </w:rPr>
        <w:t>ꕵꔎꔧ</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ꕞꔤ</w:t>
      </w:r>
      <w:r>
        <w:rPr>
          <w:rFonts w:ascii="Times New Roman" w:hAnsi="Times New Roman" w:eastAsia="Times New Roman" w:cs="Times New Roman"/>
        </w:rPr>
        <w:t xml:space="preserve"> </w:t>
      </w:r>
      <w:r>
        <w:rPr>
          <w:rFonts w:ascii="Ebrima" w:hAnsi="Ebrima" w:eastAsia="Ebrima" w:cs="Ebrima"/>
        </w:rPr>
        <w:t>ꗏ</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ꔒꔒ</w:t>
      </w:r>
      <w:r>
        <w:rPr>
          <w:rFonts w:ascii="Times New Roman" w:hAnsi="Times New Roman" w:eastAsia="Times New Roman" w:cs="Times New Roman"/>
        </w:rPr>
        <w:t xml:space="preserve"> </w:t>
      </w:r>
      <w:r>
        <w:rPr>
          <w:rFonts w:ascii="Ebrima" w:hAnsi="Ebrima" w:eastAsia="Ebrima" w:cs="Ebrima"/>
        </w:rPr>
        <w:t>ꕚꔤꕞ</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ꗞꖷꕉ</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ꗏ</w:t>
      </w:r>
      <w:r>
        <w:rPr>
          <w:rFonts w:ascii="Times New Roman" w:hAnsi="Times New Roman" w:eastAsia="Times New Roman" w:cs="Times New Roman"/>
        </w:rPr>
        <w:t xml:space="preserve"> </w:t>
      </w:r>
      <w:r>
        <w:rPr>
          <w:rFonts w:ascii="Ebrima" w:hAnsi="Ebrima" w:eastAsia="Ebrima" w:cs="Ebrima"/>
        </w:rPr>
        <w:t>ꔒꔒ</w:t>
      </w:r>
      <w:r>
        <w:rPr>
          <w:rFonts w:ascii="Times New Roman" w:hAnsi="Times New Roman" w:eastAsia="Times New Roman" w:cs="Times New Roman"/>
        </w:rPr>
        <w:t xml:space="preserve"> </w:t>
      </w:r>
      <w:r>
        <w:rPr>
          <w:rFonts w:ascii="Ebrima" w:hAnsi="Ebrima" w:eastAsia="Ebrima" w:cs="Ebrima"/>
        </w:rPr>
        <w:t>ꕚꔤꕞ</w:t>
      </w:r>
      <w:r>
        <w:rPr>
          <w:rFonts w:ascii="Times New Roman" w:hAnsi="Times New Roman" w:eastAsia="Times New Roman" w:cs="Times New Roman"/>
        </w:rPr>
        <w:t xml:space="preserve"> </w:t>
      </w:r>
      <w:r>
        <w:rPr>
          <w:rFonts w:ascii="Ebrima" w:hAnsi="Ebrima" w:eastAsia="Ebrima" w:cs="Ebrima"/>
        </w:rPr>
        <w:t>ꕯ</w:t>
      </w:r>
      <w:r>
        <w:rPr>
          <w:rFonts w:ascii="Times New Roman" w:hAnsi="Times New Roman" w:eastAsia="Times New Roman" w:cs="Times New Roman"/>
        </w:rPr>
        <w:t xml:space="preserve"> </w:t>
      </w:r>
      <w:r>
        <w:rPr>
          <w:rFonts w:ascii="Ebrima" w:hAnsi="Ebrima" w:eastAsia="Ebrima" w:cs="Ebrima"/>
        </w:rPr>
        <w:t>ꕚꔤꕞ</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ꕞꔤ</w:t>
      </w:r>
      <w:r>
        <w:rPr>
          <w:rFonts w:ascii="Times New Roman" w:hAnsi="Times New Roman" w:eastAsia="Times New Roman" w:cs="Times New Roman"/>
        </w:rPr>
        <w:t xml:space="preserve"> </w:t>
      </w:r>
      <w:r>
        <w:rPr>
          <w:rFonts w:ascii="Ebrima" w:hAnsi="Ebrima" w:eastAsia="Ebrima" w:cs="Ebrima"/>
        </w:rPr>
        <w:t>ꖏꖽ</w:t>
      </w:r>
      <w:r>
        <w:rPr>
          <w:rFonts w:ascii="Times New Roman" w:hAnsi="Times New Roman" w:eastAsia="Times New Roman" w:cs="Times New Roman"/>
        </w:rPr>
        <w:t xml:space="preserve"> </w:t>
      </w:r>
      <w:r>
        <w:rPr>
          <w:rFonts w:ascii="Ebrima" w:hAnsi="Ebrima" w:eastAsia="Ebrima" w:cs="Ebrima"/>
        </w:rPr>
        <w:t>ꕙꔤ</w:t>
      </w:r>
      <w:r>
        <w:rPr>
          <w:rFonts w:ascii="Times New Roman" w:hAnsi="Times New Roman" w:eastAsia="Times New Roman" w:cs="Times New Roman"/>
        </w:rPr>
        <w:t xml:space="preserve"> </w:t>
      </w:r>
      <w:r>
        <w:rPr>
          <w:rFonts w:ascii="Ebrima" w:hAnsi="Ebrima" w:eastAsia="Ebrima" w:cs="Ebrima"/>
        </w:rPr>
        <w:t>ꔎꕆꕒ</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ꕵꔎꔧ</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ꕚꔤꕞ</w:t>
      </w:r>
      <w:r>
        <w:rPr>
          <w:rFonts w:ascii="Times New Roman" w:hAnsi="Times New Roman" w:eastAsia="Times New Roman" w:cs="Times New Roman"/>
        </w:rPr>
        <w:t xml:space="preserve"> </w:t>
      </w:r>
      <w:r>
        <w:rPr>
          <w:rFonts w:ascii="Ebrima" w:hAnsi="Ebrima" w:eastAsia="Ebrima" w:cs="Ebrima"/>
        </w:rPr>
        <w:t>ꔎꕆꕒ</w:t>
      </w:r>
      <w:r>
        <w:rPr>
          <w:rFonts w:ascii="Times New Roman" w:hAnsi="Times New Roman" w:eastAsia="Times New Roman" w:cs="Times New Roman"/>
        </w:rPr>
        <w:t xml:space="preserve"> </w:t>
      </w:r>
      <w:r>
        <w:rPr>
          <w:rFonts w:ascii="Ebrima" w:hAnsi="Ebrima" w:eastAsia="Ebrima" w:cs="Ebrima"/>
        </w:rPr>
        <w:t>ꖏꖽ</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ꔒꔒ</w:t>
      </w:r>
      <w:r>
        <w:rPr>
          <w:rFonts w:ascii="Times New Roman" w:hAnsi="Times New Roman" w:eastAsia="Times New Roman" w:cs="Times New Roman"/>
        </w:rPr>
        <w:t xml:space="preserve"> </w:t>
      </w:r>
      <w:r>
        <w:rPr>
          <w:rFonts w:ascii="Ebrima" w:hAnsi="Ebrima" w:eastAsia="Ebrima" w:cs="Ebrima"/>
        </w:rPr>
        <w:t>ꕚꔤꕞ</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ꖏꖽ</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ꖨꖩ</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ꔎꕆꕒ</w:t>
      </w:r>
      <w:r>
        <w:rPr>
          <w:rFonts w:ascii="Times New Roman" w:hAnsi="Times New Roman" w:eastAsia="Times New Roman" w:cs="Times New Roman"/>
        </w:rPr>
        <w:t xml:space="preserve"> </w:t>
      </w:r>
      <w:r>
        <w:rPr>
          <w:rFonts w:ascii="Ebrima" w:hAnsi="Ebrima" w:eastAsia="Ebrima" w:cs="Ebrima"/>
        </w:rPr>
        <w:t>ꕙꔤ</w:t>
      </w:r>
      <w:r>
        <w:rPr>
          <w:rFonts w:ascii="Times New Roman" w:hAnsi="Times New Roman" w:eastAsia="Times New Roman" w:cs="Times New Roman"/>
        </w:rPr>
        <w:t xml:space="preserve"> </w:t>
      </w:r>
      <w:r>
        <w:rPr>
          <w:rFonts w:ascii="Ebrima" w:hAnsi="Ebrima" w:eastAsia="Ebrima" w:cs="Ebrima"/>
        </w:rPr>
        <w:t>ꔒꔒ</w:t>
      </w:r>
      <w:r>
        <w:rPr>
          <w:rFonts w:ascii="Times New Roman" w:hAnsi="Times New Roman" w:eastAsia="Times New Roman" w:cs="Times New Roman"/>
        </w:rPr>
        <w:t xml:space="preserve"> </w:t>
      </w:r>
      <w:r>
        <w:rPr>
          <w:rFonts w:ascii="Ebrima" w:hAnsi="Ebrima" w:eastAsia="Ebrima" w:cs="Ebrima"/>
        </w:rPr>
        <w:t>ꕚꔤꕞ</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ꖏꖽ</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ꕙꔤ</w:t>
      </w:r>
      <w:r>
        <w:rPr>
          <w:rFonts w:ascii="Times New Roman" w:hAnsi="Times New Roman" w:eastAsia="Times New Roman" w:cs="Times New Roman"/>
        </w:rPr>
        <w:t xml:space="preserve"> </w:t>
      </w:r>
      <w:r>
        <w:rPr>
          <w:rFonts w:ascii="Ebrima" w:hAnsi="Ebrima" w:eastAsia="Ebrima" w:cs="Ebrima"/>
        </w:rPr>
        <w:t>ꖏꖽ</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ꔒꔒ</w:t>
      </w:r>
      <w:r>
        <w:rPr>
          <w:rFonts w:ascii="Times New Roman" w:hAnsi="Times New Roman" w:eastAsia="Times New Roman" w:cs="Times New Roman"/>
        </w:rPr>
        <w:t xml:space="preserve"> </w:t>
      </w:r>
      <w:r>
        <w:rPr>
          <w:rFonts w:ascii="Ebrima" w:hAnsi="Ebrima" w:eastAsia="Ebrima" w:cs="Ebrima"/>
        </w:rPr>
        <w:t>ꕚꔤꕞ</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ꔎꕆꕒ</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ꕢꕌ</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ꗪꕩ</w:t>
      </w:r>
      <w:r>
        <w:rPr>
          <w:rFonts w:ascii="Times New Roman" w:hAnsi="Times New Roman" w:eastAsia="Times New Roman" w:cs="Times New Roman"/>
        </w:rPr>
        <w:t xml:space="preserve"> </w:t>
      </w:r>
      <w:r>
        <w:rPr>
          <w:rFonts w:ascii="Ebrima" w:hAnsi="Ebrima" w:eastAsia="Ebrima" w:cs="Ebrima"/>
        </w:rPr>
        <w:t>ꖏꖽ</w:t>
      </w:r>
      <w:r>
        <w:rPr>
          <w:rFonts w:ascii="Times New Roman" w:hAnsi="Times New Roman" w:eastAsia="Times New Roman" w:cs="Times New Roman"/>
        </w:rPr>
        <w:t xml:space="preserve"> </w:t>
      </w:r>
      <w:r>
        <w:rPr>
          <w:rFonts w:ascii="Ebrima" w:hAnsi="Ebrima" w:eastAsia="Ebrima" w:cs="Ebrima"/>
        </w:rPr>
        <w:t>ꖨꖩ</w:t>
      </w:r>
      <w:r>
        <w:rPr>
          <w:rFonts w:ascii="Times New Roman" w:hAnsi="Times New Roman" w:eastAsia="Times New Roman" w:cs="Times New Roman"/>
        </w:rPr>
        <w:t xml:space="preserve"> </w:t>
      </w:r>
      <w:r>
        <w:rPr>
          <w:rFonts w:ascii="Ebrima" w:hAnsi="Ebrima" w:eastAsia="Ebrima" w:cs="Ebrima"/>
        </w:rPr>
        <w:t>ꗏ</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ꔒꔒ</w:t>
      </w:r>
      <w:r>
        <w:rPr>
          <w:rFonts w:ascii="Times New Roman" w:hAnsi="Times New Roman" w:eastAsia="Times New Roman" w:cs="Times New Roman"/>
        </w:rPr>
        <w:t xml:space="preserve"> </w:t>
      </w:r>
      <w:r>
        <w:rPr>
          <w:rFonts w:ascii="Ebrima" w:hAnsi="Ebrima" w:eastAsia="Ebrima" w:cs="Ebrima"/>
        </w:rPr>
        <w:t>ꕚꔤꕞ</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ꕢꕌ</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ꕙꔤ</w:t>
      </w:r>
      <w:r>
        <w:rPr>
          <w:rFonts w:ascii="Times New Roman" w:hAnsi="Times New Roman" w:eastAsia="Times New Roman" w:cs="Times New Roman"/>
        </w:rPr>
        <w:t xml:space="preserve"> </w:t>
      </w:r>
      <w:r>
        <w:rPr>
          <w:rFonts w:ascii="Ebrima" w:hAnsi="Ebrima" w:eastAsia="Ebrima" w:cs="Ebrima"/>
        </w:rPr>
        <w:t>ꔎꕆꕒ</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ꗞꖷꕉ</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ꗏ</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ꕙꔤ</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ꖨꖩ</w:t>
      </w:r>
      <w:r>
        <w:rPr>
          <w:rFonts w:ascii="Times New Roman" w:hAnsi="Times New Roman" w:eastAsia="Times New Roman" w:cs="Times New Roman"/>
        </w:rPr>
        <w:t xml:space="preserve"> </w:t>
      </w:r>
      <w:r>
        <w:rPr>
          <w:rFonts w:ascii="Ebrima" w:hAnsi="Ebrima" w:eastAsia="Ebrima" w:cs="Ebrima"/>
        </w:rPr>
        <w:t>ꕞꔤ</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ꕚꔤꕞ</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ꗪꕩ</w:t>
      </w:r>
      <w:r>
        <w:rPr>
          <w:rFonts w:ascii="Times New Roman" w:hAnsi="Times New Roman" w:eastAsia="Times New Roman" w:cs="Times New Roman"/>
        </w:rPr>
        <w:t xml:space="preserve"> </w:t>
      </w:r>
      <w:r>
        <w:rPr>
          <w:rFonts w:ascii="Ebrima" w:hAnsi="Ebrima" w:eastAsia="Ebrima" w:cs="Ebrima"/>
        </w:rPr>
        <w:t>ꕙꔤ</w:t>
      </w:r>
      <w:r>
        <w:rPr>
          <w:rFonts w:ascii="Times New Roman" w:hAnsi="Times New Roman" w:eastAsia="Times New Roman" w:cs="Times New Roman"/>
        </w:rPr>
        <w:t xml:space="preserve"> </w:t>
      </w:r>
      <w:r>
        <w:rPr>
          <w:rFonts w:ascii="Ebrima" w:hAnsi="Ebrima" w:eastAsia="Ebrima" w:cs="Ebrima"/>
        </w:rPr>
        <w:t>ꔒꔒ</w:t>
      </w:r>
      <w:r>
        <w:rPr>
          <w:rFonts w:ascii="Times New Roman" w:hAnsi="Times New Roman" w:eastAsia="Times New Roman" w:cs="Times New Roman"/>
        </w:rPr>
        <w:t xml:space="preserve"> </w:t>
      </w:r>
      <w:r>
        <w:rPr>
          <w:rFonts w:ascii="Ebrima" w:hAnsi="Ebrima" w:eastAsia="Ebrima" w:cs="Ebrima"/>
        </w:rPr>
        <w:t>ꕚꔤꕞ</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ꗱ</w:t>
      </w:r>
      <w:r>
        <w:rPr>
          <w:rFonts w:ascii="Times New Roman" w:hAnsi="Times New Roman" w:eastAsia="Times New Roman" w:cs="Times New Roman"/>
        </w:rPr>
        <w:t xml:space="preserve"> </w:t>
      </w:r>
      <w:r>
        <w:rPr>
          <w:rFonts w:ascii="Ebrima" w:hAnsi="Ebrima" w:eastAsia="Ebrima" w:cs="Ebrima"/>
        </w:rPr>
        <w:t>ꔎꕆꕒ</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ꕢꕌ</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ꕙꔤ</w:t>
      </w:r>
      <w:r>
        <w:rPr>
          <w:rFonts w:ascii="Times New Roman" w:hAnsi="Times New Roman" w:eastAsia="Times New Roman" w:cs="Times New Roman"/>
        </w:rPr>
        <w:t xml:space="preserve"> </w:t>
      </w:r>
      <w:r>
        <w:rPr>
          <w:rFonts w:ascii="Ebrima" w:hAnsi="Ebrima" w:eastAsia="Ebrima" w:cs="Ebrima"/>
        </w:rPr>
        <w:t>ꔒꔒ</w:t>
      </w:r>
      <w:r>
        <w:rPr>
          <w:rFonts w:ascii="Times New Roman" w:hAnsi="Times New Roman" w:eastAsia="Times New Roman" w:cs="Times New Roman"/>
        </w:rPr>
        <w:t xml:space="preserve"> </w:t>
      </w:r>
      <w:r>
        <w:rPr>
          <w:rFonts w:ascii="Ebrima" w:hAnsi="Ebrima" w:eastAsia="Ebrima" w:cs="Ebrima"/>
        </w:rPr>
        <w:t>ꕚꔤꕞ</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ꖨꖩ</w:t>
      </w:r>
      <w:r>
        <w:rPr>
          <w:rFonts w:ascii="Times New Roman" w:hAnsi="Times New Roman" w:eastAsia="Times New Roman" w:cs="Times New Roman"/>
        </w:rPr>
        <w:t xml:space="preserve"> </w:t>
      </w:r>
      <w:r>
        <w:rPr>
          <w:rFonts w:ascii="Ebrima" w:hAnsi="Ebrima" w:eastAsia="Ebrima" w:cs="Ebrima"/>
        </w:rPr>
        <w:t>ꗏ</w:t>
      </w:r>
      <w:r>
        <w:rPr>
          <w:rFonts w:ascii="Times New Roman" w:hAnsi="Times New Roman" w:eastAsia="Times New Roman" w:cs="Times New Roman"/>
        </w:rPr>
        <w:t xml:space="preserve"> </w:t>
      </w:r>
      <w:r>
        <w:rPr>
          <w:rFonts w:ascii="Ebrima" w:hAnsi="Ebrima" w:eastAsia="Ebrima" w:cs="Ebrima"/>
        </w:rPr>
        <w:t>ꕞꔤ</w:t>
      </w:r>
      <w:r>
        <w:rPr>
          <w:rFonts w:ascii="Times New Roman" w:hAnsi="Times New Roman" w:eastAsia="Times New Roman" w:cs="Times New Roman"/>
        </w:rPr>
        <w:t xml:space="preserve"> </w:t>
      </w:r>
      <w:r>
        <w:rPr>
          <w:rFonts w:ascii="Ebrima" w:hAnsi="Ebrima" w:eastAsia="Ebrima" w:cs="Ebrima"/>
        </w:rPr>
        <w:t>ꖏꖽ</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ꕚꔤꕞ</w:t>
      </w:r>
      <w:r>
        <w:rPr>
          <w:rFonts w:ascii="Times New Roman" w:hAnsi="Times New Roman" w:eastAsia="Times New Roman" w:cs="Times New Roman"/>
        </w:rPr>
        <w:t xml:space="preserve"> </w:t>
      </w:r>
      <w:r>
        <w:rPr>
          <w:rFonts w:ascii="Ebrima" w:hAnsi="Ebrima" w:eastAsia="Ebrima" w:cs="Ebrima"/>
        </w:rPr>
        <w:t>ꖨꖩ</w:t>
      </w:r>
      <w:r>
        <w:rPr>
          <w:rFonts w:ascii="Times New Roman" w:hAnsi="Times New Roman" w:eastAsia="Times New Roman" w:cs="Times New Roman"/>
        </w:rPr>
        <w:t xml:space="preserve"> </w:t>
      </w:r>
      <w:r>
        <w:rPr>
          <w:rFonts w:ascii="Ebrima" w:hAnsi="Ebrima" w:eastAsia="Ebrima" w:cs="Ebrima"/>
        </w:rPr>
        <w:t>ꕞꔤ</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ꕢꕌ</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ꗪꕩ</w:t>
      </w:r>
      <w:r>
        <w:rPr>
          <w:rFonts w:ascii="Times New Roman" w:hAnsi="Times New Roman" w:eastAsia="Times New Roman" w:cs="Times New Roman"/>
        </w:rPr>
        <w:t xml:space="preserve"> </w:t>
      </w:r>
      <w:r>
        <w:rPr>
          <w:rFonts w:ascii="Ebrima" w:hAnsi="Ebrima" w:eastAsia="Ebrima" w:cs="Ebrima"/>
        </w:rPr>
        <w:t>ꔒꔒ</w:t>
      </w:r>
      <w:r>
        <w:rPr>
          <w:rFonts w:ascii="Times New Roman" w:hAnsi="Times New Roman" w:eastAsia="Times New Roman" w:cs="Times New Roman"/>
        </w:rPr>
        <w:t xml:space="preserve"> </w:t>
      </w:r>
      <w:r>
        <w:rPr>
          <w:rFonts w:ascii="Ebrima" w:hAnsi="Ebrima" w:eastAsia="Ebrima" w:cs="Ebrima"/>
        </w:rPr>
        <w:t>ꕚꔤꕞ</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ꕢꕌ</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ꗪꕩ</w:t>
      </w:r>
      <w:r>
        <w:rPr>
          <w:rFonts w:ascii="Times New Roman" w:hAnsi="Times New Roman" w:eastAsia="Times New Roman" w:cs="Times New Roman"/>
        </w:rPr>
        <w:t xml:space="preserve"> </w:t>
      </w:r>
      <w:r>
        <w:rPr>
          <w:rFonts w:ascii="Ebrima" w:hAnsi="Ebrima" w:eastAsia="Ebrima" w:cs="Ebrima"/>
        </w:rPr>
        <w:t>ꔒꔒ</w:t>
      </w:r>
      <w:r>
        <w:rPr>
          <w:rFonts w:ascii="Times New Roman" w:hAnsi="Times New Roman" w:eastAsia="Times New Roman" w:cs="Times New Roman"/>
        </w:rPr>
        <w:t xml:space="preserve"> </w:t>
      </w:r>
      <w:r>
        <w:rPr>
          <w:rFonts w:ascii="Ebrima" w:hAnsi="Ebrima" w:eastAsia="Ebrima" w:cs="Ebrima"/>
        </w:rPr>
        <w:t>ꕚꔤꕞ</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ꗞꖷꕉ</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ꖨꖩ</w:t>
      </w:r>
      <w:r>
        <w:rPr>
          <w:rFonts w:ascii="Times New Roman" w:hAnsi="Times New Roman" w:eastAsia="Times New Roman" w:cs="Times New Roman"/>
        </w:rPr>
        <w:t xml:space="preserve"> </w:t>
      </w:r>
      <w:r>
        <w:rPr>
          <w:rFonts w:ascii="Ebrima" w:hAnsi="Ebrima" w:eastAsia="Ebrima" w:cs="Ebrima"/>
        </w:rPr>
        <w:t>ꕞꔤ</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ꕢꕌ</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ꗪꕩ</w:t>
      </w:r>
      <w:r>
        <w:rPr>
          <w:rFonts w:ascii="Times New Roman" w:hAnsi="Times New Roman" w:eastAsia="Times New Roman" w:cs="Times New Roman"/>
        </w:rPr>
        <w:t xml:space="preserve"> </w:t>
      </w:r>
      <w:r>
        <w:rPr>
          <w:rFonts w:ascii="Ebrima" w:hAnsi="Ebrima" w:eastAsia="Ebrima" w:cs="Ebrima"/>
        </w:rPr>
        <w:t>ꕙꔤ</w:t>
      </w:r>
      <w:r>
        <w:rPr>
          <w:rFonts w:ascii="Times New Roman" w:hAnsi="Times New Roman" w:eastAsia="Times New Roman" w:cs="Times New Roman"/>
        </w:rPr>
        <w:t xml:space="preserve"> </w:t>
      </w:r>
      <w:r>
        <w:rPr>
          <w:rFonts w:ascii="Ebrima" w:hAnsi="Ebrima" w:eastAsia="Ebrima" w:cs="Ebrima"/>
        </w:rPr>
        <w:t>ꔎꕆꕒ</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ꖨꖩ</w:t>
      </w:r>
      <w:r>
        <w:rPr>
          <w:rFonts w:ascii="Times New Roman" w:hAnsi="Times New Roman" w:eastAsia="Times New Roman" w:cs="Times New Roman"/>
        </w:rPr>
        <w:t xml:space="preserve"> </w:t>
      </w:r>
      <w:r>
        <w:rPr>
          <w:rFonts w:ascii="Ebrima" w:hAnsi="Ebrima" w:eastAsia="Ebrima" w:cs="Ebrima"/>
        </w:rPr>
        <w:t>ꗏ</w:t>
      </w:r>
      <w:r>
        <w:rPr>
          <w:rFonts w:ascii="Times New Roman" w:hAnsi="Times New Roman" w:eastAsia="Times New Roman" w:cs="Times New Roman"/>
        </w:rPr>
        <w:t xml:space="preserve"> </w:t>
      </w:r>
      <w:r>
        <w:rPr>
          <w:rFonts w:ascii="Ebrima" w:hAnsi="Ebrima" w:eastAsia="Ebrima" w:cs="Ebrima"/>
        </w:rPr>
        <w:t>ꕞꔤ</w:t>
      </w:r>
      <w:r>
        <w:rPr>
          <w:rFonts w:ascii="Times New Roman" w:hAnsi="Times New Roman" w:eastAsia="Times New Roman" w:cs="Times New Roman"/>
        </w:rPr>
        <w:t xml:space="preserve"> </w:t>
      </w:r>
      <w:r>
        <w:rPr>
          <w:rFonts w:ascii="Ebrima" w:hAnsi="Ebrima" w:eastAsia="Ebrima" w:cs="Ebrima"/>
        </w:rPr>
        <w:t>ꖏꖽ</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ꔒꔒ</w:t>
      </w:r>
      <w:r>
        <w:rPr>
          <w:rFonts w:ascii="Times New Roman" w:hAnsi="Times New Roman" w:eastAsia="Times New Roman" w:cs="Times New Roman"/>
        </w:rPr>
        <w:t xml:space="preserve"> </w:t>
      </w:r>
      <w:r>
        <w:rPr>
          <w:rFonts w:ascii="Ebrima" w:hAnsi="Ebrima" w:eastAsia="Ebrima" w:cs="Ebrima"/>
        </w:rPr>
        <w:t>ꕚꔤꕞ</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ꖏꖽ</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ꖴꕃ</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ꕢꕌ</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ꔤꔄꕌꔟ</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ꕢꕌ</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ꕚꔤꕞ</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ꖨꖩ</w:t>
      </w:r>
      <w:r>
        <w:rPr>
          <w:rFonts w:ascii="Times New Roman" w:hAnsi="Times New Roman" w:eastAsia="Times New Roman" w:cs="Times New Roman"/>
        </w:rPr>
        <w:t xml:space="preserve"> </w:t>
      </w:r>
      <w:r>
        <w:rPr>
          <w:rFonts w:ascii="Ebrima" w:hAnsi="Ebrima" w:eastAsia="Ebrima" w:cs="Ebrima"/>
        </w:rPr>
        <w:t>ꗏ</w:t>
      </w:r>
      <w:r>
        <w:rPr>
          <w:rFonts w:ascii="Times New Roman" w:hAnsi="Times New Roman" w:eastAsia="Times New Roman" w:cs="Times New Roman"/>
        </w:rPr>
        <w:t xml:space="preserve"> </w:t>
      </w:r>
      <w:r>
        <w:rPr>
          <w:rFonts w:ascii="Ebrima" w:hAnsi="Ebrima" w:eastAsia="Ebrima" w:cs="Ebrima"/>
        </w:rPr>
        <w:t>ꕞꔤ</w:t>
      </w:r>
      <w:r>
        <w:rPr>
          <w:rFonts w:ascii="Times New Roman" w:hAnsi="Times New Roman" w:eastAsia="Times New Roman" w:cs="Times New Roman"/>
        </w:rPr>
        <w:t xml:space="preserve"> </w:t>
      </w:r>
      <w:r>
        <w:rPr>
          <w:rFonts w:ascii="Ebrima" w:hAnsi="Ebrima" w:eastAsia="Ebrima" w:cs="Ebrima"/>
        </w:rPr>
        <w:t>ꕱ</w:t>
      </w:r>
      <w:r>
        <w:rPr>
          <w:rFonts w:ascii="Times New Roman" w:hAnsi="Times New Roman" w:eastAsia="Times New Roman" w:cs="Times New Roman"/>
        </w:rPr>
        <w:t xml:space="preserve"> </w:t>
      </w:r>
      <w:r>
        <w:rPr>
          <w:rFonts w:ascii="Ebrima" w:hAnsi="Ebrima" w:eastAsia="Ebrima" w:cs="Ebrima"/>
        </w:rPr>
        <w:t>ꔀꔎ</w:t>
      </w:r>
      <w:r>
        <w:rPr>
          <w:rFonts w:ascii="Times New Roman" w:hAnsi="Times New Roman" w:eastAsia="Times New Roman" w:cs="Times New Roman"/>
        </w:rPr>
        <w:t xml:space="preserve"> </w:t>
      </w:r>
      <w:r>
        <w:rPr>
          <w:rFonts w:ascii="Ebrima" w:hAnsi="Ebrima" w:eastAsia="Ebrima" w:cs="Ebrima"/>
        </w:rPr>
        <w:t>ꔞꔥꔎ</w:t>
      </w:r>
      <w:r>
        <w:rPr>
          <w:rFonts w:ascii="Times New Roman" w:hAnsi="Times New Roman" w:eastAsia="Times New Roman" w:cs="Times New Roman"/>
        </w:rPr>
        <w:t xml:space="preserve"> </w:t>
      </w:r>
      <w:r>
        <w:rPr>
          <w:rFonts w:ascii="Ebrima" w:hAnsi="Ebrima" w:eastAsia="Ebrima" w:cs="Ebrima"/>
        </w:rPr>
        <w:t>ꕪ</w:t>
      </w:r>
      <w:r>
        <w:rPr>
          <w:rFonts w:ascii="Times New Roman" w:hAnsi="Times New Roman" w:eastAsia="Times New Roman" w:cs="Times New Roman"/>
        </w:rPr>
        <w:t xml:space="preserve"> </w:t>
      </w:r>
      <w:r>
        <w:rPr>
          <w:rFonts w:ascii="Ebrima" w:hAnsi="Ebrima" w:eastAsia="Ebrima" w:cs="Ebrima"/>
        </w:rPr>
        <w:t>ꗳ</w:t>
      </w:r>
      <w:r>
        <w:rPr>
          <w:rFonts w:ascii="Times New Roman" w:hAnsi="Times New Roman" w:eastAsia="Times New Roman" w:cs="Times New Roman"/>
        </w:rPr>
        <w:t xml:space="preserve"> </w:t>
      </w:r>
      <w:r>
        <w:rPr>
          <w:rFonts w:ascii="Ebrima" w:hAnsi="Ebrima" w:eastAsia="Ebrima" w:cs="Ebrima"/>
        </w:rPr>
        <w:t>ꖅꔻꔧ</w:t>
      </w:r>
      <w:r>
        <w:rPr>
          <w:rFonts w:ascii="Times New Roman" w:hAnsi="Times New Roman" w:eastAsia="Times New Roman" w:cs="Times New Roman"/>
        </w:rPr>
        <w:t xml:space="preserve"> </w:t>
      </w:r>
      <w:r>
        <w:rPr>
          <w:rFonts w:ascii="Ebrima" w:hAnsi="Ebrima" w:eastAsia="Ebrima" w:cs="Ebrima"/>
        </w:rPr>
        <w:t>ꕶꔢꔢ</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“Modimo o ne a rerile gore balebeledi ba tsoge, gomme ka mantšu a a kopanego ba romele molaetša wo o tiilego, ba letše phalafala ka modumo wo o kwagalago gabotse, gore batho ka moka ba akgofele lefelong la bona la mošomo wa boikarabelo gomme ba phethe karolo ya bona modirong wo mogolo. Ke moka seetša se sengwe se se maatla, se se hlakilego sa morongwa yoo yo mongwe yo a theogago a etšwa legodimong a na le maatla a magolo, se ka be se tladitše lefase ka letago la gagwe. Re šetše re le morago ka nywaga; gomme bao ba ilego ba ema bofofading gomme ba šitiša tšwelopele ya wona molaetša wo Modimo a bego a rerile gore o tšwe kopanong ya Minneapolis bjalo ka lebone leo le tukago, ba swanetše go ikokobetša dipelo tša bona pele ga Modimo gomme ba bone le go kwešiša kamoo mošomo o šitišitšwego ka gona ke bofofala bja monagano wa bona le bothata bja dipelo tša bona.” Manuscript Releases, volume 14, 107–111.</w:t>
      </w:r>
    </w:p>
    <w:p>
      <w:pPr>
        <w:pStyle w:val="ArticleBody"/>
        <w:jc w:val="left"/>
      </w:pPr>
      <w:r>
        <w:rPr>
          <w:rFonts w:ascii="Times New Roman" w:hAnsi="Times New Roman" w:eastAsia="Times New Roman" w:cs="Times New Roman"/>
        </w:rPr>
        <w:t>Inkoɔna na ɛmaa akwankyerɛ a ɛdaa saa atuatew pefee adi wɔ afe 1888 mu no bae, a anuanom White de totoo Kora, Datan ne Abiram atuatew no ho? Mmuae no, akyinnye biara nni ho sɛ, da atuatew a esii wɔ 1863 mu no so, a esiesiee kwan maa nea wɔka kyerɛɛ Hesekiel sɛ ɛbɛyɛ akyiwadeɛ akɛse sen yi no. Sɛ wɔpow Leviticus aduonu nsia no “mprɛnson” no, na wɔde mfonini a ɛyɛ atorɔ ba ananmu a, ɛbɛma ahia sɛ wɔgyina 1863 no atorɔ no akyi. Enti, Miller behwɛ sɛ ne aboɔden aboɔ a ɛsom bo no apete na wogu so nwura ne aboɔden aboɔ atoro ne sika atoro. Wiase mu kasa bi ka sɛ, “abakɔsɛm no, nkonimdifo na wɔkyerɛw.”</w:t>
      </w:r>
    </w:p>
    <w:p>
      <w:pPr>
        <w:pStyle w:val="ArticleBody"/>
        <w:jc w:val="left"/>
      </w:pPr>
      <w:r>
        <w:rPr>
          <w:rFonts w:ascii="Times New Roman" w:hAnsi="Times New Roman" w:eastAsia="Times New Roman" w:cs="Times New Roman"/>
        </w:rPr>
        <w:t>Le hoja e se bafenyi ka sebele, ba etellang pele kereke ea Adventist ea Laodisea ba qetile nako le boiteko ba haha phetelo ea histori e tšehetsang borabele bo ntseng bo eketseha ho pholletsa le meloko e mene, ka boiteko ba ho beha borabele boo leseling le hole haholo le histori ea sebele e tlalehiloeng ke mangeloi a leholimo. Ho fetolwa ha histori ke letšoao le hlaheletseng la Majesuite a Kereke ea K’hatholike, ’me phetolo ea histori e bile mosebetsi o tloaelehileng oa bo-rahistori ba Adventist ba Laodisea. Se ngoloang matsatsing ana ke “bo-rahistori” ba Adventist ba Laodisea mabapi le kopano ea General Conference ea Minneapolis ke mohlala o tloaelehileng oa phetolo ea histori.</w:t>
      </w:r>
    </w:p>
    <w:p>
      <w:pPr>
        <w:pStyle w:val="ArticleBody"/>
        <w:jc w:val="left"/>
      </w:pPr>
      <w:r>
        <w:rPr>
          <w:rFonts w:ascii="Times New Roman" w:hAnsi="Times New Roman" w:eastAsia="Times New Roman" w:cs="Times New Roman"/>
        </w:rPr>
        <w:t>Hitaankhong zîng deuh chu khân puitlingte zîngah chuan a hnûa an sim leh mai tawh deuh pawh a ni thei; nimahsela, thil tih dân zêl atâna awm bîk deuh chu thil tih dân zêl chu a hnêp lo. Sister White chu khâ inkhâwmpui kha lo awm a, a thil thlengte chu ziah chhinchhiah tûrin thu pêk a ni a; a chhan chu Korah, Dathan leh Abiramte helna kha sawi nawn leh a ni ta vâng a ni. Adventist chanchin ziaktute’n rinnaa felna thuchah kha hrethiam an ni em, hrethiam lo an ni em; hnâwl an ni em, hnâwl lo an ni em, emaw a hnûa pawm leh an ni ta em tih chungchânga thutestimonia an siam chuan, Korah, Dathan leh Abiramte hmanga entîr lâwk helna chungchângin thutestimonia thâwk khân a sawi kha hrial tumna a ni.</w:t>
      </w:r>
    </w:p>
    <w:p>
      <w:pPr>
        <w:pStyle w:val="ArticleBody"/>
        <w:jc w:val="left"/>
      </w:pPr>
      <w:r>
        <w:rPr>
          <w:rFonts w:ascii="Times New Roman" w:hAnsi="Times New Roman" w:eastAsia="Times New Roman" w:cs="Times New Roman"/>
        </w:rPr>
        <w:t>Ke ba mararo bao ba ba neng ba tsuologela bao pego ya ga Moshe e bontšhago gore ka morago ba ile ba itshola gomme ba amogelwa gape boetapeleng gotee le Moshe?</w:t>
      </w:r>
    </w:p>
    <w:p>
      <w:pPr>
        <w:pStyle w:val="ArticleScripture"/>
        <w:jc w:val="left"/>
      </w:pPr>
      <w:r>
        <w:rPr>
          <w:rFonts w:ascii="Times New Roman" w:hAnsi="Times New Roman" w:eastAsia="Times New Roman" w:cs="Times New Roman"/>
        </w:rPr>
        <w:t>“Korahi, fryma udhëheqëse në këtë lëvizje, ishte një Levit, nga familja e Kehathit, dhe kushëri i Moisiut; ai ishte një njeri me aftësi dhe ndikim. Ndonëse i caktuar për shërbimin e tabernakullit, ai ishte bërë i pakënaqur me pozitën e tij dhe synonte dinjitetin e priftërisë. Dhënia Aaronit dhe shtëpisë së tij e detyrës priftërore, e cila më parë i takonte djalit të parëlindur të çdo familjeje, kishte ngjallur xhelozi dhe pakënaqësi, dhe për një kohë Korahi kishte kundërshtuar fshehtas autoritetin e Moisiut dhe të Aaronit, ndonëse nuk kishte guxuar të ndërmerrte ndonjë akt të hapur kryengritjeje. Më në fund ai konceptoi planin e guximshëm për të përmbysur si autoritetin civil, ashtu edhe atë fetar. Nuk munguan ata që e mbështetën. Afër çadrave të Korahut dhe të Kehathitëve, në anën jugore të tabernakullit, ishte fushimi i fisit të Rubenit, ndërsa çadrat e Dathanit dhe të Abiramit, dy princër të këtij fisi, ndodheshin pranë asaj të Korahut. Këta princër iu bashkuan me gatishmëri planeve të tij ambicioze. Duke qenë pasardhës të djalit të madh të Jakobit, ata pretendonin se autoriteti civil u përkiste atyre dhe vendosën t’i ndanin me Korahun nderet e priftërisë.”</w:t>
      </w:r>
    </w:p>
    <w:p>
      <w:pPr>
        <w:pStyle w:val="ArticleScripture"/>
        <w:jc w:val="left"/>
      </w:pPr>
      <w:r>
        <w:rPr>
          <w:rFonts w:ascii="Times New Roman" w:hAnsi="Times New Roman" w:eastAsia="Times New Roman" w:cs="Times New Roman"/>
        </w:rPr>
        <w:t>“Boemo jwa maikutlo mo gare ga batho bo ne jwa tshegetsa maikaelelo a ga Kora. Mo botlhokong jwa go swaba ga bone, dipelaelo tsa bone tsa pele, lefufa, le letlhoo di ne tsa boa, mme gape dingongorego tsa bone tsa lebisiwa kgatlhanong le moeteledipele wa bone yo o pelotelele. Baiseraele ba ne ba tswelela ba sa tlhole ba lemoga gore ba ne ba le ka fa tlase ga kaelo ya selegodimo. Ba ne ba lebala gore Moengele wa kgolagano e ne e le moeteledipele wa bone yo o sa bonaleng, gore, a khurumeditsoe ke pilara ya leru, Baebele ya ga Keresete e ne e ba eteletse pele, le gore Moshe o ne a amogela ditaelo tsotlhe tsa gagwe tsotlhe go tswa mo go Ene.</w:t>
      </w:r>
    </w:p>
    <w:p>
      <w:pPr>
        <w:pStyle w:val="ArticleScripture"/>
        <w:jc w:val="left"/>
      </w:pPr>
      <w:r>
        <w:rPr>
          <w:rFonts w:ascii="Times New Roman" w:hAnsi="Times New Roman" w:eastAsia="Times New Roman" w:cs="Times New Roman"/>
        </w:rPr>
        <w:t>“Mereka enggan tunduk kepada hukuman yang dahsyat bahawa mereka semua mesti mati di padang gurun; oleh itu mereka sedia menggunakan setiap dalih untuk mempercayai bahawa bukan Allah, melainkan Musa, yang sedang memimpin mereka dan yang telah mengisytiharkan kebinasaan mereka. Segala usaha terbaik daripada manusia yang paling lemah lembut di bumi tidak dapat meredakan kedurhakaan bangsa ini; dan walaupun tanda-tanda kemurkaan Allah terhadap kedegilan mereka yang dahulu masih terpampang di hadapan mereka dalam barisan yang porak-peranda dan bilangan yang berkurang, mereka tidak mengambil pengajaran itu ke dalam hati. Sekali lagi mereka dikalahkan oleh pencobaan.” Patriarchs and Prophets, 395, 396.</w:t>
      </w:r>
    </w:p>
    <w:p>
      <w:pPr>
        <w:pStyle w:val="ArticleBody"/>
        <w:jc w:val="left"/>
      </w:pP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ਲਾਓਡੀਸੀਆਈ</w:t>
      </w:r>
      <w:r>
        <w:rPr>
          <w:rFonts w:ascii="Times New Roman" w:hAnsi="Times New Roman" w:eastAsia="Times New Roman" w:cs="Times New Roman"/>
        </w:rPr>
        <w:t xml:space="preserve"> </w:t>
      </w:r>
      <w:r>
        <w:rPr>
          <w:rFonts w:ascii="Nirmala UI" w:hAnsi="Nirmala UI" w:eastAsia="Nirmala UI" w:cs="Nirmala UI"/>
        </w:rPr>
        <w:t>ਅਡਵੈਂਟਵਾਦ</w:t>
      </w:r>
      <w:r>
        <w:rPr>
          <w:rFonts w:ascii="Times New Roman" w:hAnsi="Times New Roman" w:eastAsia="Times New Roman" w:cs="Times New Roman"/>
        </w:rPr>
        <w:t xml:space="preserve"> 1856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1863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ਰਜਿਸਟਰ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ਲਾਓਡੀਸੀਆਈ</w:t>
      </w:r>
      <w:r>
        <w:rPr>
          <w:rFonts w:ascii="Times New Roman" w:hAnsi="Times New Roman" w:eastAsia="Times New Roman" w:cs="Times New Roman"/>
        </w:rPr>
        <w:t xml:space="preserve"> </w:t>
      </w:r>
      <w:r>
        <w:rPr>
          <w:rFonts w:ascii="Nirmala UI" w:hAnsi="Nirmala UI" w:eastAsia="Nirmala UI" w:cs="Nirmala UI"/>
        </w:rPr>
        <w:t>ਅਡਵੈਂਟਿਸਟ</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ਵਿਚਾਰ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ਪ੍ਰੇਰਿਤ</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ਲਾਓਡੀਸੀਆ</w:t>
      </w:r>
      <w:r>
        <w:rPr>
          <w:rFonts w:ascii="Times New Roman" w:hAnsi="Times New Roman" w:eastAsia="Times New Roman" w:cs="Times New Roman"/>
        </w:rPr>
        <w:t xml:space="preserve"> </w:t>
      </w:r>
      <w:r>
        <w:rPr>
          <w:rFonts w:ascii="Nirmala UI" w:hAnsi="Nirmala UI" w:eastAsia="Nirmala UI" w:cs="Nirmala UI"/>
        </w:rPr>
        <w:t>ਕਦੇ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ਬਚਾਈ</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ਬਚਾਈ</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ਹਾਲਤ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ਤੋਬਾ</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ਫ਼ਿਲਡੈਲਫ਼ੀਆ</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ਅਨੁਭਵ</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ਸਵੀਕਾਰ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ਲਾਓਡੀਸੀਆ</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ਪ੍ਰਜਾ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ਉਗਲ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ਲਾਓਡੀਸੀਆਈ</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ਪ੍ਰੇਰਣਾ</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ਕਰਾਉਂਦੀ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ਕਿਸਮਤ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ਪ੍ਰਾਚੀਨ</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ਜੰਗਲ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ਭਟਕਦੀ</w:t>
      </w:r>
      <w:r>
        <w:rPr>
          <w:rFonts w:ascii="Times New Roman" w:hAnsi="Times New Roman" w:eastAsia="Times New Roman" w:cs="Times New Roman"/>
        </w:rPr>
        <w:t xml:space="preserve"> </w:t>
      </w:r>
      <w:r>
        <w:rPr>
          <w:rFonts w:ascii="Nirmala UI" w:hAnsi="Nirmala UI" w:eastAsia="Nirmala UI" w:cs="Nirmala UI"/>
        </w:rPr>
        <w:t>ਫਿਰੇ।</w:t>
      </w:r>
    </w:p>
    <w:p>
      <w:pPr>
        <w:pStyle w:val="ArticleBody"/>
        <w:jc w:val="left"/>
      </w:pPr>
      <w:r>
        <w:rPr>
          <w:rFonts w:ascii="Times New Roman" w:hAnsi="Times New Roman" w:eastAsia="Times New Roman" w:cs="Times New Roman"/>
        </w:rPr>
        <w:t>Бурынгы Израильнең фетнәчеләреннән кайсылары чүлдә кырык ел йөреп, аннары Вәгъдә ителгән Җиргә керде? Бер генә җан да түгел, һәм аларның адашып йөрүе хәзерге Израильнең адашуын пәйгамбәрчә сурәтләде.</w:t>
      </w:r>
    </w:p>
    <w:p>
      <w:pPr>
        <w:pStyle w:val="ArticleBody"/>
        <w:jc w:val="left"/>
      </w:pPr>
      <w:r>
        <w:rPr>
          <w:rFonts w:ascii="Leelawadee UI" w:hAnsi="Leelawadee UI" w:eastAsia="Leelawadee UI" w:cs="Leelawadee UI"/>
        </w:rPr>
        <w:t>ការបះបោររបស់កូរ៉េ</w:t>
      </w:r>
      <w:r>
        <w:rPr>
          <w:rFonts w:ascii="Times New Roman" w:hAnsi="Times New Roman" w:eastAsia="Times New Roman" w:cs="Times New Roman"/>
        </w:rPr>
        <w:t xml:space="preserve"> </w:t>
      </w:r>
      <w:r>
        <w:rPr>
          <w:rFonts w:ascii="Leelawadee UI" w:hAnsi="Leelawadee UI" w:eastAsia="Leelawadee UI" w:cs="Leelawadee UI"/>
        </w:rPr>
        <w:t>ដាថាន</w:t>
      </w:r>
      <w:r>
        <w:rPr>
          <w:rFonts w:ascii="Times New Roman" w:hAnsi="Times New Roman" w:eastAsia="Times New Roman" w:cs="Times New Roman"/>
        </w:rPr>
        <w:t xml:space="preserve"> </w:t>
      </w:r>
      <w:r>
        <w:rPr>
          <w:rFonts w:ascii="Leelawadee UI" w:hAnsi="Leelawadee UI" w:eastAsia="Leelawadee UI" w:cs="Leelawadee UI"/>
        </w:rPr>
        <w:t>និងអាប៊ីរ៉ាម</w:t>
      </w:r>
      <w:r>
        <w:rPr>
          <w:rFonts w:ascii="Times New Roman" w:hAnsi="Times New Roman" w:eastAsia="Times New Roman" w:cs="Times New Roman"/>
        </w:rPr>
        <w:t xml:space="preserve"> (</w:t>
      </w:r>
      <w:r>
        <w:rPr>
          <w:rFonts w:ascii="Leelawadee UI" w:hAnsi="Leelawadee UI" w:eastAsia="Leelawadee UI" w:cs="Leelawadee UI"/>
        </w:rPr>
        <w:t>ដែលជានិមិត្តរូបនៃការបះបោរឆ្នាំ</w:t>
      </w:r>
      <w:r>
        <w:rPr>
          <w:rFonts w:ascii="Times New Roman" w:hAnsi="Times New Roman" w:eastAsia="Times New Roman" w:cs="Times New Roman"/>
        </w:rPr>
        <w:t xml:space="preserve"> 1888) </w:t>
      </w:r>
      <w:r>
        <w:rPr>
          <w:rFonts w:ascii="Leelawadee UI" w:hAnsi="Leelawadee UI" w:eastAsia="Leelawadee UI" w:cs="Leelawadee UI"/>
        </w:rPr>
        <w:t>ត្រូវបានស្ថាបនាលើការមិនព្រមទទួលយកការវិនិច្ឆ័យដែលបានដាក់លើប្រជាជន</w:t>
      </w:r>
      <w:r>
        <w:rPr>
          <w:rFonts w:ascii="Times New Roman" w:hAnsi="Times New Roman" w:eastAsia="Times New Roman" w:cs="Times New Roman"/>
        </w:rPr>
        <w:t xml:space="preserve"> </w:t>
      </w:r>
      <w:r>
        <w:rPr>
          <w:rFonts w:ascii="Leelawadee UI" w:hAnsi="Leelawadee UI" w:eastAsia="Leelawadee UI" w:cs="Leelawadee UI"/>
        </w:rPr>
        <w:t>ដោយកំណត់ឲ្យពួកគេវង្វេងក្នុងទីរហោស្ថានអស់រយៈពេលសែសិបឆ្នាំ។</w:t>
      </w:r>
      <w:r>
        <w:rPr>
          <w:rFonts w:ascii="Times New Roman" w:hAnsi="Times New Roman" w:eastAsia="Times New Roman" w:cs="Times New Roman"/>
        </w:rPr>
        <w:t xml:space="preserve"> </w:t>
      </w:r>
      <w:r>
        <w:rPr>
          <w:rFonts w:ascii="Leelawadee UI" w:hAnsi="Leelawadee UI" w:eastAsia="Leelawadee UI" w:cs="Leelawadee UI"/>
        </w:rPr>
        <w:t>ការបះបោរឆ្នាំ</w:t>
      </w:r>
      <w:r>
        <w:rPr>
          <w:rFonts w:ascii="Times New Roman" w:hAnsi="Times New Roman" w:eastAsia="Times New Roman" w:cs="Times New Roman"/>
        </w:rPr>
        <w:t xml:space="preserve"> 1888 </w:t>
      </w:r>
      <w:r>
        <w:rPr>
          <w:rFonts w:ascii="Leelawadee UI" w:hAnsi="Leelawadee UI" w:eastAsia="Leelawadee UI" w:cs="Leelawadee UI"/>
        </w:rPr>
        <w:t>ក៏ត្រូវបានស្ថាបនាលើការបដិសេធរបស់ថ្នាក់ដឹកនាំចំពោះសេចក្តីប្រកាសដែលបានកំណត់អត្តសញ្ញាណពួកគេថាជា</w:t>
      </w:r>
      <w:r>
        <w:rPr>
          <w:rFonts w:ascii="Times New Roman" w:hAnsi="Times New Roman" w:eastAsia="Times New Roman" w:cs="Times New Roman"/>
        </w:rPr>
        <w:t xml:space="preserve"> Laodicea </w:t>
      </w:r>
      <w:r>
        <w:rPr>
          <w:rFonts w:ascii="Leelawadee UI" w:hAnsi="Leelawadee UI" w:eastAsia="Leelawadee UI" w:cs="Leelawadee UI"/>
        </w:rPr>
        <w:t>និងបានកំណត់ឲ្យពួកគេវង្វេងក្នុងទីរហោស្ថានអស់ជាច្រើនឆ្នាំបន្ថែមទៀត</w:t>
      </w:r>
      <w:r>
        <w:rPr>
          <w:rFonts w:ascii="Times New Roman" w:hAnsi="Times New Roman" w:eastAsia="Times New Roman" w:cs="Times New Roman"/>
        </w:rPr>
        <w:t xml:space="preserve"> </w:t>
      </w:r>
      <w:r>
        <w:rPr>
          <w:rFonts w:ascii="Leelawadee UI" w:hAnsi="Leelawadee UI" w:eastAsia="Leelawadee UI" w:cs="Leelawadee UI"/>
        </w:rPr>
        <w:t>ដោយសារការមិនចុះសម្រុងរបស់ពួកគេ។</w:t>
      </w:r>
    </w:p>
    <w:p>
      <w:pPr>
        <w:pStyle w:val="ArticleScripture"/>
        <w:jc w:val="left"/>
      </w:pPr>
      <w:r>
        <w:rPr>
          <w:rFonts w:ascii="Times New Roman" w:hAnsi="Times New Roman" w:eastAsia="Times New Roman" w:cs="Times New Roman"/>
        </w:rPr>
        <w:t>“Mgajui yaliyotolewa kwetu na A. T. Jones na E. J. Waggoner ni ujumbe wa Mungu kwa kanisa la Laodikia, na ole wake yeyote anayekiri kuamini kweli lakini hata hivyo hawaakisi kwa wengine miale aliyotoa Mungu.” The 1888 Materials, 1053.</w:t>
      </w:r>
    </w:p>
    <w:p>
      <w:pPr>
        <w:pStyle w:val="ArticleBody"/>
        <w:jc w:val="left"/>
      </w:pPr>
      <w:r>
        <w:rPr>
          <w:rFonts w:ascii="Times New Roman" w:hAnsi="Times New Roman" w:eastAsia="Times New Roman" w:cs="Times New Roman"/>
        </w:rPr>
        <w:t>Bo-ntate ba bogologolo, ba ba neng ba tshwanetse go nna batlhokomedi ba batho ka 1888, ba ne ba dumela gore ba “humile e bile ba okeditswe ka dithoto”. Re tla sekaseka se se neng sa baka seemo se pele ga 1888 mo setlhogong se se latelang.</w:t>
      </w:r>
    </w:p>
    <w:p>
      <w:pPr>
        <w:pStyle w:val="ArticleScripture"/>
        <w:jc w:val="left"/>
      </w:pPr>
      <w:r>
        <w:rPr>
          <w:rFonts w:ascii="Times New Roman" w:hAnsi="Times New Roman" w:eastAsia="Times New Roman" w:cs="Times New Roman"/>
        </w:rPr>
        <w:t>“Ndzi twisa ku vava swinene emoyeni wa mina ku vona ndlela leyi hi ku hatlisa van’wana lava va amukeleke ku vonakala ni ntiyiso va nga amukelaka vuxisi bya Sathana, kutani va kokiwa hi ku kwetsima ka vuxisi. Loko vanhu va fularhela swikombiso leswi Hosi yi swi vekeke leswaku hi kota ku twisisa xiyimo xa hina hilaha xi kombisiweke hakona eku profeteni, va ya laha va nga tiviki leswaku va ya kwihi.</w:t>
      </w:r>
    </w:p>
    <w:p>
      <w:pPr>
        <w:pStyle w:val="ArticleScripture"/>
        <w:jc w:val="left"/>
      </w:pPr>
      <w:r>
        <w:rPr>
          <w:rFonts w:ascii="Times New Roman" w:hAnsi="Times New Roman" w:eastAsia="Times New Roman" w:cs="Times New Roman"/>
        </w:rPr>
        <w:t>“Saya mempersoalkan apakah pemberontakan yang sejati pernah dapat disembuhkan. Pelajarilah dalam Patriarchs and Prophets tentang pemberontakan Korah, Datan, dan Abiram. Pemberontakan ini meluas, mencakup lebih daripada dua orang. Pemberontakan itu dipimpin oleh dua ratus lima puluh pemimpin umat, orang-orang yang termasyhur. Sebutlah pemberontakan dengan namanya yang benar dan kemurtadan dengan namanya yang benar, lalu pertimbangkanlah bahwa pengalaman umat Allah pada zaman purba dengan segala cirinya yang patut ditolak telah dicatat dengan setia untuk masuk ke dalam sejarah. Kitab Suci menyatakan, ‘Semuanya ini … telah dituliskan untuk menjadi peringatan bagi kita, yang kepada kita kesudahan zaman telah tiba.’ Dan jika laki-laki dan perempuan yang memiliki pengetahuan tentang kebenaran itu demikian jauh terpisah dari Pemimpin Besar mereka sehingga mereka akan menerima pemimpin besar kemurtadan dan menamainya Kristus Kebenaran Kita, hal itu terjadi karena mereka tidak menggali sampai dalam ke tambang-tambang kebenaran. Mereka tidak sanggup membedakan bijih yang berharga dari bahan yang hina.”</w:t>
      </w:r>
    </w:p>
    <w:p>
      <w:pPr>
        <w:pStyle w:val="ArticleScripture"/>
        <w:jc w:val="left"/>
      </w:pPr>
      <w:r>
        <w:rPr>
          <w:rFonts w:ascii="Times New Roman" w:hAnsi="Times New Roman" w:eastAsia="Times New Roman" w:cs="Times New Roman"/>
        </w:rPr>
        <w:t>“Bala peleo tšeo di filwego ka bontši ka Lentšung la Modimo mabapi le baporofeta ba maaka bao ba tlago go tsena ka dithuto tša bona tša bofora, gomme ge go kgonega ba tla fora le bona bakgethiwa ka noši. Ka ditemošo tše, ke ka baka la’ng kereke e sa kgethologanye tša maaka go tšwa go tša nnete? Bao ka tsela efe goba efe ba timeditšwego ka mokgwa wo ba swanetše go ikokobetša pele ga Modimo, gomme ba sokologe ka potego, ka gobane ba arošitšwe tseleng gabonolo kudu. Ga se ba kgethologanya lentšu la Modiši wa therešo go tšwa go la osele. A bohle ba bjalo ba boeletše kgaolo ye ya maitemogelo a bona.”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ကာလတစ်ဝက်ကျော်တစ်ရာကျော်အတွင်း</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မိမိ၏ဝိညာဉ်တော်၏</w:t>
      </w:r>
      <w:r>
        <w:rPr>
          <w:rFonts w:ascii="Times New Roman" w:hAnsi="Times New Roman" w:eastAsia="Times New Roman" w:cs="Times New Roman"/>
        </w:rPr>
        <w:t xml:space="preserve"> </w:t>
      </w:r>
      <w:r>
        <w:rPr>
          <w:rFonts w:ascii="Myanmar Text" w:hAnsi="Myanmar Text" w:eastAsia="Myanmar Text" w:cs="Myanmar Text"/>
        </w:rPr>
        <w:t>သက်သေခံချက်များအားဖြင့်</w:t>
      </w:r>
      <w:r>
        <w:rPr>
          <w:rFonts w:ascii="Times New Roman" w:hAnsi="Times New Roman" w:eastAsia="Times New Roman" w:cs="Times New Roman"/>
        </w:rPr>
        <w:t xml:space="preserve"> </w:t>
      </w:r>
      <w:r>
        <w:rPr>
          <w:rFonts w:ascii="Myanmar Text" w:hAnsi="Myanmar Text" w:eastAsia="Myanmar Text" w:cs="Myanmar Text"/>
        </w:rPr>
        <w:t>မိမိ၏လူမျိုးတော်အား</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ပေးတော်မူလာခဲ့သည်။</w:t>
      </w:r>
      <w:r>
        <w:rPr>
          <w:rFonts w:ascii="Times New Roman" w:hAnsi="Times New Roman" w:eastAsia="Times New Roman" w:cs="Times New Roman"/>
        </w:rPr>
        <w:t xml:space="preserve"> </w:t>
      </w:r>
      <w:r>
        <w:rPr>
          <w:rFonts w:ascii="Myanmar Text" w:hAnsi="Myanmar Text" w:eastAsia="Myanmar Text" w:cs="Myanmar Text"/>
        </w:rPr>
        <w:t>ဤမျှကာလကြာမြင့်ပြီးနောက်</w:t>
      </w:r>
      <w:r>
        <w:rPr>
          <w:rFonts w:ascii="Times New Roman" w:hAnsi="Times New Roman" w:eastAsia="Times New Roman" w:cs="Times New Roman"/>
        </w:rPr>
        <w:t xml:space="preserve"> </w:t>
      </w:r>
      <w:r>
        <w:rPr>
          <w:rFonts w:ascii="Myanmar Text" w:hAnsi="Myanmar Text" w:eastAsia="Myanmar Text" w:cs="Myanmar Text"/>
        </w:rPr>
        <w:t>ယုံကြည်သူအသင်းတော်တစ်ရပ်လုံးကို</w:t>
      </w:r>
      <w:r>
        <w:rPr>
          <w:rFonts w:ascii="Times New Roman" w:hAnsi="Times New Roman" w:eastAsia="Times New Roman" w:cs="Times New Roman"/>
        </w:rPr>
        <w:t xml:space="preserve"> </w:t>
      </w:r>
      <w:r>
        <w:rPr>
          <w:rFonts w:ascii="Myanmar Text" w:hAnsi="Myanmar Text" w:eastAsia="Myanmar Text" w:cs="Myanmar Text"/>
        </w:rPr>
        <w:t>မစစ်မှန်သည့်အထင်မှ</w:t>
      </w:r>
      <w:r>
        <w:rPr>
          <w:rFonts w:ascii="Times New Roman" w:hAnsi="Times New Roman" w:eastAsia="Times New Roman" w:cs="Times New Roman"/>
        </w:rPr>
        <w:t xml:space="preserve"> </w:t>
      </w:r>
      <w:r>
        <w:rPr>
          <w:rFonts w:ascii="Myanmar Text" w:hAnsi="Myanmar Text" w:eastAsia="Myanmar Text" w:cs="Myanmar Text"/>
        </w:rPr>
        <w:t>လွတ်မြောက်စေရန်ဟု</w:t>
      </w:r>
      <w:r>
        <w:rPr>
          <w:rFonts w:ascii="Times New Roman" w:hAnsi="Times New Roman" w:eastAsia="Times New Roman" w:cs="Times New Roman"/>
        </w:rPr>
        <w:t xml:space="preserve"> </w:t>
      </w:r>
      <w:r>
        <w:rPr>
          <w:rFonts w:ascii="Myanmar Text" w:hAnsi="Myanmar Text" w:eastAsia="Myanmar Text" w:cs="Myanmar Text"/>
        </w:rPr>
        <w:t>ကြေညာကာ</w:t>
      </w:r>
      <w:r>
        <w:rPr>
          <w:rFonts w:ascii="Times New Roman" w:hAnsi="Times New Roman" w:eastAsia="Times New Roman" w:cs="Times New Roman"/>
        </w:rPr>
        <w:t xml:space="preserve"> Mrs. White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လိမ်လည်သူ၊</w:t>
      </w:r>
      <w:r>
        <w:rPr>
          <w:rFonts w:ascii="Times New Roman" w:hAnsi="Times New Roman" w:eastAsia="Times New Roman" w:cs="Times New Roman"/>
        </w:rPr>
        <w:t xml:space="preserve"> </w:t>
      </w:r>
      <w:r>
        <w:rPr>
          <w:rFonts w:ascii="Myanmar Text" w:hAnsi="Myanmar Text" w:eastAsia="Myanmar Text" w:cs="Myanmar Text"/>
        </w:rPr>
        <w:t>လှည့်ဖြားသူဟု</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လူအနည်းငယ်နှင့်</w:t>
      </w:r>
      <w:r>
        <w:rPr>
          <w:rFonts w:ascii="Times New Roman" w:hAnsi="Times New Roman" w:eastAsia="Times New Roman" w:cs="Times New Roman"/>
        </w:rPr>
        <w:t xml:space="preserve"> </w:t>
      </w:r>
      <w:r>
        <w:rPr>
          <w:rFonts w:ascii="Myanmar Text" w:hAnsi="Myanmar Text" w:eastAsia="Myanmar Text" w:cs="Myanmar Text"/>
        </w:rPr>
        <w:t>၎င်းတို့၏ဇနီးများထံသို့သာ</w:t>
      </w:r>
      <w:r>
        <w:rPr>
          <w:rFonts w:ascii="Times New Roman" w:hAnsi="Times New Roman" w:eastAsia="Times New Roman" w:cs="Times New Roman"/>
        </w:rPr>
        <w:t xml:space="preserve"> </w:t>
      </w:r>
      <w:r>
        <w:rPr>
          <w:rFonts w:ascii="Myanmar Text" w:hAnsi="Myanmar Text" w:eastAsia="Myanmar Text" w:cs="Myanmar Text"/>
        </w:rPr>
        <w:t>ထိုတာဝန်ကျန်ရှိနေပြီလော။</w:t>
      </w:r>
      <w:r>
        <w:rPr>
          <w:rFonts w:ascii="Times New Roman" w:hAnsi="Times New Roman" w:eastAsia="Times New Roman" w:cs="Times New Roman"/>
        </w:rPr>
        <w:t xml:space="preserve"> ‘</w:t>
      </w:r>
      <w:r>
        <w:rPr>
          <w:rFonts w:ascii="Myanmar Text" w:hAnsi="Myanmar Text" w:eastAsia="Myanmar Text" w:cs="Myanmar Text"/>
        </w:rPr>
        <w:t>အသီးများအားဖြင့်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သင်တို့သိကြလိမ့်မည်။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“Ba ba kgonang go tlhokomologa bosupi jotlhe jo Modimo a ba neileng jone, mme ba fetola tshegofatso eo go nna khutso, ba tshwanetse go roroma ka ntlha ya polokesego ya meya ya bone ka bo bone. Setlhomo sa bone sa lobone se tla tlosiwa mo lefelong la sone fa ba sa ikotlhaye. Morena o nyefotswe. Sekao sa boammaaruri, sa melaetsa ya moengele wa ntlha, wa bobedi, le wa boraro, se tlogetswe se gogoba mo loroleng. Fa balebedi ba tlogelwa go timetsa batho ka mokgwa ono, Modimo o tla raya meya mengwe maikarabelo ka ntlha ya go tlhoka temogo e e bogale ya go lemoga gore letsomane la Gagwe le ne le newa dijo tsa mofuta ofe.”</w:t>
      </w:r>
    </w:p>
    <w:p>
      <w:pPr>
        <w:pStyle w:val="ArticleScripture"/>
        <w:jc w:val="left"/>
      </w:pPr>
      <w:r>
        <w:rPr>
          <w:rFonts w:ascii="Times New Roman" w:hAnsi="Times New Roman" w:eastAsia="Times New Roman" w:cs="Times New Roman"/>
        </w:rPr>
        <w:t>“Bofetwa bo kile ba direga, mme Morena o letlile gore dilo tsa mofuta ono di tswelele pele mo nakong e e fetileng gore a bontshe kafa batho ba Gagwe ba tla timediwang motlhofo ka teng fa ba ikaega ka mafoko a batho bogolo go go phuruphutsa Dikwalo ka bobone, jaaka Baebele ba ba tlotlegang, go bona gore a dilo tse di jalo di ntse jalo. Mme Morena o letlile gore dilo tsa mofuta ono di direge gore go newe ditemoso tsa gore dilo tse di jalo di tla diragala.</w:t>
      </w:r>
    </w:p>
    <w:p>
      <w:pPr>
        <w:pStyle w:val="ArticleScripture"/>
        <w:jc w:val="left"/>
      </w:pPr>
      <w:r>
        <w:rPr>
          <w:rFonts w:ascii="Times New Roman" w:hAnsi="Times New Roman" w:eastAsia="Times New Roman" w:cs="Times New Roman"/>
        </w:rPr>
        <w:t>“Pemberontakan dan kemurtadan ada dalam udara yang kita hirup. Kita akan dipengaruhi olehnya kecuali jika oleh iman kita menggantungkan jiwa kita yang tak berdaya pada Kristus. Jika manusia sekarang begitu mudah disesatkan, bagaimanakah mereka akan bertahan ketika Iblis akan menyamar sebagai Kristus dan mengadakan mukjizat? Siapakah yang pada waktu itu tidak akan digoyahkan oleh penyalahgambarannya—mengaku sebagai Kristus padahal itu hanyalah Iblis yang mengambil rupa Kristus, dan tampaknya melakukan pekerjaan-pekerjaan Kristus? Apakah yang akan menahan umat Allah agar tidak memberikan kesetiaan mereka kepada kristus-kristus palsu? ‘Janganlah kamu mengikuti mereka.’”</w:t>
      </w:r>
    </w:p>
    <w:p>
      <w:pPr>
        <w:pStyle w:val="ArticleScripture"/>
        <w:jc w:val="left"/>
      </w:pPr>
      <w:r>
        <w:rPr>
          <w:rFonts w:ascii="Times New Roman" w:hAnsi="Times New Roman" w:eastAsia="Times New Roman" w:cs="Times New Roman"/>
        </w:rPr>
        <w:t>“Dagiti doktrina ket masapul a nalawag a maawatanda. Dagiti lallaki a maawat a mangikasaba iti kinapudno ket masapul a naipasdekda; ket iti kasta, ti dawda ket tumakder a maibusor iti bagyo ken uram, ta ti angkla ket salaknibanna ida a natibker. Umad-adu dagiti panangallilaw, ket masapul a tawagantayo ti yaalsa iti pudno a naganna. Masapul a tumakdertayo a suot ti amin a kawes ti gubat. Iti daytoy a panagbinnusor, saan laeng a dagiti tattao ti sangsangoentayo, no di ket dagiti pagturayan ken pannakabalin. Saan a ti lasag ken dara ti pakikidangadangantayo. Maibasa koma a siaannad ken makaimpresyon iti dagiti iglesiatayo ti Efeso 6:10–18.”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Nombor Tujuh Puluh Sembilan</dc:title>
  <dc:subject>Membuka Pemberontakan 1888: Pelajaran daripada Generasi Kedua Adventisme Laodikia</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