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Lapan Puluh Satu</w:t>
      </w:r>
    </w:p>
    <w:p>
      <w:pPr>
        <w:pStyle w:val="ArticleSubtitle"/>
        <w:jc w:val="left"/>
      </w:pPr>
      <w:r>
        <w:rPr>
          <w:rFonts w:ascii="Arial" w:hAnsi="Arial" w:eastAsia="Arial" w:cs="Arial"/>
        </w:rPr>
        <w:t>Membuka Revisionisme Sejarah dalam Adventisme Laodikia: Meneliti Kontroversi Mengenai Yang Harian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Leelawadee UI" w:hAnsi="Leelawadee UI" w:eastAsia="Leelawadee UI" w:cs="Leelawadee UI"/>
        </w:rPr>
        <w:t>การให้เหตุผลจากเหตุไปหาผลย่อมไร้ค่า</w:t>
      </w:r>
      <w:r>
        <w:rPr>
          <w:rFonts w:ascii="Times New Roman" w:hAnsi="Times New Roman" w:eastAsia="Times New Roman" w:cs="Times New Roman"/>
        </w:rPr>
        <w:t xml:space="preserve"> </w:t>
      </w:r>
      <w:r>
        <w:rPr>
          <w:rFonts w:ascii="Leelawadee UI" w:hAnsi="Leelawadee UI" w:eastAsia="Leelawadee UI" w:cs="Leelawadee UI"/>
        </w:rPr>
        <w:t>หากท่านกำหนด</w:t>
      </w:r>
      <w:r>
        <w:rPr>
          <w:rFonts w:ascii="Times New Roman" w:hAnsi="Times New Roman" w:eastAsia="Times New Roman" w:cs="Times New Roman"/>
        </w:rPr>
        <w:t xml:space="preserve"> “</w:t>
      </w:r>
      <w:r>
        <w:rPr>
          <w:rFonts w:ascii="Leelawadee UI" w:hAnsi="Leelawadee UI" w:eastAsia="Leelawadee UI" w:cs="Leelawadee UI"/>
        </w:rPr>
        <w:t>ผล</w:t>
      </w:r>
      <w:r>
        <w:rPr>
          <w:rFonts w:ascii="Times New Roman" w:hAnsi="Times New Roman" w:eastAsia="Times New Roman" w:cs="Times New Roman"/>
        </w:rPr>
        <w:t xml:space="preserve">” </w:t>
      </w:r>
      <w:r>
        <w:rPr>
          <w:rFonts w:ascii="Leelawadee UI" w:hAnsi="Leelawadee UI" w:eastAsia="Leelawadee UI" w:cs="Leelawadee UI"/>
        </w:rPr>
        <w:t>นั้นอย่างผิดพลาด</w:t>
      </w:r>
      <w:r>
        <w:rPr>
          <w:rFonts w:ascii="Times New Roman" w:hAnsi="Times New Roman" w:eastAsia="Times New Roman" w:cs="Times New Roman"/>
        </w:rPr>
        <w:t xml:space="preserve"> </w:t>
      </w:r>
      <w:r>
        <w:rPr>
          <w:rFonts w:ascii="Leelawadee UI" w:hAnsi="Leelawadee UI" w:eastAsia="Leelawadee UI" w:cs="Leelawadee UI"/>
        </w:rPr>
        <w:t>ดังที่บรรดานักประวัติศาสตร์แอ๊ดเวนตีสต์แห่งยุคเลาดีเซียได้กระทำ</w:t>
      </w:r>
      <w:r>
        <w:rPr>
          <w:rFonts w:ascii="Times New Roman" w:hAnsi="Times New Roman" w:eastAsia="Times New Roman" w:cs="Times New Roman"/>
        </w:rPr>
        <w:t xml:space="preserve"> </w:t>
      </w:r>
      <w:r>
        <w:rPr>
          <w:rFonts w:ascii="Leelawadee UI" w:hAnsi="Leelawadee UI" w:eastAsia="Leelawadee UI" w:cs="Leelawadee UI"/>
        </w:rPr>
        <w:t>เมื่อพวกเขาแสดงตนสั่งสอนถึงสถานการณ์และบุคคลต่าง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ที่เกี่ยวข้องกับการประชุมสมัชชาใหญ่</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1888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เมืองมินนิอาโปลิส</w:t>
      </w:r>
      <w:r>
        <w:rPr>
          <w:rFonts w:ascii="Times New Roman" w:hAnsi="Times New Roman" w:eastAsia="Times New Roman" w:cs="Times New Roman"/>
        </w:rPr>
        <w:t xml:space="preserve"> </w:t>
      </w:r>
      <w:r>
        <w:rPr>
          <w:rFonts w:ascii="Leelawadee UI" w:hAnsi="Leelawadee UI" w:eastAsia="Leelawadee UI" w:cs="Leelawadee UI"/>
        </w:rPr>
        <w:t>คำอธิบายที่ได้รับการดลใจชี้ระบุเหตุการณ์นั้นว่าเป็นการซ้ำรอยของการกบฏของโคราห์</w:t>
      </w:r>
      <w:r>
        <w:rPr>
          <w:rFonts w:ascii="Times New Roman" w:hAnsi="Times New Roman" w:eastAsia="Times New Roman" w:cs="Times New Roman"/>
        </w:rPr>
        <w:t xml:space="preserve"> </w:t>
      </w:r>
      <w:r>
        <w:rPr>
          <w:rFonts w:ascii="Leelawadee UI" w:hAnsi="Leelawadee UI" w:eastAsia="Leelawadee UI" w:cs="Leelawadee UI"/>
        </w:rPr>
        <w:t>ดาธาน</w:t>
      </w:r>
      <w:r>
        <w:rPr>
          <w:rFonts w:ascii="Times New Roman" w:hAnsi="Times New Roman" w:eastAsia="Times New Roman" w:cs="Times New Roman"/>
        </w:rPr>
        <w:t xml:space="preserve"> </w:t>
      </w:r>
      <w:r>
        <w:rPr>
          <w:rFonts w:ascii="Leelawadee UI" w:hAnsi="Leelawadee UI" w:eastAsia="Leelawadee UI" w:cs="Leelawadee UI"/>
        </w:rPr>
        <w:t>และอาบีราม</w:t>
      </w:r>
      <w:r>
        <w:rPr>
          <w:rFonts w:ascii="Times New Roman" w:hAnsi="Times New Roman" w:eastAsia="Times New Roman" w:cs="Times New Roman"/>
        </w:rPr>
        <w:t xml:space="preserve"> </w:t>
      </w:r>
      <w:r>
        <w:rPr>
          <w:rFonts w:ascii="Leelawadee UI" w:hAnsi="Leelawadee UI" w:eastAsia="Leelawadee UI" w:cs="Leelawadee UI"/>
        </w:rPr>
        <w:t>ซึ่งมีแรงจูงใจมาจากคำพิพากษาที่กำหนดให้พวกเขาต้องเร่ร่อนอยู่ในถิ่นทุรกันดารเป็นเวลาสี่สิบปีจนกว่าจะตาย</w:t>
      </w:r>
      <w:r>
        <w:rPr>
          <w:rFonts w:ascii="Times New Roman" w:hAnsi="Times New Roman" w:eastAsia="Times New Roman" w:cs="Times New Roman"/>
        </w:rPr>
        <w:t xml:space="preserve"> </w:t>
      </w:r>
      <w:r>
        <w:rPr>
          <w:rFonts w:ascii="Leelawadee UI" w:hAnsi="Leelawadee UI" w:eastAsia="Leelawadee UI" w:cs="Leelawadee UI"/>
        </w:rPr>
        <w:t>คำพิพากษาเดียวกันนั้นก็ได้ถูกประกาศเหนือแอ๊ดเวนตีสต์แห่งยุคเลาดีเซียเช่นเดียวกัน</w:t>
      </w:r>
    </w:p>
    <w:p>
      <w:pPr>
        <w:pStyle w:val="ArticleBody"/>
        <w:jc w:val="left"/>
      </w:pPr>
      <w:r>
        <w:rPr>
          <w:rFonts w:ascii="Times New Roman" w:hAnsi="Times New Roman" w:eastAsia="Times New Roman" w:cs="Times New Roman"/>
        </w:rPr>
        <w:t>Kudula tersebut mencakup perbincangan-perbincangan rahasia, di mana para pemberontak berada dalam kebutaan Laodikia yang sedemikian parah sehingga hal itu menghalangi mereka untuk memahami bahwa Allah mengetahui perencanaan dan pemberontakan mereka yang dilakukan di balik pintu tertutup. Sebagaimana Korah, Datan, dan Abiram bersembunyi di dalam kemah-kemah mereka, menyusun rencana-rencana mereka, dan menyebarkan pemberontakan mereka terhadap Musa, demikian pula orang-orang tua pada tahun 1888 bersembunyi di balik pintu-pintu tertutup rumah mereka untuk bersekongkol melawan Sister White, putranya, dan para utusan yang terpilih. Sejak saat itu Sister White, Jones, dan Waggoner harus menjadi sasaran serangan.</w:t>
      </w:r>
    </w:p>
    <w:p>
      <w:pPr>
        <w:pStyle w:val="ArticleBody"/>
        <w:jc w:val="left"/>
      </w:pPr>
      <w:r>
        <w:rPr>
          <w:rFonts w:ascii="Times New Roman" w:hAnsi="Times New Roman" w:eastAsia="Times New Roman" w:cs="Times New Roman"/>
        </w:rPr>
        <w:t>Mela de liŋli ni Adventism kɛɛ kɛ nyɛɛi keŋ keŋ yɛlii wɔrɔ nɛɛ kɛɛ wɔrɔ gbɛi ni sɛsɛi, mɔɔ lɛɛ ni a wɛɛ nɛ Ezekiel kpaŋlɛŋ ni ɔi. Kɔmɔi ni suaa-sawɔi kɛɛ mɔɔ ni lɔɔ ni gɔi kɛɛ mɔɔ ni gbɔŋgbɔŋ lɛɛ kɛ tɛɛi nɛɛ ni saŋa-sawɔi nyɛɛi, kɛɛ spiritualism lɛɛ gbo ni ancient men ni a yɛlɛɛ kɛɛ baŋa yɛlii ni mɔɔ. Kɛɛ 1888 nɛɛ, ancient men lɛɛ kpa kɛɛ ba faa wɔrɔ nɛ authority ni Bible lɛɛ nɛɛ, kɛɛ nɛɛ nɔɔ Spirit of Prophecy lɛɛ, kɛɛ ni 1884, open visions lɛɛ yɔɔ. Kellogg ni pantheistic spiritualism lɛɛ bɛɛ kɛɛ yɛlii ni a tɛɛ 1888 nɛɛ, kɛɛ 1888 yɛlii ni liŋli nɔɔ ni kɛ second generation. Adventist historians maa kɛɛ maŋa kɛɛ ba nyɛɛ testimony ni rebellion ni a gbiɛɛ ni meeting lɛɛ, mɔɔ ni inspiration nɛɛ heavenly Watchers “heard every word and registered” the “words in the books of heaven.”</w:t>
      </w:r>
    </w:p>
    <w:p>
      <w:pPr>
        <w:pStyle w:val="ArticleBody"/>
        <w:jc w:val="left"/>
      </w:pPr>
      <w:r>
        <w:rPr>
          <w:rFonts w:ascii="Times New Roman" w:hAnsi="Times New Roman" w:eastAsia="Times New Roman" w:cs="Times New Roman"/>
        </w:rPr>
        <w:t>Pemberontakan yang dilambangkan oleh “bilik-bilik rahsia bergambar” dalam Yehezkiel merupakan suatu serangan terhadap asas-asas yang benar. Ia merupakan suatu serangan terhadap nabiah dan para utusan pilihan, dan ia menandakan kedatangan spiritualisme. Dalam generasi itu, serangan besar yang seterusnya akan dilancarkan oleh Satan terhadap asas yang paling mendasar dalam asas-asas William Miller.</w:t>
      </w:r>
    </w:p>
    <w:p>
      <w:pPr>
        <w:pStyle w:val="ArticleBody"/>
        <w:jc w:val="left"/>
      </w:pP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പ്രവചനപ്രയോഗങ്ങളുടെയും</w:t>
      </w:r>
      <w:r>
        <w:rPr>
          <w:rFonts w:ascii="Times New Roman" w:hAnsi="Times New Roman" w:eastAsia="Times New Roman" w:cs="Times New Roman"/>
        </w:rPr>
        <w:t xml:space="preserve"> </w:t>
      </w:r>
      <w:r>
        <w:rPr>
          <w:rFonts w:ascii="Nirmala UI" w:hAnsi="Nirmala UI" w:eastAsia="Nirmala UI" w:cs="Nirmala UI"/>
        </w:rPr>
        <w:t>ചട്ടക്കൂട്</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പതിമൂന്നിൽ</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ശൂന്യമാക്കുന്ന</w:t>
      </w:r>
      <w:r>
        <w:rPr>
          <w:rFonts w:ascii="Times New Roman" w:hAnsi="Times New Roman" w:eastAsia="Times New Roman" w:cs="Times New Roman"/>
        </w:rPr>
        <w:t xml:space="preserve"> </w:t>
      </w:r>
      <w:r>
        <w:rPr>
          <w:rFonts w:ascii="Nirmala UI" w:hAnsi="Nirmala UI" w:eastAsia="Nirmala UI" w:cs="Nirmala UI"/>
        </w:rPr>
        <w:t>ശക്തികൾ</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പൗരാണിക</w:t>
      </w:r>
      <w:r>
        <w:rPr>
          <w:rFonts w:ascii="Times New Roman" w:hAnsi="Times New Roman" w:eastAsia="Times New Roman" w:cs="Times New Roman"/>
        </w:rPr>
        <w:t xml:space="preserve"> </w:t>
      </w:r>
      <w:r>
        <w:rPr>
          <w:rFonts w:ascii="Nirmala UI" w:hAnsi="Nirmala UI" w:eastAsia="Nirmala UI" w:cs="Nirmala UI"/>
        </w:rPr>
        <w:t>വിഗ്രഹാരാധനയെയും</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പിന്നാലെ</w:t>
      </w:r>
      <w:r>
        <w:rPr>
          <w:rFonts w:ascii="Times New Roman" w:hAnsi="Times New Roman" w:eastAsia="Times New Roman" w:cs="Times New Roman"/>
        </w:rPr>
        <w:t xml:space="preserve"> </w:t>
      </w:r>
      <w:r>
        <w:rPr>
          <w:rFonts w:ascii="Nirmala UI" w:hAnsi="Nirmala UI" w:eastAsia="Nirmala UI" w:cs="Nirmala UI"/>
        </w:rPr>
        <w:t>പാപ്പത്വത്തെയും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ബോധ്യത്തിന്മേൽ</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1901-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ജർമനിയിലെ</w:t>
      </w:r>
      <w:r>
        <w:rPr>
          <w:rFonts w:ascii="Times New Roman" w:hAnsi="Times New Roman" w:eastAsia="Times New Roman" w:cs="Times New Roman"/>
        </w:rPr>
        <w:t xml:space="preserve"> </w:t>
      </w:r>
      <w:r>
        <w:rPr>
          <w:rFonts w:ascii="Nirmala UI" w:hAnsi="Nirmala UI" w:eastAsia="Nirmala UI" w:cs="Nirmala UI"/>
        </w:rPr>
        <w:t>ലവൊദിക്കേയൻ</w:t>
      </w:r>
      <w:r>
        <w:rPr>
          <w:rFonts w:ascii="Times New Roman" w:hAnsi="Times New Roman" w:eastAsia="Times New Roman" w:cs="Times New Roman"/>
        </w:rPr>
        <w:t xml:space="preserve"> </w:t>
      </w:r>
      <w:r>
        <w:rPr>
          <w:rFonts w:ascii="Nirmala UI" w:hAnsi="Nirmala UI" w:eastAsia="Nirmala UI" w:cs="Nirmala UI"/>
        </w:rPr>
        <w:t>അഡ്വെന്റിസത്തിന്റെ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നേതാവായ</w:t>
      </w:r>
      <w:r>
        <w:rPr>
          <w:rFonts w:ascii="Times New Roman" w:hAnsi="Times New Roman" w:eastAsia="Times New Roman" w:cs="Times New Roman"/>
        </w:rPr>
        <w:t xml:space="preserve"> </w:t>
      </w:r>
      <w:r>
        <w:rPr>
          <w:rFonts w:ascii="Nirmala UI" w:hAnsi="Nirmala UI" w:eastAsia="Nirmala UI" w:cs="Nirmala UI"/>
        </w:rPr>
        <w:t>ലൂയിസ്</w:t>
      </w:r>
      <w:r>
        <w:rPr>
          <w:rFonts w:ascii="Times New Roman" w:hAnsi="Times New Roman" w:eastAsia="Times New Roman" w:cs="Times New Roman"/>
        </w:rPr>
        <w:t xml:space="preserve"> </w:t>
      </w:r>
      <w:r>
        <w:rPr>
          <w:rFonts w:ascii="Nirmala UI" w:hAnsi="Nirmala UI" w:eastAsia="Nirmala UI" w:cs="Nirmala UI"/>
        </w:rPr>
        <w:t>കോൺറാഡി</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പുസ്തകത്തിലെ</w:t>
      </w:r>
      <w:r>
        <w:rPr>
          <w:rFonts w:ascii="Times New Roman" w:hAnsi="Times New Roman" w:eastAsia="Times New Roman" w:cs="Times New Roman"/>
        </w:rPr>
        <w:t xml:space="preserve">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വിശുദ്ധമന്ദിര</w:t>
      </w:r>
      <w:r>
        <w:rPr>
          <w:rFonts w:ascii="Times New Roman" w:hAnsi="Times New Roman" w:eastAsia="Times New Roman" w:cs="Times New Roman"/>
        </w:rPr>
        <w:t xml:space="preserve"> </w:t>
      </w:r>
      <w:r>
        <w:rPr>
          <w:rFonts w:ascii="Nirmala UI" w:hAnsi="Nirmala UI" w:eastAsia="Nirmala UI" w:cs="Nirmala UI"/>
        </w:rPr>
        <w:t>ശുശ്രൂഷയെ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വീണുപോയ</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ദൃഷ്ടികോണം</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Sal kiguogo ia bian ni 1888 Minneapolis meeting, spiritualism a minyi ale la health work mi de escalates, na alienation ka chichili la between leaders as fallout a rejection ni message a Jones na Waggoner de continue to take its toll. Ka beginning ni new century, W. W. Prescott, Laodicean Adventist leader ne who had received theological credentials from schools ni apostate Protestantism, took up satanic mantle to promote Conradi’s view ni “the daily,” na as e always be the case “the victors write the history.”</w:t>
      </w:r>
    </w:p>
    <w:p>
      <w:pPr>
        <w:pStyle w:val="ArticleBody"/>
        <w:jc w:val="left"/>
      </w:pPr>
      <w:r>
        <w:rPr>
          <w:rFonts w:ascii="Times New Roman" w:hAnsi="Times New Roman" w:eastAsia="Times New Roman" w:cs="Times New Roman"/>
        </w:rPr>
        <w:t>Malaikat-malaikat suci telah mencatat sejarah yang benar, tetapi Adventisme Laodikia telah menghasilkan suatu pendirian sejarah dalam pertikaian mengenai penolakan terhadap pengertian Millerite tentang “yang terus-menerus,” yang menyebabkan setiap orang “yang tidak terpelajar” dalam Adventisme Laodikia percaya bahwa definisi tentang “yang terus-menerus,” yang menurut Sister White berasal daripada “malaikat-malaikat yang telah dihalau keluar dari syurga,” sebenarnya merupakan suatu doktrin yang benar. Pada tahun-tahun awal abad kedua puluh, W. W. Prescott memimpin dalam menerbitkan sebuah penerbitan yang berjudul, The Protestant. Seluruh dasar penerbitan itu ialah untuk mengajarkan bahwa pengertian Miller tentang “yang terus-menerus” adalah tidak benar, dan bahwa Protestanisme murtad, tempat dia memperoleh kelayakan teologinya, adalah benar dalam menetapkan suatu lambang Iblis kepada Kristus. Dalam sejarah itu A. G. Daniells (Presiden General Conference), telah bergabung tenaga dengan Prescott dalam serangan Iblis terhadap kebenaran, meskipun Sister White telah secara langsung mengesahkan pandangan Miller tentang “yang terus-menerus” sebagai benar.</w:t>
      </w:r>
    </w:p>
    <w:p>
      <w:pPr>
        <w:pStyle w:val="ArticleScripture"/>
        <w:jc w:val="left"/>
      </w:pPr>
      <w:r>
        <w:rPr>
          <w:rFonts w:ascii="Times New Roman" w:hAnsi="Times New Roman" w:eastAsia="Times New Roman" w:cs="Times New Roman"/>
        </w:rPr>
        <w:t>“Ka U Blei u la pyni ha nga ba ïa ka chart jong u 1843 la pynïaid da ka kti jong u, bad ba ym dei ban pynkylla ïa kano-kano ka bynta jong ka; ba ki jingkheiñ ki long kumba u kwah ïa ki. Ba ka kti jong u ka la don halor bad ka la buhrieh ïa ka jingbakla ha katto-katne ki jingkheiñ, khnang ba ym don ba lah ban ïohi ïa ka, haduh ba la weng ïa ka kti jong u.</w:t>
      </w:r>
    </w:p>
    <w:p>
      <w:pPr>
        <w:pStyle w:val="ArticleScripture"/>
        <w:jc w:val="left"/>
      </w:pPr>
      <w:r>
        <w:rPr>
          <w:rFonts w:ascii="Times New Roman" w:hAnsi="Times New Roman" w:eastAsia="Times New Roman" w:cs="Times New Roman"/>
        </w:rPr>
        <w:t>“Pusem ni mi luk long sait bilong ‘Daily,’ na tok ‘sacrifice’ em save bilong man i putim insait, na em i no stap long teks; na Bikpela i givim stretpela tingting long dispela long ol husat i autim krai bilong aua bilong kot. Taim wanbel i stap, bipo long 1844, klostu olgeta i bin i stap wanbel long stretpela tingting bilong ‘Daily;’ tasol stat long 1844, long namel bilong paul na konfusen, ol narapela tingting i bin kisim ples, na tudak na konfusen i bin bihain.” Review and Herald, November 1, 1850.</w:t>
      </w:r>
    </w:p>
    <w:p>
      <w:pPr>
        <w:pStyle w:val="ArticleBody"/>
        <w:jc w:val="left"/>
      </w:pPr>
      <w:r>
        <w:rPr>
          <w:rFonts w:ascii="Times New Roman" w:hAnsi="Times New Roman" w:eastAsia="Times New Roman" w:cs="Times New Roman"/>
        </w:rPr>
        <w:t>Pada waktu serangan Prescott dan Daniells terhadap kebenaran tentang “yang sehari-hari,” Prescott dan Daniells sedang mewakili pandangan minoritas mengenai perkara itu, dan nasihat Sister White selama pertikaian itu kepada kedua orang tersebut ialah bahwa mereka harus berdiam diri, walaupun ia mengatakannya dalam istilah yang lebih diplomatis, seperti “di dalam berdiam dirilah kebijaksanaanmu.” Ketika ia menegur mereka karena pandangan mereka yang keliru, ia juga menekankan bahwa perkara “yang sehari-hari” itu tidak boleh dijadikan suatu pokok ujian. Kaum revisionis sejarah, yang revisi sejarahnya merupakan suatu metode sejarah yang dianggap bermula dari ordo Yesuit Gereja Katolik, telah menggunakan pernyataan-pernyataannya tentang “yang sehari-hari” yang tidak boleh dijadikan suatu pokok ujian itu untuk mencegah suatu penilaian yang jujur terhadap doktrin tersebut. Mereka memutarbalikkan pernyataan-pernyataannya, sebab tanpa kecuali mereka menghilangkan kenyataan bahwa ketika ia menasihatkan agar pokok “yang sehari-hari” itu tidak digempar-gemborkan, ia selalu membatasi pernyataan-pernyataannya dengan ungkapan seperti, “pada waktu ini,” atau “dalam keadaan sekarang ini.”</w:t>
      </w:r>
    </w:p>
    <w:p>
      <w:pPr>
        <w:pStyle w:val="ArticleBody"/>
        <w:jc w:val="left"/>
      </w:pPr>
      <w:r>
        <w:rPr>
          <w:rFonts w:ascii="Times New Roman" w:hAnsi="Times New Roman" w:eastAsia="Times New Roman" w:cs="Times New Roman"/>
        </w:rPr>
        <w:t>Sebagai seorang nabiah, ia sedang berusaha mengekang suatu pertikaian yang kian memuncak, yang hampir mengakibatkan suatu perpecahan besar dalam jemaat secara luas, oleh sekelompok kecil orang yang menganggap bahwa karena mereka adalah para pemimpin, mereka memiliki wewenang untuk memajukan apa pun yang mereka tetapkan sebagai kebenaran. Dan Tuhan, melalui pengaruhnya, menahan pekerjaan Iblis itu tetap terkendali, sampai ia meninggal. Kemudian pada tahun 1931, suatu dorongan baru untuk menolak kebenaran tentang “yang terus-menerus” dicoba, dan pada akhirnya berhasil dilaksanakan. Dewasa ini pemahaman yang benar tentang definisi “yang terus-menerus” merupakan pandangan minoritas dalam Adventisme Laodikia, dan dalam keadaan sekarang ini “yang terus-menerus” kini dengan pasti merupakan suatu pertanyaan ujian.</w:t>
      </w:r>
    </w:p>
    <w:p>
      <w:pPr>
        <w:pStyle w:val="ArticleBody"/>
        <w:jc w:val="left"/>
      </w:pPr>
      <w:r>
        <w:rPr>
          <w:rFonts w:ascii="Times New Roman" w:hAnsi="Times New Roman" w:eastAsia="Times New Roman" w:cs="Times New Roman"/>
        </w:rPr>
        <w:t>Bana ba ba le mo gopolo ya boammaaruri jo e leng jone e ne e se teko, mme fa boammaaruri bope fela bo tlhalosiwa e le phoso, foo e nna teko. Fa kokoanyo ya mekwalo ya seatla e e bidiwang *Manuscript Releases* e ne e gatisiwa mo dingwageng tsa bo-1980, kgotsa mo e ka nnang ka nako eo, foo go ne ga lemogiwa setlhogo sengwe se se tlhamaletseng mo kganetsanong ya sone le pono ya ga Prescott le Daniells ka ga “the daily,” fela jaaka go le tlhamaletse go tshegetsa ga gagwe pono ya ga Miller.</w:t>
      </w:r>
    </w:p>
    <w:p>
      <w:pPr>
        <w:pStyle w:val="ArticleScripture"/>
        <w:jc w:val="left"/>
      </w:pPr>
      <w:r>
        <w:rPr>
          <w:rFonts w:ascii="Times New Roman" w:hAnsi="Times New Roman" w:eastAsia="Times New Roman" w:cs="Times New Roman"/>
        </w:rPr>
        <w:t>“Pada tahap pengalaman kita ini, janganlah pikiran kita dialihkan dari terang khusus yang telah diberikan [kepada kita] untuk dipertimbangkan pada perhimpunan penting konferensi kita. Dan di sana ada Saudara Daniells, yang pikirannya sedang dikerjakan oleh musuh; dan pikiranmu serta pikiran Penatua Prescott sedang dikerjakan oleh malaikat-malaikat yang diusir dari surga. Pekerjaan Iblis ialah mengalihkan pikiranmu supaya perkara-perkara yang kecil dan remeh dibawa masuk, yang tidak diilhamkan Tuhan kepadamu untuk dibawa masuk. Perkara-perkara itu tidaklah esensial. Tetapi hal ini sangat berarti bagi perjuangan kebenaran. Dan gagasan-gagasan pikiranmu, jika engkau dapat dialihkan kepada hal-hal yang kecil dan remeh, adalah suatu pekerjaan yang dirancang oleh Iblis. Untuk membetulkan perkara-perkara kecil dalam buku-buku yang telah ditulis, engkau mengira bahwa engkau akan melakukan suatu pekerjaan besar. Tetapi aku diperintahkan, Diam adalah kefasihan.</w:t>
      </w:r>
    </w:p>
    <w:p>
      <w:pPr>
        <w:pStyle w:val="ArticleScripture"/>
        <w:jc w:val="left"/>
      </w:pPr>
      <w:r>
        <w:rPr>
          <w:rFonts w:ascii="Times New Roman" w:hAnsi="Times New Roman" w:eastAsia="Times New Roman" w:cs="Times New Roman"/>
        </w:rPr>
        <w:t>“Saya harus mengatakan, Hentikan mencari-cari kesalahan. Jika maksud Iblis ini saja dapat terlaksana, maka tampaknya bagi saudara bahwa pekerjaan saudara akan dianggap sebagai sesuatu yang paling mengagumkan dalam perancangannya. Adalah rencana musuh untuk menempatkan segala hal yang dianggap patut dipersoalkan itu pada tempat di mana segala golongan pikiran tidak sependapat.”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អញ្ចឹង</w:t>
      </w:r>
      <w:r>
        <w:rPr>
          <w:rFonts w:ascii="Times New Roman" w:hAnsi="Times New Roman" w:eastAsia="Times New Roman" w:cs="Times New Roman"/>
        </w:rPr>
        <w:t xml:space="preserve"> </w:t>
      </w:r>
      <w:r>
        <w:rPr>
          <w:rFonts w:ascii="Leelawadee UI" w:hAnsi="Leelawadee UI" w:eastAsia="Leelawadee UI" w:cs="Leelawadee UI"/>
        </w:rPr>
        <w:t>តើនឹងមានអ្វីកើតឡើង</w:t>
      </w:r>
      <w:r>
        <w:rPr>
          <w:rFonts w:ascii="Times New Roman" w:hAnsi="Times New Roman" w:eastAsia="Times New Roman" w:cs="Times New Roman"/>
        </w:rPr>
        <w:t xml:space="preserve">? </w:t>
      </w:r>
      <w:r>
        <w:rPr>
          <w:rFonts w:ascii="Leelawadee UI" w:hAnsi="Leelawadee UI" w:eastAsia="Leelawadee UI" w:cs="Leelawadee UI"/>
        </w:rPr>
        <w:t>កិច្ចការដែលបំពេញចិត្តអារក្សយ៉ាងពិតប្រាកដនោះ</w:t>
      </w:r>
      <w:r>
        <w:rPr>
          <w:rFonts w:ascii="Times New Roman" w:hAnsi="Times New Roman" w:eastAsia="Times New Roman" w:cs="Times New Roman"/>
        </w:rPr>
        <w:t xml:space="preserve"> </w:t>
      </w:r>
      <w:r>
        <w:rPr>
          <w:rFonts w:ascii="Leelawadee UI" w:hAnsi="Leelawadee UI" w:eastAsia="Leelawadee UI" w:cs="Leelawadee UI"/>
        </w:rPr>
        <w:t>នឹងកើតមានឡើង។</w:t>
      </w:r>
      <w:r>
        <w:rPr>
          <w:rFonts w:ascii="Times New Roman" w:hAnsi="Times New Roman" w:eastAsia="Times New Roman" w:cs="Times New Roman"/>
        </w:rPr>
        <w:t xml:space="preserve"> </w:t>
      </w:r>
      <w:r>
        <w:rPr>
          <w:rFonts w:ascii="Leelawadee UI" w:hAnsi="Leelawadee UI" w:eastAsia="Leelawadee UI" w:cs="Leelawadee UI"/>
        </w:rPr>
        <w:t>នឹងមានការបង្ហាញមួយដល់អ្នកខាងក្រៅ</w:t>
      </w:r>
      <w:r>
        <w:rPr>
          <w:rFonts w:ascii="Times New Roman" w:hAnsi="Times New Roman" w:eastAsia="Times New Roman" w:cs="Times New Roman"/>
        </w:rPr>
        <w:t xml:space="preserve"> </w:t>
      </w:r>
      <w:r>
        <w:rPr>
          <w:rFonts w:ascii="Leelawadee UI" w:hAnsi="Leelawadee UI" w:eastAsia="Leelawadee UI" w:cs="Leelawadee UI"/>
        </w:rPr>
        <w:t>អំពីសេចក្តីជំនឿរបស់យើង</w:t>
      </w:r>
      <w:r>
        <w:rPr>
          <w:rFonts w:ascii="Times New Roman" w:hAnsi="Times New Roman" w:eastAsia="Times New Roman" w:cs="Times New Roman"/>
        </w:rPr>
        <w:t xml:space="preserve"> </w:t>
      </w:r>
      <w:r>
        <w:rPr>
          <w:rFonts w:ascii="Leelawadee UI" w:hAnsi="Leelawadee UI" w:eastAsia="Leelawadee UI" w:cs="Leelawadee UI"/>
        </w:rPr>
        <w:t>ក្នុងរបៀបដែលសមនឹងចិត្តពួកគេបំផុត</w:t>
      </w:r>
      <w:r>
        <w:rPr>
          <w:rFonts w:ascii="Times New Roman" w:hAnsi="Times New Roman" w:eastAsia="Times New Roman" w:cs="Times New Roman"/>
        </w:rPr>
        <w:t xml:space="preserve"> </w:t>
      </w:r>
      <w:r>
        <w:rPr>
          <w:rFonts w:ascii="Leelawadee UI" w:hAnsi="Leelawadee UI" w:eastAsia="Leelawadee UI" w:cs="Leelawadee UI"/>
        </w:rPr>
        <w:t>ដែលនឹងបណ្តាលឲ្យលក្ខណៈនៃអត្តចរិតខ្លះៗរីកចម្រើនឡើង</w:t>
      </w:r>
      <w:r>
        <w:rPr>
          <w:rFonts w:ascii="Times New Roman" w:hAnsi="Times New Roman" w:eastAsia="Times New Roman" w:cs="Times New Roman"/>
        </w:rPr>
        <w:t xml:space="preserve"> </w:t>
      </w:r>
      <w:r>
        <w:rPr>
          <w:rFonts w:ascii="Leelawadee UI" w:hAnsi="Leelawadee UI" w:eastAsia="Leelawadee UI" w:cs="Leelawadee UI"/>
        </w:rPr>
        <w:t>ហើយនាំឲ្យមានការភាន់ច្រឡំយ៉ាងខ្លាំង</w:t>
      </w:r>
      <w:r>
        <w:rPr>
          <w:rFonts w:ascii="Times New Roman" w:hAnsi="Times New Roman" w:eastAsia="Times New Roman" w:cs="Times New Roman"/>
        </w:rPr>
        <w:t xml:space="preserve"> </w:t>
      </w:r>
      <w:r>
        <w:rPr>
          <w:rFonts w:ascii="Leelawadee UI" w:hAnsi="Leelawadee UI" w:eastAsia="Leelawadee UI" w:cs="Leelawadee UI"/>
        </w:rPr>
        <w:t>ព្រមទាំងកាន់កាប់ពេលវេលាដ៏មានតម្លៃបំផុត</w:t>
      </w:r>
      <w:r>
        <w:rPr>
          <w:rFonts w:ascii="Times New Roman" w:hAnsi="Times New Roman" w:eastAsia="Times New Roman" w:cs="Times New Roman"/>
        </w:rPr>
        <w:t xml:space="preserve"> </w:t>
      </w:r>
      <w:r>
        <w:rPr>
          <w:rFonts w:ascii="Leelawadee UI" w:hAnsi="Leelawadee UI" w:eastAsia="Leelawadee UI" w:cs="Leelawadee UI"/>
        </w:rPr>
        <w:t>ដែលគួរត្រូវបានប្រើដោយសេចក្តីខ្នះខ្នែង</w:t>
      </w:r>
      <w:r>
        <w:rPr>
          <w:rFonts w:ascii="Times New Roman" w:hAnsi="Times New Roman" w:eastAsia="Times New Roman" w:cs="Times New Roman"/>
        </w:rPr>
        <w:t xml:space="preserve"> </w:t>
      </w:r>
      <w:r>
        <w:rPr>
          <w:rFonts w:ascii="Leelawadee UI" w:hAnsi="Leelawadee UI" w:eastAsia="Leelawadee UI" w:cs="Leelawadee UI"/>
        </w:rPr>
        <w:t>ដើម្បីនាំសារដ៏អស្ចារ្យនោះទៅមុខប្រជាជន។</w:t>
      </w:r>
      <w:r>
        <w:rPr>
          <w:rFonts w:ascii="Times New Roman" w:hAnsi="Times New Roman" w:eastAsia="Times New Roman" w:cs="Times New Roman"/>
        </w:rPr>
        <w:t xml:space="preserve"> </w:t>
      </w:r>
      <w:r>
        <w:rPr>
          <w:rFonts w:ascii="Leelawadee UI" w:hAnsi="Leelawadee UI" w:eastAsia="Leelawadee UI" w:cs="Leelawadee UI"/>
        </w:rPr>
        <w:t>ការបង្ហាញលើប្រធានបទណាមួយដែលយើងបានខិតខំធ្វើការ</w:t>
      </w:r>
      <w:r>
        <w:rPr>
          <w:rFonts w:ascii="Times New Roman" w:hAnsi="Times New Roman" w:eastAsia="Times New Roman" w:cs="Times New Roman"/>
        </w:rPr>
        <w:t xml:space="preserve"> </w:t>
      </w:r>
      <w:r>
        <w:rPr>
          <w:rFonts w:ascii="Leelawadee UI" w:hAnsi="Leelawadee UI" w:eastAsia="Leelawadee UI" w:cs="Leelawadee UI"/>
        </w:rPr>
        <w:t>មិនអាចសមស្របគ្នាទាំងអស់បានទេ</w:t>
      </w:r>
      <w:r>
        <w:rPr>
          <w:rFonts w:ascii="Times New Roman" w:hAnsi="Times New Roman" w:eastAsia="Times New Roman" w:cs="Times New Roman"/>
        </w:rPr>
        <w:t xml:space="preserve"> </w:t>
      </w:r>
      <w:r>
        <w:rPr>
          <w:rFonts w:ascii="Leelawadee UI" w:hAnsi="Leelawadee UI" w:eastAsia="Leelawadee UI" w:cs="Leelawadee UI"/>
        </w:rPr>
        <w:t>ហើយលទ្ធផលនឹងជាការធ្វើឲ្យគំនិតរបស់ទាំងអ្នកជឿ</w:t>
      </w:r>
      <w:r>
        <w:rPr>
          <w:rFonts w:ascii="Times New Roman" w:hAnsi="Times New Roman" w:eastAsia="Times New Roman" w:cs="Times New Roman"/>
        </w:rPr>
        <w:t xml:space="preserve"> </w:t>
      </w:r>
      <w:r>
        <w:rPr>
          <w:rFonts w:ascii="Leelawadee UI" w:hAnsi="Leelawadee UI" w:eastAsia="Leelawadee UI" w:cs="Leelawadee UI"/>
        </w:rPr>
        <w:t>និងអ្នកមិនជឿ</w:t>
      </w:r>
      <w:r>
        <w:rPr>
          <w:rFonts w:ascii="Times New Roman" w:hAnsi="Times New Roman" w:eastAsia="Times New Roman" w:cs="Times New Roman"/>
        </w:rPr>
        <w:t xml:space="preserve"> </w:t>
      </w:r>
      <w:r>
        <w:rPr>
          <w:rFonts w:ascii="Leelawadee UI" w:hAnsi="Leelawadee UI" w:eastAsia="Leelawadee UI" w:cs="Leelawadee UI"/>
        </w:rPr>
        <w:t>មានភាពច្របូកច្របល់។</w:t>
      </w:r>
      <w:r>
        <w:rPr>
          <w:rFonts w:ascii="Times New Roman" w:hAnsi="Times New Roman" w:eastAsia="Times New Roman" w:cs="Times New Roman"/>
        </w:rPr>
        <w:t xml:space="preserve"> </w:t>
      </w:r>
      <w:r>
        <w:rPr>
          <w:rFonts w:ascii="Leelawadee UI" w:hAnsi="Leelawadee UI" w:eastAsia="Leelawadee UI" w:cs="Leelawadee UI"/>
        </w:rPr>
        <w:t>នេះហើយជារឿងដែលសាតាំងបានរៀបចំទុកជាមុនឲ្យកើតឡើង</w:t>
      </w:r>
      <w:r>
        <w:rPr>
          <w:rFonts w:ascii="Times New Roman" w:hAnsi="Times New Roman" w:eastAsia="Times New Roman" w:cs="Times New Roman"/>
        </w:rPr>
        <w:t>—</w:t>
      </w:r>
      <w:r>
        <w:rPr>
          <w:rFonts w:ascii="Leelawadee UI" w:hAnsi="Leelawadee UI" w:eastAsia="Leelawadee UI" w:cs="Leelawadee UI"/>
        </w:rPr>
        <w:t>អ្វីក៏ដោយដែលអាចត្រូវបានលើកធំឡើងថាជាការមិនយល់ស្របគ្នា។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“Bala Hesekiele, kgaolo ya 28. Jaanong, mo go na le tiro e kgolo, kwa meya e sele e ka nnang le seabe gone. Mme Morena o na le tiro e e tshwanetseng go dirwa go boloka meya e e timelang; mme mafelo a Satane, a iphitlhile, a ka a tsenang, a tlisa tlhakatlhakano mo mefuteng ya rona, o tla dira jalo ka botlalo, mme tsotlhe tsotlhe tseo tse dinnye di tla gola, di bonagale thata.</w:t>
      </w:r>
    </w:p>
    <w:p>
      <w:pPr>
        <w:pStyle w:val="ArticleScripture"/>
        <w:jc w:val="left"/>
      </w:pPr>
      <w:r>
        <w:rPr>
          <w:rFonts w:ascii="Times New Roman" w:hAnsi="Times New Roman" w:eastAsia="Times New Roman" w:cs="Times New Roman"/>
        </w:rPr>
        <w:t>“И надад анхнаасаа Эзэн энэ ажлын ачааг ахлагч Даниелсэд ч, Прескоттод ч өгөөгүйг үзүүлсэн. Сатаны заль мэх оруулж ирэгдэх ёстой гэж үү, энэ “Өдөр тутмын” гэх зүйл оюун санааг самууруулж, энэ чухал цаг үед ажлын урагшлалыг саатуулах хэмжээнд тийм агуу асуудал байх ёстой гэж үү? Ямар ч байсан, тийм байх ёсгүй. Энэ сэдвийг хөндөх ёсгүй, учир нь ингэснээр оруулж ирэгдэх сүнс нь хориглон саатуулах шинжтэй байх бөгөөд Люцифер хөдөлгөөн бүрийг ажиглаж байна. Сатаны талын хүчинүүд ажлаа эхлүүлэх бөгөөд манай эгнээнд самуун будлиан бий болно. Шалгах асуудал биш үзэл бодлын зөрөөг ухаж эрэх ямар ч дуудлага та нарт байхгүй; харин та нарын дуугүй байх нь уран илэрхийлэл мөн. Энэ асуудал бүхэлдээ надад маш тодорхойгоор байна. Хэрэв диавол бидний өөрсдийн хүмүүсээс хэнийг боловч эдгээр асуудалд, өөрийн төлөвлөснөөр, татан оруулж чадвал, Сатаны хэрэг ялалт байгуулах болно. Одоо хойшлуулалгүй авч хэрэгжүүлэх ёстой зүйл нь ажил мөн бөгөөд үзэл бодлын [зөрүү] илэрхийлэгдэх ёсгүй.”</w:t>
      </w:r>
    </w:p>
    <w:p>
      <w:pPr>
        <w:pStyle w:val="ArticleScripture"/>
        <w:jc w:val="left"/>
      </w:pPr>
      <w:r>
        <w:rPr>
          <w:rFonts w:ascii="Times New Roman" w:hAnsi="Times New Roman" w:eastAsia="Times New Roman" w:cs="Times New Roman"/>
        </w:rPr>
        <w:t>“Setan akan mengilhami orang-orang yang telah keluar dari antara kita itu untuk bersatu dengan malaikat-malaikat jahat dan menghambat pekerjaan kita melalui persoalan-persoalan yang tidak penting, dan betapa besar sukacita [yang akan timbul] di perkemahan musuh. Rapatkan barisan, rapatkan barisan. Biarlah setiap perbedaan dikuburkan. Pekerjaan kita sekarang ialah mencurahkan seluruh tenaga jasmani kita dan seluruh kekuatan saraf-otak kita untuk menyingkirkan perbedaan-perbedaan ini, dan supaya semua orang hidup dalam keselarasan. Jika Setan, dengan hikmatnya yang besar namun tidak disucikan, diizinkan memperoleh celah yang paling kecil sekalipun, [ia akan bersukacita].”</w:t>
      </w:r>
    </w:p>
    <w:p>
      <w:pPr>
        <w:pStyle w:val="ArticleScripture"/>
        <w:jc w:val="left"/>
      </w:pP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ছেড়ে</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আনবার</w:t>
      </w:r>
      <w:r>
        <w:rPr>
          <w:rFonts w:ascii="Times New Roman" w:hAnsi="Times New Roman" w:eastAsia="Times New Roman" w:cs="Times New Roman"/>
        </w:rPr>
        <w:t xml:space="preserve"> </w:t>
      </w:r>
      <w:r>
        <w:rPr>
          <w:rFonts w:ascii="Nirmala UI" w:hAnsi="Nirmala UI" w:eastAsia="Nirmala UI" w:cs="Nirmala UI"/>
        </w:rPr>
        <w:t>সামান্যতম</w:t>
      </w:r>
      <w:r>
        <w:rPr>
          <w:rFonts w:ascii="Times New Roman" w:hAnsi="Times New Roman" w:eastAsia="Times New Roman" w:cs="Times New Roman"/>
        </w:rPr>
        <w:t xml:space="preserve"> </w:t>
      </w:r>
      <w:r>
        <w:rPr>
          <w:rFonts w:ascii="Nirmala UI" w:hAnsi="Nirmala UI" w:eastAsia="Nirmala UI" w:cs="Nirmala UI"/>
        </w:rPr>
        <w:t>সুযোগও</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পরিস্থিতি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উঠল।</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প্রজ্ঞার</w:t>
      </w:r>
      <w:r>
        <w:rPr>
          <w:rFonts w:ascii="Times New Roman" w:hAnsi="Times New Roman" w:eastAsia="Times New Roman" w:cs="Times New Roman"/>
        </w:rPr>
        <w:t xml:space="preserve"> </w:t>
      </w:r>
      <w:r>
        <w:rPr>
          <w:rFonts w:ascii="Nirmala UI" w:hAnsi="Nirmala UI" w:eastAsia="Nirmala UI" w:cs="Nirmala UI"/>
        </w:rPr>
        <w:t>অভাবই</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চায়।</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উচ্চকণ্ঠ</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অনুপ্রেরণার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পরিচালনায়</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পুরুষদের</w:t>
      </w:r>
      <w:r>
        <w:rPr>
          <w:rFonts w:ascii="Times New Roman" w:hAnsi="Times New Roman" w:eastAsia="Times New Roman" w:cs="Times New Roman"/>
        </w:rPr>
        <w:t xml:space="preserve"> </w:t>
      </w:r>
      <w:r>
        <w:rPr>
          <w:rFonts w:ascii="Nirmala UI" w:hAnsi="Nirmala UI" w:eastAsia="Nirmala UI" w:cs="Nirmala UI"/>
        </w:rPr>
        <w:t>লেখায়</w:t>
      </w:r>
      <w:r>
        <w:rPr>
          <w:rFonts w:ascii="Times New Roman" w:hAnsi="Times New Roman" w:eastAsia="Times New Roman" w:cs="Times New Roman"/>
        </w:rPr>
        <w:t xml:space="preserve"> </w:t>
      </w:r>
      <w:r>
        <w:rPr>
          <w:rFonts w:ascii="Nirmala UI" w:hAnsi="Nirmala UI" w:eastAsia="Nirmala UI" w:cs="Nirmala UI"/>
        </w:rPr>
        <w:t>দোষ</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ঈশ্বরপ্রদত্ত</w:t>
      </w:r>
      <w:r>
        <w:rPr>
          <w:rFonts w:ascii="Times New Roman" w:hAnsi="Times New Roman" w:eastAsia="Times New Roman" w:cs="Times New Roman"/>
        </w:rPr>
        <w:t xml:space="preserve"> </w:t>
      </w:r>
      <w:r>
        <w:rPr>
          <w:rFonts w:ascii="Nirmala UI" w:hAnsi="Nirmala UI" w:eastAsia="Nirmala UI" w:cs="Nirmala UI"/>
        </w:rPr>
        <w:t>অনুপ্রেরণা</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এল্ডার</w:t>
      </w:r>
      <w:r>
        <w:rPr>
          <w:rFonts w:ascii="Times New Roman" w:hAnsi="Times New Roman" w:eastAsia="Times New Roman" w:cs="Times New Roman"/>
        </w:rPr>
        <w:t xml:space="preserve"> Daniells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অবস্থাতেই</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সরকারি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নির্ণয়</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নীরবতাই</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নন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ব্যক্তিদের</w:t>
      </w:r>
      <w:r>
        <w:rPr>
          <w:rFonts w:ascii="Times New Roman" w:hAnsi="Times New Roman" w:eastAsia="Times New Roman" w:cs="Times New Roman"/>
        </w:rPr>
        <w:t xml:space="preserve"> </w:t>
      </w:r>
      <w:r>
        <w:rPr>
          <w:rFonts w:ascii="Nirmala UI" w:hAnsi="Nirmala UI" w:eastAsia="Nirmala UI" w:cs="Nirmala UI"/>
        </w:rPr>
        <w:t>প্রকাশনাসমূহে</w:t>
      </w:r>
      <w:r>
        <w:rPr>
          <w:rFonts w:ascii="Times New Roman" w:hAnsi="Times New Roman" w:eastAsia="Times New Roman" w:cs="Times New Roman"/>
        </w:rPr>
        <w:t xml:space="preserve"> </w:t>
      </w:r>
      <w:r>
        <w:rPr>
          <w:rFonts w:ascii="Nirmala UI" w:hAnsi="Nirmala UI" w:eastAsia="Nirmala UI" w:cs="Nirmala UI"/>
        </w:rPr>
        <w:t>দোষ</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কারও</w:t>
      </w:r>
      <w:r>
        <w:rPr>
          <w:rFonts w:ascii="Times New Roman" w:hAnsi="Times New Roman" w:eastAsia="Times New Roman" w:cs="Times New Roman"/>
        </w:rPr>
        <w:t xml:space="preserve"> </w:t>
      </w:r>
      <w:r>
        <w:rPr>
          <w:rFonts w:ascii="Nirmala UI" w:hAnsi="Nirmala UI" w:eastAsia="Nirmala UI" w:cs="Nirmala UI"/>
        </w:rPr>
        <w:t>জন্যই</w:t>
      </w:r>
      <w:r>
        <w:rPr>
          <w:rFonts w:ascii="Times New Roman" w:hAnsi="Times New Roman" w:eastAsia="Times New Roman" w:cs="Times New Roman"/>
        </w:rPr>
        <w:t xml:space="preserve"> </w:t>
      </w:r>
      <w:r>
        <w:rPr>
          <w:rFonts w:ascii="Nirmala UI" w:hAnsi="Nirmala UI" w:eastAsia="Nirmala UI" w:cs="Nirmala UI"/>
        </w:rPr>
        <w:t>ঈশ্বরপ্রদত্ত</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ব্যক্তিরা</w:t>
      </w:r>
      <w:r>
        <w:rPr>
          <w:rFonts w:ascii="Times New Roman" w:hAnsi="Times New Roman" w:eastAsia="Times New Roman" w:cs="Times New Roman"/>
        </w:rPr>
        <w:t>—</w:t>
      </w:r>
      <w:r>
        <w:rPr>
          <w:rFonts w:ascii="Nirmala UI" w:hAnsi="Nirmala UI" w:eastAsia="Nirmala UI" w:cs="Nirmala UI"/>
        </w:rPr>
        <w:t>এল্ডার</w:t>
      </w:r>
      <w:r>
        <w:rPr>
          <w:rFonts w:ascii="Times New Roman" w:hAnsi="Times New Roman" w:eastAsia="Times New Roman" w:cs="Times New Roman"/>
        </w:rPr>
        <w:t xml:space="preserve"> Daniells </w:t>
      </w:r>
      <w:r>
        <w:rPr>
          <w:rFonts w:ascii="Nirmala UI" w:hAnsi="Nirmala UI" w:eastAsia="Nirmala UI" w:cs="Nirmala UI"/>
        </w:rPr>
        <w:t>এবং</w:t>
      </w:r>
      <w:r>
        <w:rPr>
          <w:rFonts w:ascii="Times New Roman" w:hAnsi="Times New Roman" w:eastAsia="Times New Roman" w:cs="Times New Roman"/>
        </w:rPr>
        <w:t xml:space="preserve"> Prescott—</w:t>
      </w:r>
      <w:r>
        <w:rPr>
          <w:rFonts w:ascii="Nirmala UI" w:hAnsi="Nirmala UI" w:eastAsia="Nirmala UI" w:cs="Nirmala UI"/>
        </w:rPr>
        <w:t>নগরসমূহে</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নির্দেশনা</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দৃঢ়প্রত্যয়ী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মনপরিবর্তিত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ব্যক্তিরাও</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পৌঁছানো</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“Seluruh dunia harus dipandang sebagai satu keluarga besar. Dan apabila kamu memiliki sumber pengetahuan yang demikian untuk ditimba, mengapakah kamu telah membiarkan dunia binasa selama bertahun-tahun sementara kesaksian-kesaksian telah diberikan oleh Tuhan kita Yesus Kristus? Agama yang sejati mengajar kita untuk memandang setiap laki-laki dan perempuan sebagai pribadi yang kepadanya kita dapat berbuat baik.</w:t>
      </w:r>
    </w:p>
    <w:p>
      <w:pPr>
        <w:pStyle w:val="ArticleScripture"/>
        <w:jc w:val="left"/>
      </w:pPr>
      <w:r>
        <w:rPr>
          <w:rFonts w:ascii="Times New Roman" w:hAnsi="Times New Roman" w:eastAsia="Times New Roman" w:cs="Times New Roman"/>
        </w:rPr>
        <w:t>“Niamela apa tepi ele ba buku uzun bidur ni: ‘Pikngnam Balans,’ testimony to Elder Andrews. Pikngnam bo plande meikri phaba khara oinaba ngamba, kari matamda wari piba ngamgani aduga kari phijol sing puthok-u hanba amasung phangba ngamgani haibasi khanghanbagi matik chaba ngamgani, maramdi Christ asi nahakki Oja ni. Aduga nahakna nahakki ningthibagi mathakta thouwong touba amasung matik chaba marakta wahei ama ama puthoknaba lambi ama thokpa eina [nahakpu udkhrabada] nahakki maramda yamna khudongchaba ningshingi. Punsida eigi mapanda wise men darkar oirammi, makhoina khudongchaba oirabada makhoigi warep thamlabasu eigi matik ni. Nahakna manung chaba mi ama oinaba pamliba oirabadi, Jesus Christ khudolgi marakta nahakna sengdokpa phangba darkar oi. Houjik thabak ama houjik houre, aduga wisdom asi minister khudingmakta, conference ama-gi president khudingmakta uhanba yadaba ni. Adubu masi nahakna chahi kaya mamangda loiba ngamdraba matamda nahakki khonjel asigumba thabak asida puthok-u hanba amasung takhiba yadaba thabak ama lei. Christ-na Mahakki mi pumnamakta makhoina kari tougadabano amasung kari kari tougadabani haibagi marakta musamman direction pibi. Aduga eikhoina Thoudang Mapugi acharan chatpa puthoknaba natte, adubu Pakhanggi achumba adu puthoknaba nattraga ngamdaba matam khara leite. Nahakna Mapugi lambi khangba ngammi. Nahak president oina thamkhrabada nahakna kari singbu nahakki ningthiba matung inna puthok-u hanba pamjariba eigi mityengda udri. Nahakna adum oigani haiduna ningshinglaba, nahakna yamna angangba thabak sing tougani, adubu madu Mapuna nahakki khutta touhanbagi matik pikhidaba thabak ni. Houjik nahakki thabak asi nattraga natte, adubu nattraga adum oina nattrabadi, Mapuna nahakpu thabak toubirabadi, mapung phana yadaba matik chaba darkar sing khudongchaba matung inna thadokpa ni. Adubu nahakna yamna khudakta eina khangdre, wisdom amasung sengdoktuna leiriba warep asi nahakna utpada nattana puthok-i. Nahakna wahei sing adum makhoina loubada yadraba oina mei khongdokkhi, nattraga Punsida Mapuna mapung phana matik piba ngamdrabadi makhoina loubada ngamloi.”</w:t>
      </w:r>
    </w:p>
    <w:p>
      <w:pPr>
        <w:pStyle w:val="ArticleScripture"/>
        <w:jc w:val="left"/>
      </w:pPr>
      <w:r>
        <w:rPr>
          <w:rFonts w:ascii="Times New Roman" w:hAnsi="Times New Roman" w:eastAsia="Times New Roman" w:cs="Times New Roman"/>
        </w:rPr>
        <w:t>“Ndzi lerisiwe leswaku ku nga ri leswaku ku endliwa migingiriko yo hatlisa yo tano [tanihi] ku hlawula wena tanihi presidente wa nhlengeletano hambi ku ri hi lembe rin’wana. Kambe Hosi yi sivela ku va ku tlhela ku va ni mabindzu yo tano ya ku hatlisa ku fikela loko mhaka yi tisiwa emahlweni ka Hosi hi xikhongelo; naswona tanihi leswi rungula ri fikeke eka wena leswaku ntirho wa Hosi lowu welaka ehenhla ka presidente i vutihlamuleri lebyi hlawulekeke swinene, a wu ri na mfanelo ya mahanyelo yo pfurha hilaha u endleke hakona ehenhla ka mhaka ya “Daily” kutani u ehleketa leswaku nkucetelo wa wena a wu ta boha xivutiso lexi. A ku ri na Elder Haskell, loyi a rhwaleke vutihlamuleri byo tika, naswona ku na Elder Irwin ni vavanuna vo hlayanyana lava ndzi nga va vulaka lava va nga ni vutihlamuleri byo tika.</w:t>
      </w:r>
    </w:p>
    <w:p>
      <w:pPr>
        <w:pStyle w:val="ArticleScripture"/>
        <w:jc w:val="left"/>
      </w:pPr>
      <w:r>
        <w:rPr>
          <w:rFonts w:ascii="Times New Roman" w:hAnsi="Times New Roman" w:eastAsia="Times New Roman" w:cs="Times New Roman"/>
        </w:rPr>
        <w:t>“Bo kae tlotlo ya lona mo banneng ba bagolo ka dingwaga? Ke taolo efe e lo neng lo ka e dirisa lo sa ise lo tseye banna botlhe ba ba nang le maikarabelo gore ba lekole kgang eno? Mme jaanong a re sekasekeng kgang eno. Jaanong re tshwanetse go akanyetsa sesha gore a ke katlholo ya Morena, mo lebone la tiro e e sa dirwang, ya go bontsha tlhoafalo ya lona ya go tsweletsa tiro le ngwaga o mongwe gape. Fa lo ka tsweletsa tiro ngwaga o mongwe gape ka thuso e e tla kopanang le lona, go tshwanetse ga nna le phetogo e e diragalang mo go lona le mo go Mogolwane Prescott. Mme lo ikokobetse mo dipelong tsa lona fa pele ga Modimo. Morena o tla tshwanetse go bona mo go lona pontsho ya maitemogelo a a farologaneng, gonne fa e le gore go kile ga nna le banna ba ba neng ba tlhoka go sokologa sesha mo nakong eno ya jaanong, ke Mogolwane Daniells le Mogolwane Prescott.</w:t>
      </w:r>
    </w:p>
    <w:p>
      <w:pPr>
        <w:pStyle w:val="ArticleScripture"/>
        <w:jc w:val="left"/>
      </w:pPr>
      <w:r>
        <w:rPr>
          <w:rFonts w:ascii="Times New Roman" w:hAnsi="Times New Roman" w:eastAsia="Times New Roman" w:cs="Times New Roman"/>
        </w:rPr>
        <w:t>“Go kgethiwa banna ba supa bao e leng banna ba botlhale mme ka tiro ya tshegofatso ya Modimo ba [nee] bosupi [jwa] go sokologa sesha. Gonne banna bape ba ba foufaditsweng jalo mo ba sa kgoneng go akanya go tswa mo sesoseng go ya mo ditlamoragong, mo ba ka tlhokomologang banna ba ba rwaletseng maikarabelo a tiro le baperesidente bano ba dikopano, [gore] banna [ba ba] tshwereng tiro ka nako e e fetang dingwaga di le pedi ba tshwanetse go sa tsewe tsia mme ga direga ditlamorago tse di potlakileng jalo gore banna ba tlhokomologe tiro tota e e nnileng e bewa fa pele ga bone ka dingwaga—tiro ya metse—mme go se nne le tlhokomelo, kgotsa e nne nnye thata, [e e] newang banna bagolo gore ba neye kgakololo, mme ba bolele dilo tse ba ikgethelang go di naya batho, tsotlhe tsotlhe di ipolelela ka botsone ka go sa bolokega ga banna ba ba tshwanetseng go ikanngwa ka tiro e kgolo le e gakgamatsang jalo.</w:t>
      </w:r>
    </w:p>
    <w:p>
      <w:pPr>
        <w:pStyle w:val="ArticleScripture"/>
        <w:jc w:val="left"/>
      </w:pPr>
      <w:r>
        <w:rPr>
          <w:rFonts w:ascii="Times New Roman" w:hAnsi="Times New Roman" w:eastAsia="Times New Roman" w:cs="Times New Roman"/>
        </w:rPr>
        <w:t>“Kristus tidak mati. Ia tidak akan pernah membiarkan pekerjaan-Nya dilanjutkan dengan cara yang ganjil seperti ini. Biarkanlah buku-buku itu sebagaimana adanya. Jika perubahan apa pun memang mutlak perlu, Allah akan menghadirkan keselarasan dalam perubahan itu yang konsisten; tetapi apabila suatu pekabaran telah dipercayakan kepada manusia dengan tanggung jawab besar yang terlibat di dalamnya, [Allah] menuntut kesetiaan yang bekerja oleh kasih dan menyucikan jiwa. Penatua Daniells dan Prescott, keduanya memerlukan pertobatan kembali. Suatu pekerjaan yang asing telah masuk, dan itu tidak selaras dengan pekerjaan yang Kristus datang ke dunia kita untuk lakukan; dan semua orang yang sungguh-sungguh bertobat akan mengerjakan pekerjaan-pekerjaan Kristus.”</w:t>
      </w:r>
    </w:p>
    <w:p>
      <w:pPr>
        <w:pStyle w:val="ArticleScripture"/>
        <w:jc w:val="left"/>
      </w:pPr>
      <w:r>
        <w:rPr>
          <w:rFonts w:ascii="Times New Roman" w:hAnsi="Times New Roman" w:eastAsia="Times New Roman" w:cs="Times New Roman"/>
        </w:rPr>
        <w:t>“Kitte wáne e mmo mongwe na no da eyɛ adwuma a ɛbɛhyɛ Agya no anuonyam. Yɛadu ɔhaw no mu—sɛ yɛbɛhyɛ Yesu Kristo suban no mu pɛpɛɛpɛ wɔ saa bere a wɔde resiesie yi mu anaa yɛrenyɛ ho mmɔden koraa. Ɔpanyin Daniells, ɛnsɛ sɛ wote nka sɛ wowɔ fahodie sɛ wobɛma wɔate wo nne wɔ soronko kwan so sɛnea woayɛ wɔ tebea a ɛte saa mu no. Na te ase sɛ, nhyiamu bi guamtrani nyɛ ɔhene sohwɛfo. Ɔyɛ adwuma wɔ nyansafo a wɔwɔ dibea sɛ guamtenafo na Onyankopɔn agye wɔn atom no mu nkabom. Onni fahodie sɛ ɔde ne ho bɛhyɛ nhoma a wɔatintim mu nsɛm a efi akyerɛwfo a Onyankopɔn agye wɔn atom no mu. Wɔrentena so nni tumi bio gye sɛ wɔda adikyerɛ sɛ wokyi sohwɛ ne ahenni tumi a edi so no kakra. Ɔhaw no aba, efisɛ wɔbɛgu Onyankopɔn anim ase.”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ယေဟောဝါသည်</w:t>
      </w:r>
      <w:r>
        <w:rPr>
          <w:rFonts w:ascii="Times New Roman" w:hAnsi="Times New Roman" w:eastAsia="Times New Roman" w:cs="Times New Roman"/>
        </w:rPr>
        <w:t xml:space="preserve"> </w:t>
      </w:r>
      <w:r>
        <w:rPr>
          <w:rFonts w:ascii="Myanmar Text" w:hAnsi="Myanmar Text" w:eastAsia="Myanmar Text" w:cs="Myanmar Text"/>
        </w:rPr>
        <w:t>မဖော်ထုတ်ရသေးသော</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ကြည့်ရှုတော်မူသနည်း။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ရှိတော်မူ၏။</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အသိအမှတ်ပြုရမည်မှာ၊</w:t>
      </w:r>
      <w:r>
        <w:rPr>
          <w:rFonts w:ascii="Times New Roman" w:hAnsi="Times New Roman" w:eastAsia="Times New Roman" w:cs="Times New Roman"/>
        </w:rPr>
        <w:t xml:space="preserve"> ‘</w:t>
      </w:r>
      <w:r>
        <w:rPr>
          <w:rFonts w:ascii="Myanmar Text" w:hAnsi="Myanmar Text" w:eastAsia="Myanmar Text" w:cs="Myanmar Text"/>
        </w:rPr>
        <w:t>မင်းအာဏာဖြင့်</w:t>
      </w:r>
      <w:r>
        <w:rPr>
          <w:rFonts w:ascii="Times New Roman" w:hAnsi="Times New Roman" w:eastAsia="Times New Roman" w:cs="Times New Roman"/>
        </w:rPr>
        <w:t xml:space="preserve"> </w:t>
      </w:r>
      <w:r>
        <w:rPr>
          <w:rFonts w:ascii="Myanmar Text" w:hAnsi="Myanmar Text" w:eastAsia="Myanmar Text" w:cs="Myanmar Text"/>
        </w:rPr>
        <w:t>အုပ်စိုးခြင်း</w:t>
      </w:r>
      <w:r>
        <w:rPr>
          <w:rFonts w:ascii="Times New Roman" w:hAnsi="Times New Roman" w:eastAsia="Times New Roman" w:cs="Times New Roman"/>
        </w:rPr>
        <w:t xml:space="preserve"> </w:t>
      </w:r>
      <w:r>
        <w:rPr>
          <w:rFonts w:ascii="Myanmar Text" w:hAnsi="Myanmar Text" w:eastAsia="Myanmar Text" w:cs="Myanmar Text"/>
        </w:rPr>
        <w:t>မရှိတော့။</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ဤလောက၏</w:t>
      </w:r>
      <w:r>
        <w:rPr>
          <w:rFonts w:ascii="Times New Roman" w:hAnsi="Times New Roman" w:eastAsia="Times New Roman" w:cs="Times New Roman"/>
        </w:rPr>
        <w:t xml:space="preserve"> </w:t>
      </w:r>
      <w:r>
        <w:rPr>
          <w:rFonts w:ascii="Myanmar Text" w:hAnsi="Myanmar Text" w:eastAsia="Myanmar Text" w:cs="Myanmar Text"/>
        </w:rPr>
        <w:t>အရေးကြီးသောအချိန်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ဖျက်ဆီးရန်</w:t>
      </w:r>
      <w:r>
        <w:rPr>
          <w:rFonts w:ascii="Times New Roman" w:hAnsi="Times New Roman" w:eastAsia="Times New Roman" w:cs="Times New Roman"/>
        </w:rPr>
        <w:t xml:space="preserve"> </w:t>
      </w:r>
      <w:r>
        <w:rPr>
          <w:rFonts w:ascii="Myanmar Text" w:hAnsi="Myanmar Text" w:eastAsia="Myanmar Text" w:cs="Myanmar Text"/>
        </w:rPr>
        <w:t>တန်ခိုးတော်</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အားလုံး၏</w:t>
      </w:r>
      <w:r>
        <w:rPr>
          <w:rFonts w:ascii="Times New Roman" w:hAnsi="Times New Roman" w:eastAsia="Times New Roman" w:cs="Times New Roman"/>
        </w:rPr>
        <w:t xml:space="preserve"> </w:t>
      </w:r>
      <w:r>
        <w:rPr>
          <w:rFonts w:ascii="Myanmar Text" w:hAnsi="Myanmar Text" w:eastAsia="Myanmar Text" w:cs="Myanmar Text"/>
        </w:rPr>
        <w:t>ကံကြမ္မာသည်</w:t>
      </w:r>
      <w:r>
        <w:rPr>
          <w:rFonts w:ascii="Times New Roman" w:hAnsi="Times New Roman" w:eastAsia="Times New Roman" w:cs="Times New Roman"/>
        </w:rPr>
        <w:t xml:space="preserve"> </w:t>
      </w:r>
      <w:r>
        <w:rPr>
          <w:rFonts w:ascii="Myanmar Text" w:hAnsi="Myanmar Text" w:eastAsia="Myanmar Text" w:cs="Myanmar Text"/>
        </w:rPr>
        <w:t>ငါ့လက်တော်၌</w:t>
      </w:r>
      <w:r>
        <w:rPr>
          <w:rFonts w:ascii="Times New Roman" w:hAnsi="Times New Roman" w:eastAsia="Times New Roman" w:cs="Times New Roman"/>
        </w:rPr>
        <w:t xml:space="preserve"> </w:t>
      </w:r>
      <w:r>
        <w:rPr>
          <w:rFonts w:ascii="Myanmar Text" w:hAnsi="Myanmar Text" w:eastAsia="Myanmar Text" w:cs="Myanmar Text"/>
        </w:rPr>
        <w:t>ရှိနေသောအချိန်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ငါ့အသက်ကို</w:t>
      </w:r>
      <w:r>
        <w:rPr>
          <w:rFonts w:ascii="Times New Roman" w:hAnsi="Times New Roman" w:eastAsia="Times New Roman" w:cs="Times New Roman"/>
        </w:rPr>
        <w:t xml:space="preserve"> </w:t>
      </w:r>
      <w:r>
        <w:rPr>
          <w:rFonts w:ascii="Myanmar Text" w:hAnsi="Myanmar Text" w:eastAsia="Myanmar Text" w:cs="Myanmar Text"/>
        </w:rPr>
        <w:t>ပေးခဲ့ပြီ။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မြှောက်ထားခံရလျှင်</w:t>
      </w:r>
      <w:r>
        <w:rPr>
          <w:rFonts w:ascii="Times New Roman" w:hAnsi="Times New Roman" w:eastAsia="Times New Roman" w:cs="Times New Roman"/>
        </w:rPr>
        <w:t xml:space="preserve">,” </w:t>
      </w:r>
      <w:r>
        <w:rPr>
          <w:rFonts w:ascii="Myanmar Text" w:hAnsi="Myanmar Text" w:eastAsia="Myanmar Text" w:cs="Myanmar Text"/>
        </w:rPr>
        <w:t>ငါပေးအပ်မည့်</w:t>
      </w:r>
      <w:r>
        <w:rPr>
          <w:rFonts w:ascii="Times New Roman" w:hAnsi="Times New Roman" w:eastAsia="Times New Roman" w:cs="Times New Roman"/>
        </w:rPr>
        <w:t xml:space="preserve"> </w:t>
      </w:r>
      <w:r>
        <w:rPr>
          <w:rFonts w:ascii="Myanmar Text" w:hAnsi="Myanmar Text" w:eastAsia="Myanmar Text" w:cs="Myanmar Text"/>
        </w:rPr>
        <w:t>ကယ်တင်ခြင်းကျေးဇူးတော်သည်</w:t>
      </w:r>
      <w:r>
        <w:rPr>
          <w:rFonts w:ascii="Times New Roman" w:hAnsi="Times New Roman" w:eastAsia="Times New Roman" w:cs="Times New Roman"/>
        </w:rPr>
        <w:t xml:space="preserve"> </w:t>
      </w:r>
      <w:r>
        <w:rPr>
          <w:rFonts w:ascii="Myanmar Text" w:hAnsi="Myanmar Text" w:eastAsia="Myanmar Text" w:cs="Myanmar Text"/>
        </w:rPr>
        <w:t>ဘုရားသခင်နှင့်တူသော</w:t>
      </w:r>
      <w:r>
        <w:rPr>
          <w:rFonts w:ascii="Times New Roman" w:hAnsi="Times New Roman" w:eastAsia="Times New Roman" w:cs="Times New Roman"/>
        </w:rPr>
        <w:t xml:space="preserve"> </w:t>
      </w:r>
      <w:r>
        <w:rPr>
          <w:rFonts w:ascii="Myanmar Text" w:hAnsi="Myanmar Text" w:eastAsia="Myanmar Text" w:cs="Myanmar Text"/>
        </w:rPr>
        <w:t>ပုံသဏ္ဍာန်အတိုင်း</w:t>
      </w:r>
      <w:r>
        <w:rPr>
          <w:rFonts w:ascii="Times New Roman" w:hAnsi="Times New Roman" w:eastAsia="Times New Roman" w:cs="Times New Roman"/>
        </w:rPr>
        <w:t xml:space="preserve"> </w:t>
      </w:r>
      <w:r>
        <w:rPr>
          <w:rFonts w:ascii="Myanmar Text" w:hAnsi="Myanmar Text" w:eastAsia="Myanmar Text" w:cs="Myanmar Text"/>
        </w:rPr>
        <w:t>ပုံဖော်ခံလိုသောသူအပေါင်းနှင့်</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တစ်လုံးတစ်ဝတည်း</w:t>
      </w:r>
      <w:r>
        <w:rPr>
          <w:rFonts w:ascii="Times New Roman" w:hAnsi="Times New Roman" w:eastAsia="Times New Roman" w:cs="Times New Roman"/>
        </w:rPr>
        <w:t xml:space="preserve"> </w:t>
      </w:r>
      <w:r>
        <w:rPr>
          <w:rFonts w:ascii="Myanmar Text" w:hAnsi="Myanmar Text" w:eastAsia="Myanmar Text" w:cs="Myanmar Text"/>
        </w:rPr>
        <w:t>ဖြစ်မည့်သူအပေါင်းတို့သည်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ရွေးနုတ်ကယ်တင်သော</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တန်ခိုးဖြင့်</w:t>
      </w:r>
      <w:r>
        <w:rPr>
          <w:rFonts w:ascii="Times New Roman" w:hAnsi="Times New Roman" w:eastAsia="Times New Roman" w:cs="Times New Roman"/>
        </w:rPr>
        <w:t xml:space="preserve"> </w:t>
      </w:r>
      <w:r>
        <w:rPr>
          <w:rFonts w:ascii="Myanmar Text" w:hAnsi="Myanmar Text" w:eastAsia="Myanmar Text" w:cs="Myanmar Text"/>
        </w:rPr>
        <w:t>ငါလုပ်သကဲ့သို့</w:t>
      </w:r>
      <w:r>
        <w:rPr>
          <w:rFonts w:ascii="Times New Roman" w:hAnsi="Times New Roman" w:eastAsia="Times New Roman" w:cs="Times New Roman"/>
        </w:rPr>
        <w:t xml:space="preserve"> </w:t>
      </w:r>
      <w:r>
        <w:rPr>
          <w:rFonts w:ascii="Myanmar Text" w:hAnsi="Myanmar Text" w:eastAsia="Myanmar Text" w:cs="Myanmar Text"/>
        </w:rPr>
        <w:t>လုပ်ဆောင်ကြမည်ဟု</w:t>
      </w:r>
      <w:r>
        <w:rPr>
          <w:rFonts w:ascii="Times New Roman" w:hAnsi="Times New Roman" w:eastAsia="Times New Roman" w:cs="Times New Roman"/>
        </w:rPr>
        <w:t xml:space="preserve"> </w:t>
      </w:r>
      <w:r>
        <w:rPr>
          <w:rFonts w:ascii="Myanmar Text" w:hAnsi="Myanmar Text" w:eastAsia="Myanmar Text" w:cs="Myanmar Text"/>
        </w:rPr>
        <w:t>သက်သေပြလိမ့်မည်။</w:t>
      </w:r>
      <w:r>
        <w:rPr>
          <w:rFonts w:ascii="Times New Roman" w:hAnsi="Times New Roman" w:eastAsia="Times New Roman" w:cs="Times New Roman"/>
        </w:rPr>
        <w:t xml:space="preserve">’” </w:t>
      </w:r>
      <w:r>
        <w:rPr>
          <w:rFonts w:ascii="Myanmar Text" w:hAnsi="Myanmar Text" w:eastAsia="Myanmar Text" w:cs="Myanmar Text"/>
        </w:rPr>
        <w:t>အလိုရှိသောသူ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သခင်ပေးတော်မူသော</w:t>
      </w:r>
      <w:r>
        <w:rPr>
          <w:rFonts w:ascii="Times New Roman" w:hAnsi="Times New Roman" w:eastAsia="Times New Roman" w:cs="Times New Roman"/>
        </w:rPr>
        <w:t xml:space="preserve"> </w:t>
      </w:r>
      <w:r>
        <w:rPr>
          <w:rFonts w:ascii="Myanmar Text" w:hAnsi="Myanmar Text" w:eastAsia="Myanmar Text" w:cs="Myanmar Text"/>
        </w:rPr>
        <w:t>အကြံဉာဏ်အောက်၌</w:t>
      </w:r>
      <w:r>
        <w:rPr>
          <w:rFonts w:ascii="Times New Roman" w:hAnsi="Times New Roman" w:eastAsia="Times New Roman" w:cs="Times New Roman"/>
        </w:rPr>
        <w:t xml:space="preserve"> </w:t>
      </w:r>
      <w:r>
        <w:rPr>
          <w:rFonts w:ascii="Myanmar Text" w:hAnsi="Myanmar Text" w:eastAsia="Myanmar Text" w:cs="Myanmar Text"/>
        </w:rPr>
        <w:t>တာဝန်ရှိရာနေရာများတွင်</w:t>
      </w:r>
      <w:r>
        <w:rPr>
          <w:rFonts w:ascii="Times New Roman" w:hAnsi="Times New Roman" w:eastAsia="Times New Roman" w:cs="Times New Roman"/>
        </w:rPr>
        <w:t xml:space="preserve"> </w:t>
      </w:r>
      <w:r>
        <w:rPr>
          <w:rFonts w:ascii="Myanmar Text" w:hAnsi="Myanmar Text" w:eastAsia="Myanmar Text" w:cs="Myanmar Text"/>
        </w:rPr>
        <w:t>ရှိကြစဉ်</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ပေးအပ်ထားသော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ဆောင်ရွက်ရန်</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ညီအစ်ကိုများနှင့်အတူ</w:t>
      </w:r>
      <w:r>
        <w:rPr>
          <w:rFonts w:ascii="Times New Roman" w:hAnsi="Times New Roman" w:eastAsia="Times New Roman" w:cs="Times New Roman"/>
        </w:rPr>
        <w:t xml:space="preserve"> </w:t>
      </w:r>
      <w:r>
        <w:rPr>
          <w:rFonts w:ascii="Myanmar Text" w:hAnsi="Myanmar Text" w:eastAsia="Myanmar Text" w:cs="Myanmar Text"/>
        </w:rPr>
        <w:t>လက်တွဲယူစေ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အလွန်ချစ်တော်မူ၍</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ကယ်တင်ခြင်းအတွက်</w:t>
      </w:r>
      <w:r>
        <w:rPr>
          <w:rFonts w:ascii="Times New Roman" w:hAnsi="Times New Roman" w:eastAsia="Times New Roman" w:cs="Times New Roman"/>
        </w:rPr>
        <w:t xml:space="preserve"> </w:t>
      </w:r>
      <w:r>
        <w:rPr>
          <w:rFonts w:ascii="Myanmar Text" w:hAnsi="Myanmar Text" w:eastAsia="Myanmar Text" w:cs="Myanmar Text"/>
        </w:rPr>
        <w:t>မိမိအသက်ကို</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ယဇ်အဖြစ်</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ညီညွတ်စွာ</w:t>
      </w:r>
      <w:r>
        <w:rPr>
          <w:rFonts w:ascii="Times New Roman" w:hAnsi="Times New Roman" w:eastAsia="Times New Roman" w:cs="Times New Roman"/>
        </w:rPr>
        <w:t xml:space="preserve"> </w:t>
      </w:r>
      <w:r>
        <w:rPr>
          <w:rFonts w:ascii="Myanmar Text" w:hAnsi="Myanmar Text" w:eastAsia="Myanmar Text" w:cs="Myanmar Text"/>
        </w:rPr>
        <w:t>အမှုဆောင်ရန်</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ကြိုးစားရှာဖွေစေ။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သင်းအုပ်ဆရာများအား</w:t>
      </w:r>
      <w:r>
        <w:rPr>
          <w:rFonts w:ascii="Times New Roman" w:hAnsi="Times New Roman" w:eastAsia="Times New Roman" w:cs="Times New Roman"/>
        </w:rPr>
        <w:t xml:space="preserve"> </w:t>
      </w:r>
      <w:r>
        <w:rPr>
          <w:rFonts w:ascii="Myanmar Text" w:hAnsi="Myanmar Text" w:eastAsia="Myanmar Text" w:cs="Myanmar Text"/>
        </w:rPr>
        <w:t>ပြောကြားသည်မှာ၊</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မြို့များတွင်</w:t>
      </w:r>
      <w:r>
        <w:rPr>
          <w:rFonts w:ascii="Times New Roman" w:hAnsi="Times New Roman" w:eastAsia="Times New Roman" w:cs="Times New Roman"/>
        </w:rPr>
        <w:t xml:space="preserve"> </w:t>
      </w:r>
      <w:r>
        <w:rPr>
          <w:rFonts w:ascii="Myanmar Text" w:hAnsi="Myanmar Text" w:eastAsia="Myanmar Text" w:cs="Myanmar Text"/>
        </w:rPr>
        <w:t>အမှုလုပ်ငန်းကို</w:t>
      </w:r>
      <w:r>
        <w:rPr>
          <w:rFonts w:ascii="Times New Roman" w:hAnsi="Times New Roman" w:eastAsia="Times New Roman" w:cs="Times New Roman"/>
        </w:rPr>
        <w:t xml:space="preserve"> </w:t>
      </w:r>
      <w:r>
        <w:rPr>
          <w:rFonts w:ascii="Myanmar Text" w:hAnsi="Myanmar Text" w:eastAsia="Myanmar Text" w:cs="Myanmar Text"/>
        </w:rPr>
        <w:t>စတင်ဝင်ရောက်ဆောင်ရွက်ကြသောအခါ</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သာယာငြိမ်သက်၍</w:t>
      </w:r>
      <w:r>
        <w:rPr>
          <w:rFonts w:ascii="Times New Roman" w:hAnsi="Times New Roman" w:eastAsia="Times New Roman" w:cs="Times New Roman"/>
        </w:rPr>
        <w:t xml:space="preserve"> </w:t>
      </w:r>
      <w:r>
        <w:rPr>
          <w:rFonts w:ascii="Myanmar Text" w:hAnsi="Myanmar Text" w:eastAsia="Myanmar Text" w:cs="Myanmar Text"/>
        </w:rPr>
        <w:t>သန့်ရှင်းမြင့်မြတ်သော</w:t>
      </w:r>
      <w:r>
        <w:rPr>
          <w:rFonts w:ascii="Times New Roman" w:hAnsi="Times New Roman" w:eastAsia="Times New Roman" w:cs="Times New Roman"/>
        </w:rPr>
        <w:t xml:space="preserve"> </w:t>
      </w:r>
      <w:r>
        <w:rPr>
          <w:rFonts w:ascii="Myanmar Text" w:hAnsi="Myanmar Text" w:eastAsia="Myanmar Text" w:cs="Myanmar Text"/>
        </w:rPr>
        <w:t>လေးနက်မှုတစ်ရပ်က</w:t>
      </w:r>
      <w:r>
        <w:rPr>
          <w:rFonts w:ascii="Times New Roman" w:hAnsi="Times New Roman" w:eastAsia="Times New Roman" w:cs="Times New Roman"/>
        </w:rPr>
        <w:t xml:space="preserve"> </w:t>
      </w:r>
      <w:r>
        <w:rPr>
          <w:rFonts w:ascii="Myanmar Text" w:hAnsi="Myanmar Text" w:eastAsia="Myanmar Text" w:cs="Myanmar Text"/>
        </w:rPr>
        <w:t>လိုက်ပါနေစေကြလော့။</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လူထု၏</w:t>
      </w:r>
      <w:r>
        <w:rPr>
          <w:rFonts w:ascii="Times New Roman" w:hAnsi="Times New Roman" w:eastAsia="Times New Roman" w:cs="Times New Roman"/>
        </w:rPr>
        <w:t xml:space="preserve"> </w:t>
      </w:r>
      <w:r>
        <w:rPr>
          <w:rFonts w:ascii="Myanmar Text" w:hAnsi="Myanmar Text" w:eastAsia="Myanmar Text" w:cs="Myanmar Text"/>
        </w:rPr>
        <w:t>စိတ်နှလုံးအပေါ်</w:t>
      </w:r>
      <w:r>
        <w:rPr>
          <w:rFonts w:ascii="Times New Roman" w:hAnsi="Times New Roman" w:eastAsia="Times New Roman" w:cs="Times New Roman"/>
        </w:rPr>
        <w:t xml:space="preserve"> </w:t>
      </w:r>
      <w:r>
        <w:rPr>
          <w:rFonts w:ascii="Myanmar Text" w:hAnsi="Myanmar Text" w:eastAsia="Myanmar Text" w:cs="Myanmar Text"/>
        </w:rPr>
        <w:t>သင့်လျော်သော</w:t>
      </w:r>
      <w:r>
        <w:rPr>
          <w:rFonts w:ascii="Times New Roman" w:hAnsi="Times New Roman" w:eastAsia="Times New Roman" w:cs="Times New Roman"/>
        </w:rPr>
        <w:t xml:space="preserve"> </w:t>
      </w:r>
      <w:r>
        <w:rPr>
          <w:rFonts w:ascii="Myanmar Text" w:hAnsi="Myanmar Text" w:eastAsia="Myanmar Text" w:cs="Myanmar Text"/>
        </w:rPr>
        <w:t>အကျိုးသက်ရောက်မှုကို</w:t>
      </w:r>
      <w:r>
        <w:rPr>
          <w:rFonts w:ascii="Times New Roman" w:hAnsi="Times New Roman" w:eastAsia="Times New Roman" w:cs="Times New Roman"/>
        </w:rPr>
        <w:t xml:space="preserve"> </w:t>
      </w:r>
      <w:r>
        <w:rPr>
          <w:rFonts w:ascii="Myanmar Text" w:hAnsi="Myanmar Text" w:eastAsia="Myanmar Text" w:cs="Myanmar Text"/>
        </w:rPr>
        <w:t>မဖြစ်စေနိုင်ကြပါက၊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kopa leswi humaka eka Dayari ya mina. Ntiyiso hilaha wu nga hakona eka Yesu—wu vula, wu khongelela, u pfumela rito rin’wana ni rin’wana hi ku olova ka rona. Xana u ta vuyeriwa hi yini loko swihoxo swi tisiwa emahlweni ka vavanuna lava sukeke eripfumelweni naswona va nyiketele ndleve eka mimoya yo kanganyisa, vavanuna lava a va ha ri na hina ku nga ri khale eripfumelweni? Xana u ta yima etlhelo ra diyavulosi? Nyikela nyingiso wa wena eka masimu lama nga si tirhiwaka. Ntirho wa misava hinkwayo wu le mahlweni ka hina. Ndzi nyikiwe swifaniso swa John Kellogg.”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ယုံကြည်လက်ခံဖွယ်အလွန်ကောင်းသော</w:t>
      </w:r>
      <w:r>
        <w:rPr>
          <w:rFonts w:ascii="Times New Roman" w:hAnsi="Times New Roman" w:eastAsia="Times New Roman" w:cs="Times New Roman"/>
        </w:rPr>
        <w:t xml:space="preserve"> </w:t>
      </w:r>
      <w:r>
        <w:rPr>
          <w:rFonts w:ascii="Myanmar Text" w:hAnsi="Myanmar Text" w:eastAsia="Myanmar Text" w:cs="Myanmar Text"/>
        </w:rPr>
        <w:t>အဆင်းလက္ခဏာရှိသည့်</w:t>
      </w:r>
      <w:r>
        <w:rPr>
          <w:rFonts w:ascii="Times New Roman" w:hAnsi="Times New Roman" w:eastAsia="Times New Roman" w:cs="Times New Roman"/>
        </w:rPr>
        <w:t xml:space="preserve"> </w:t>
      </w:r>
      <w:r>
        <w:rPr>
          <w:rFonts w:ascii="Myanmar Text" w:hAnsi="Myanmar Text" w:eastAsia="Myanmar Text" w:cs="Myanmar Text"/>
        </w:rPr>
        <w:t>ပုဂ္ဂိုလ်တစ်ဦးသည်</w:t>
      </w:r>
      <w:r>
        <w:rPr>
          <w:rFonts w:ascii="Times New Roman" w:hAnsi="Times New Roman" w:eastAsia="Times New Roman" w:cs="Times New Roman"/>
        </w:rPr>
        <w:t xml:space="preserve"> </w:t>
      </w:r>
      <w:r>
        <w:rPr>
          <w:rFonts w:ascii="Myanmar Text" w:hAnsi="Myanmar Text" w:eastAsia="Myanmar Text" w:cs="Myanmar Text"/>
        </w:rPr>
        <w:t>မိမိတင်ပြနေသော</w:t>
      </w:r>
      <w:r>
        <w:rPr>
          <w:rFonts w:ascii="Times New Roman" w:hAnsi="Times New Roman" w:eastAsia="Times New Roman" w:cs="Times New Roman"/>
        </w:rPr>
        <w:t xml:space="preserve"> </w:t>
      </w:r>
      <w:r>
        <w:rPr>
          <w:rFonts w:ascii="Myanmar Text" w:hAnsi="Myanmar Text" w:eastAsia="Myanmar Text" w:cs="Myanmar Text"/>
        </w:rPr>
        <w:t>အထင်ကရဖြစ်သော်လည်း</w:t>
      </w:r>
      <w:r>
        <w:rPr>
          <w:rFonts w:ascii="Times New Roman" w:hAnsi="Times New Roman" w:eastAsia="Times New Roman" w:cs="Times New Roman"/>
        </w:rPr>
        <w:t xml:space="preserve"> </w:t>
      </w:r>
      <w:r>
        <w:rPr>
          <w:rFonts w:ascii="Myanmar Text" w:hAnsi="Myanmar Text" w:eastAsia="Myanmar Text" w:cs="Myanmar Text"/>
        </w:rPr>
        <w:t>လှည့်စားတတ်သော</w:t>
      </w:r>
      <w:r>
        <w:rPr>
          <w:rFonts w:ascii="Times New Roman" w:hAnsi="Times New Roman" w:eastAsia="Times New Roman" w:cs="Times New Roman"/>
        </w:rPr>
        <w:t xml:space="preserve"> </w:t>
      </w:r>
      <w:r>
        <w:rPr>
          <w:rFonts w:ascii="Myanmar Text" w:hAnsi="Myanmar Text" w:eastAsia="Myanmar Text" w:cs="Myanmar Text"/>
        </w:rPr>
        <w:t>အကြောင်းပြချက်များ၏</w:t>
      </w:r>
      <w:r>
        <w:rPr>
          <w:rFonts w:ascii="Times New Roman" w:hAnsi="Times New Roman" w:eastAsia="Times New Roman" w:cs="Times New Roman"/>
        </w:rPr>
        <w:t xml:space="preserve"> </w:t>
      </w:r>
      <w:r>
        <w:rPr>
          <w:rFonts w:ascii="Myanmar Text" w:hAnsi="Myanmar Text" w:eastAsia="Myanmar Text" w:cs="Myanmar Text"/>
        </w:rPr>
        <w:t>အယူအဆများကို</w:t>
      </w:r>
      <w:r>
        <w:rPr>
          <w:rFonts w:ascii="Times New Roman" w:hAnsi="Times New Roman" w:eastAsia="Times New Roman" w:cs="Times New Roman"/>
        </w:rPr>
        <w:t xml:space="preserve"> </w:t>
      </w:r>
      <w:r>
        <w:rPr>
          <w:rFonts w:ascii="Myanmar Text" w:hAnsi="Myanmar Text" w:eastAsia="Myanmar Text" w:cs="Myanmar Text"/>
        </w:rPr>
        <w:t>ကိုယ်စားပြုလျက်ရှိပြီး၊</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သမ္မာကျမ်းစာအမှန်တရားနှင့်</w:t>
      </w:r>
      <w:r>
        <w:rPr>
          <w:rFonts w:ascii="Times New Roman" w:hAnsi="Times New Roman" w:eastAsia="Times New Roman" w:cs="Times New Roman"/>
        </w:rPr>
        <w:t xml:space="preserve"> </w:t>
      </w:r>
      <w:r>
        <w:rPr>
          <w:rFonts w:ascii="Myanmar Text" w:hAnsi="Myanmar Text" w:eastAsia="Myanmar Text" w:cs="Myanmar Text"/>
        </w:rPr>
        <w:t>မတူညီသော</w:t>
      </w:r>
      <w:r>
        <w:rPr>
          <w:rFonts w:ascii="Times New Roman" w:hAnsi="Times New Roman" w:eastAsia="Times New Roman" w:cs="Times New Roman"/>
        </w:rPr>
        <w:t xml:space="preserve"> </w:t>
      </w:r>
      <w:r>
        <w:rPr>
          <w:rFonts w:ascii="Myanmar Text" w:hAnsi="Myanmar Text" w:eastAsia="Myanmar Text" w:cs="Myanmar Text"/>
        </w:rPr>
        <w:t>သဘောထားများကို</w:t>
      </w:r>
      <w:r>
        <w:rPr>
          <w:rFonts w:ascii="Times New Roman" w:hAnsi="Times New Roman" w:eastAsia="Times New Roman" w:cs="Times New Roman"/>
        </w:rPr>
        <w:t xml:space="preserve"> </w:t>
      </w:r>
      <w:r>
        <w:rPr>
          <w:rFonts w:ascii="Myanmar Text" w:hAnsi="Myanmar Text" w:eastAsia="Myanmar Text" w:cs="Myanmar Text"/>
        </w:rPr>
        <w:t>ဖော်ပြလျက်ရှိခဲ့သည်။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အသစ်တစ်စုံတစ်ရာကို</w:t>
      </w:r>
      <w:r>
        <w:rPr>
          <w:rFonts w:ascii="Times New Roman" w:hAnsi="Times New Roman" w:eastAsia="Times New Roman" w:cs="Times New Roman"/>
        </w:rPr>
        <w:t xml:space="preserve"> </w:t>
      </w:r>
      <w:r>
        <w:rPr>
          <w:rFonts w:ascii="Myanmar Text" w:hAnsi="Myanmar Text" w:eastAsia="Myanmar Text" w:cs="Myanmar Text"/>
        </w:rPr>
        <w:t>ဆာလောင်ငတ်မွတ်၍</w:t>
      </w:r>
      <w:r>
        <w:rPr>
          <w:rFonts w:ascii="Times New Roman" w:hAnsi="Times New Roman" w:eastAsia="Times New Roman" w:cs="Times New Roman"/>
        </w:rPr>
        <w:t xml:space="preserve"> </w:t>
      </w:r>
      <w:r>
        <w:rPr>
          <w:rFonts w:ascii="Myanmar Text" w:hAnsi="Myanmar Text" w:eastAsia="Myanmar Text" w:cs="Myanmar Text"/>
        </w:rPr>
        <w:t>ရေငတ်သကဲ့သို့</w:t>
      </w:r>
      <w:r>
        <w:rPr>
          <w:rFonts w:ascii="Times New Roman" w:hAnsi="Times New Roman" w:eastAsia="Times New Roman" w:cs="Times New Roman"/>
        </w:rPr>
        <w:t xml:space="preserve"> </w:t>
      </w:r>
      <w:r>
        <w:rPr>
          <w:rFonts w:ascii="Myanmar Text" w:hAnsi="Myanmar Text" w:eastAsia="Myanmar Text" w:cs="Myanmar Text"/>
        </w:rPr>
        <w:t>လိုလားရှာဖွေနေသူများသည်</w:t>
      </w:r>
      <w:r>
        <w:rPr>
          <w:rFonts w:ascii="Times New Roman" w:hAnsi="Times New Roman" w:eastAsia="Times New Roman" w:cs="Times New Roman"/>
        </w:rPr>
        <w:t xml:space="preserve"> [</w:t>
      </w:r>
      <w:r>
        <w:rPr>
          <w:rFonts w:ascii="Myanmar Text" w:hAnsi="Myanmar Text" w:eastAsia="Myanmar Text" w:cs="Myanmar Text"/>
        </w:rPr>
        <w:t>အလွန်ယုံကြည်လက်ခံဖွယ်ကောင်းသော</w:t>
      </w:r>
      <w:r>
        <w:rPr>
          <w:rFonts w:ascii="Times New Roman" w:hAnsi="Times New Roman" w:eastAsia="Times New Roman" w:cs="Times New Roman"/>
        </w:rPr>
        <w:t xml:space="preserve">] </w:t>
      </w:r>
      <w:r>
        <w:rPr>
          <w:rFonts w:ascii="Myanmar Text" w:hAnsi="Myanmar Text" w:eastAsia="Myanmar Text" w:cs="Myanmar Text"/>
        </w:rPr>
        <w:t>အယူအဆများကို</w:t>
      </w:r>
      <w:r>
        <w:rPr>
          <w:rFonts w:ascii="Times New Roman" w:hAnsi="Times New Roman" w:eastAsia="Times New Roman" w:cs="Times New Roman"/>
        </w:rPr>
        <w:t xml:space="preserve"> </w:t>
      </w:r>
      <w:r>
        <w:rPr>
          <w:rFonts w:ascii="Myanmar Text" w:hAnsi="Myanmar Text" w:eastAsia="Myanmar Text" w:cs="Myanmar Text"/>
        </w:rPr>
        <w:t>တင်ပြလျက်ရှိကြသဖြင့်</w:t>
      </w:r>
      <w:r>
        <w:rPr>
          <w:rFonts w:ascii="Times New Roman" w:hAnsi="Times New Roman" w:eastAsia="Times New Roman" w:cs="Times New Roman"/>
        </w:rPr>
        <w:t xml:space="preserve"> </w:t>
      </w:r>
      <w:r>
        <w:rPr>
          <w:rFonts w:ascii="Myanmar Text" w:hAnsi="Myanmar Text" w:eastAsia="Myanmar Text" w:cs="Myanmar Text"/>
        </w:rPr>
        <w:t>အကြီးအကဲ</w:t>
      </w:r>
      <w:r>
        <w:rPr>
          <w:rFonts w:ascii="Times New Roman" w:hAnsi="Times New Roman" w:eastAsia="Times New Roman" w:cs="Times New Roman"/>
        </w:rPr>
        <w:t xml:space="preserve"> Prescott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အလွန်အန္တရာယ်ကြီးသော</w:t>
      </w:r>
      <w:r>
        <w:rPr>
          <w:rFonts w:ascii="Times New Roman" w:hAnsi="Times New Roman" w:eastAsia="Times New Roman" w:cs="Times New Roman"/>
        </w:rPr>
        <w:t xml:space="preserve"> </w:t>
      </w:r>
      <w:r>
        <w:rPr>
          <w:rFonts w:ascii="Myanmar Text" w:hAnsi="Myanmar Text" w:eastAsia="Myanmar Text" w:cs="Myanmar Text"/>
        </w:rPr>
        <w:t>အနေအထား၌</w:t>
      </w:r>
      <w:r>
        <w:rPr>
          <w:rFonts w:ascii="Times New Roman" w:hAnsi="Times New Roman" w:eastAsia="Times New Roman" w:cs="Times New Roman"/>
        </w:rPr>
        <w:t xml:space="preserve"> </w:t>
      </w:r>
      <w:r>
        <w:rPr>
          <w:rFonts w:ascii="Myanmar Text" w:hAnsi="Myanmar Text" w:eastAsia="Myanmar Text" w:cs="Myanmar Text"/>
        </w:rPr>
        <w:t>ရှိနေခဲ့သည်။</w:t>
      </w:r>
      <w:r>
        <w:rPr>
          <w:rFonts w:ascii="Times New Roman" w:hAnsi="Times New Roman" w:eastAsia="Times New Roman" w:cs="Times New Roman"/>
        </w:rPr>
        <w:t xml:space="preserve"> </w:t>
      </w:r>
      <w:r>
        <w:rPr>
          <w:rFonts w:ascii="Myanmar Text" w:hAnsi="Myanmar Text" w:eastAsia="Myanmar Text" w:cs="Myanmar Text"/>
        </w:rPr>
        <w:t>အကြီးအကဲ</w:t>
      </w:r>
      <w:r>
        <w:rPr>
          <w:rFonts w:ascii="Times New Roman" w:hAnsi="Times New Roman" w:eastAsia="Times New Roman" w:cs="Times New Roman"/>
        </w:rPr>
        <w:t xml:space="preserve"> Daniells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ဤသဘောထားများကို</w:t>
      </w:r>
      <w:r>
        <w:rPr>
          <w:rFonts w:ascii="Times New Roman" w:hAnsi="Times New Roman" w:eastAsia="Times New Roman" w:cs="Times New Roman"/>
        </w:rPr>
        <w:t xml:space="preserve"> </w:t>
      </w:r>
      <w:r>
        <w:rPr>
          <w:rFonts w:ascii="Myanmar Text" w:hAnsi="Myanmar Text" w:eastAsia="Myanmar Text" w:cs="Myanmar Text"/>
        </w:rPr>
        <w:t>နေရာအနှံ့တွင်</w:t>
      </w:r>
      <w:r>
        <w:rPr>
          <w:rFonts w:ascii="Times New Roman" w:hAnsi="Times New Roman" w:eastAsia="Times New Roman" w:cs="Times New Roman"/>
        </w:rPr>
        <w:t xml:space="preserve"> </w:t>
      </w:r>
      <w:r>
        <w:rPr>
          <w:rFonts w:ascii="Myanmar Text" w:hAnsi="Myanmar Text" w:eastAsia="Myanmar Text" w:cs="Myanmar Text"/>
        </w:rPr>
        <w:t>ဟောပြောနိုင်လျှင်</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ကမ္ဘာသစ်တစ်ခုကဲ့သို့</w:t>
      </w:r>
      <w:r>
        <w:rPr>
          <w:rFonts w:ascii="Times New Roman" w:hAnsi="Times New Roman" w:eastAsia="Times New Roman" w:cs="Times New Roman"/>
        </w:rPr>
        <w:t xml:space="preserve"> </w:t>
      </w:r>
      <w:r>
        <w:rPr>
          <w:rFonts w:ascii="Myanmar Text" w:hAnsi="Myanmar Text" w:eastAsia="Myanmar Text" w:cs="Myanmar Text"/>
        </w:rPr>
        <w:t>ဖြစ်လိမ့်မည်ဟူသော</w:t>
      </w:r>
      <w:r>
        <w:rPr>
          <w:rFonts w:ascii="Times New Roman" w:hAnsi="Times New Roman" w:eastAsia="Times New Roman" w:cs="Times New Roman"/>
        </w:rPr>
        <w:t xml:space="preserve"> </w:t>
      </w:r>
      <w:r>
        <w:rPr>
          <w:rFonts w:ascii="Myanmar Text" w:hAnsi="Myanmar Text" w:eastAsia="Myanmar Text" w:cs="Myanmar Text"/>
        </w:rPr>
        <w:t>လှည့်ဖြားမှုတစ်ခုအတွင်း</w:t>
      </w:r>
      <w:r>
        <w:rPr>
          <w:rFonts w:ascii="Times New Roman" w:hAnsi="Times New Roman" w:eastAsia="Times New Roman" w:cs="Times New Roman"/>
        </w:rPr>
        <w:t xml:space="preserve"> </w:t>
      </w:r>
      <w:r>
        <w:rPr>
          <w:rFonts w:ascii="Myanmar Text" w:hAnsi="Myanmar Text" w:eastAsia="Myanmar Text" w:cs="Myanmar Text"/>
        </w:rPr>
        <w:t>သည်းကြပ်စွာ</w:t>
      </w:r>
      <w:r>
        <w:rPr>
          <w:rFonts w:ascii="Times New Roman" w:hAnsi="Times New Roman" w:eastAsia="Times New Roman" w:cs="Times New Roman"/>
        </w:rPr>
        <w:t xml:space="preserve"> </w:t>
      </w:r>
      <w:r>
        <w:rPr>
          <w:rFonts w:ascii="Myanmar Text" w:hAnsi="Myanmar Text" w:eastAsia="Myanmar Text" w:cs="Myanmar Text"/>
        </w:rPr>
        <w:t>ပတ်လည်ဖုံးလွှမ်းခံရမည့်</w:t>
      </w:r>
      <w:r>
        <w:rPr>
          <w:rFonts w:ascii="Times New Roman" w:hAnsi="Times New Roman" w:eastAsia="Times New Roman" w:cs="Times New Roman"/>
        </w:rPr>
        <w:t xml:space="preserve"> </w:t>
      </w:r>
      <w:r>
        <w:rPr>
          <w:rFonts w:ascii="Myanmar Text" w:hAnsi="Myanmar Text" w:eastAsia="Myanmar Text" w:cs="Myanmar Text"/>
        </w:rPr>
        <w:t>အလွန်အန္တရာယ်ကြီးသော</w:t>
      </w:r>
      <w:r>
        <w:rPr>
          <w:rFonts w:ascii="Times New Roman" w:hAnsi="Times New Roman" w:eastAsia="Times New Roman" w:cs="Times New Roman"/>
        </w:rPr>
        <w:t xml:space="preserve"> </w:t>
      </w:r>
      <w:r>
        <w:rPr>
          <w:rFonts w:ascii="Myanmar Text" w:hAnsi="Myanmar Text" w:eastAsia="Myanmar Text" w:cs="Myanmar Text"/>
        </w:rPr>
        <w:t>အခြေအနေ၌</w:t>
      </w:r>
      <w:r>
        <w:rPr>
          <w:rFonts w:ascii="Times New Roman" w:hAnsi="Times New Roman" w:eastAsia="Times New Roman" w:cs="Times New Roman"/>
        </w:rPr>
        <w:t xml:space="preserve"> </w:t>
      </w:r>
      <w:r>
        <w:rPr>
          <w:rFonts w:ascii="Myanmar Text" w:hAnsi="Myanmar Text" w:eastAsia="Myanmar Text" w:cs="Myanmar Text"/>
        </w:rPr>
        <w:t>ရှိနေခဲ့သည်။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“Uyo, zvingadaro, asi apo pfungwa dzavo dzakanga dzakanyura saizvozvo, ndakaratidzwa kuti Hama Daniells naHama Prescott vakanga vachiruka mukati mechiitiko chavo manzwiro ane chimiro chemweya [chemidzimu] uye vachikwevera vanhu vedu kumanzwiro akanaka aizonyengera, kana zvichibvira, kunyange vakasanangurwa chaivo. Ndinofanira kunyora nepeni yangu [chokwadi] chokuti hama idzi dzaizoona zvikanganiso mumafungiro adzo anonyengera zvaizoisa chokwadi mukusava nechokwadi; uye [zvakadaro] ivo [vaizo]zvimisa pachena sokunge [vaiva] nokunzwisisa kukuru kwezvemweya. Zvino ndinofanira kuvaudza [kuti] pandakaratidzwa nyaya iyi, apo Mukuru Daniells akanga achisimudza inzwi rake sehwamanda mukutsigira pfungwa dzake dze‘Daily,’ migumisiro yakatevera yakaratidzwa. Vanhu vedu vakanga vava kuvhiringidzika. Ndakaona mugumisiro wacho, uye ipapo ndakapiwa yambiro dzokuti kana Mukuru Daniells, asina hanya nemigumisiro yacho, akazobatwa saizvozvo uye akazvibvumira kutenda kuti akanga ari pasi pefemero yaMwari, kusava nokutenda nokusahadzika zvaizodyarwa pakati pedu kwose kwose, uye taizova panzvimbo iyo Satani aizotakura mashoko ake. Kusatenda kwakadzika nokusahadzika zvaizodyarwa mupfungwa dzavanhu, uye zvirimwa zvinoshamisa zvezvakaipa zvaizotsiva chokwadi.” Manuscript Releases, bhuku 20, 17–22.</w:t>
      </w:r>
    </w:p>
    <w:p>
      <w:pPr>
        <w:pStyle w:val="ArticleBody"/>
        <w:jc w:val="left"/>
      </w:pPr>
      <w:r>
        <w:rPr>
          <w:rFonts w:ascii="Microsoft YaHei" w:hAnsi="Microsoft YaHei" w:eastAsia="Microsoft YaHei" w:cs="Microsoft YaHei"/>
        </w:rPr>
        <w:t>歷史上第二代人的經歷</w:t>
      </w:r>
      <w:r>
        <w:rPr>
          <w:rFonts w:ascii="Times New Roman" w:hAnsi="Times New Roman" w:eastAsia="Times New Roman" w:cs="Times New Roman"/>
        </w:rPr>
        <w:t>,</w:t>
      </w:r>
      <w:r>
        <w:rPr>
          <w:rFonts w:ascii="Microsoft YaHei" w:hAnsi="Microsoft YaHei" w:eastAsia="Microsoft YaHei" w:cs="Microsoft YaHei"/>
        </w:rPr>
        <w:t>標示出悖逆的加劇</w:t>
      </w:r>
      <w:r>
        <w:rPr>
          <w:rFonts w:ascii="Times New Roman" w:hAnsi="Times New Roman" w:eastAsia="Times New Roman" w:cs="Times New Roman"/>
        </w:rPr>
        <w:t>.</w:t>
      </w:r>
      <w:r>
        <w:rPr>
          <w:rFonts w:ascii="Microsoft YaHei" w:hAnsi="Microsoft YaHei" w:eastAsia="Microsoft YaHei" w:cs="Microsoft YaHei"/>
        </w:rPr>
        <w:t>以西結異象中那些圖畫的暗室所表徵的屬靈主義</w:t>
      </w:r>
      <w:r>
        <w:rPr>
          <w:rFonts w:ascii="Times New Roman" w:hAnsi="Times New Roman" w:eastAsia="Times New Roman" w:cs="Times New Roman"/>
        </w:rPr>
        <w:t>,</w:t>
      </w:r>
      <w:r>
        <w:rPr>
          <w:rFonts w:ascii="Microsoft YaHei" w:hAnsi="Microsoft YaHei" w:eastAsia="Microsoft YaHei" w:cs="Microsoft YaHei"/>
        </w:rPr>
        <w:t>說明了：「但以理斯弟兄和普雷斯科特弟兄</w:t>
      </w:r>
      <w:r>
        <w:rPr>
          <w:rFonts w:ascii="Times New Roman" w:hAnsi="Times New Roman" w:eastAsia="Times New Roman" w:cs="Times New Roman"/>
        </w:rPr>
        <w:t>,</w:t>
      </w:r>
      <w:r>
        <w:rPr>
          <w:rFonts w:ascii="Microsoft YaHei" w:hAnsi="Microsoft YaHei" w:eastAsia="Microsoft YaHei" w:cs="Microsoft YaHei"/>
        </w:rPr>
        <w:t>正把帶有屬靈主義色彩的思想編織進他們的經驗之中</w:t>
      </w:r>
      <w:r>
        <w:rPr>
          <w:rFonts w:ascii="Times New Roman" w:hAnsi="Times New Roman" w:eastAsia="Times New Roman" w:cs="Times New Roman"/>
        </w:rPr>
        <w:t>,</w:t>
      </w:r>
      <w:r>
        <w:rPr>
          <w:rFonts w:ascii="Microsoft YaHei" w:hAnsi="Microsoft YaHei" w:eastAsia="Microsoft YaHei" w:cs="Microsoft YaHei"/>
        </w:rPr>
        <w:t>並引導我們的百姓去接受那些美麗的情感</w:t>
      </w:r>
      <w:r>
        <w:rPr>
          <w:rFonts w:ascii="Times New Roman" w:hAnsi="Times New Roman" w:eastAsia="Times New Roman" w:cs="Times New Roman"/>
        </w:rPr>
        <w:t>;</w:t>
      </w:r>
      <w:r>
        <w:rPr>
          <w:rFonts w:ascii="Microsoft YaHei" w:hAnsi="Microsoft YaHei" w:eastAsia="Microsoft YaHei" w:cs="Microsoft YaHei"/>
        </w:rPr>
        <w:t>若是可能</w:t>
      </w:r>
      <w:r>
        <w:rPr>
          <w:rFonts w:ascii="Times New Roman" w:hAnsi="Times New Roman" w:eastAsia="Times New Roman" w:cs="Times New Roman"/>
        </w:rPr>
        <w:t>,</w:t>
      </w:r>
      <w:r>
        <w:rPr>
          <w:rFonts w:ascii="Microsoft YaHei" w:hAnsi="Microsoft YaHei" w:eastAsia="Microsoft YaHei" w:cs="Microsoft YaHei"/>
        </w:rPr>
        <w:t>這些情感連選民也要迷惑</w:t>
      </w:r>
      <w:r>
        <w:rPr>
          <w:rFonts w:ascii="Times New Roman" w:hAnsi="Times New Roman" w:eastAsia="Times New Roman" w:cs="Times New Roman"/>
        </w:rPr>
        <w:t>.</w:t>
      </w:r>
      <w:r>
        <w:rPr>
          <w:rFonts w:ascii="Microsoft YaHei" w:hAnsi="Microsoft YaHei" w:eastAsia="Microsoft YaHei" w:cs="Microsoft YaHei"/>
        </w:rPr>
        <w:t>」與對「常獻的」之錯誤見解相關的屬靈主義</w:t>
      </w:r>
      <w:r>
        <w:rPr>
          <w:rFonts w:ascii="Times New Roman" w:hAnsi="Times New Roman" w:eastAsia="Times New Roman" w:cs="Times New Roman"/>
        </w:rPr>
        <w:t>,</w:t>
      </w:r>
      <w:r>
        <w:rPr>
          <w:rFonts w:ascii="Microsoft YaHei" w:hAnsi="Microsoft YaHei" w:eastAsia="Microsoft YaHei" w:cs="Microsoft YaHei"/>
        </w:rPr>
        <w:t>正是那若能行、連選民也要迷惑之事的象徵</w:t>
      </w:r>
      <w:r>
        <w:rPr>
          <w:rFonts w:ascii="Times New Roman" w:hAnsi="Times New Roman" w:eastAsia="Times New Roman" w:cs="Times New Roman"/>
        </w:rPr>
        <w:t>.</w:t>
      </w:r>
      <w:r>
        <w:rPr>
          <w:rFonts w:ascii="Microsoft YaHei" w:hAnsi="Microsoft YaHei" w:eastAsia="Microsoft YaHei" w:cs="Microsoft YaHei"/>
        </w:rPr>
        <w:t>她把凱洛格所推動之泛神論的屬靈主義</w:t>
      </w:r>
      <w:r>
        <w:rPr>
          <w:rFonts w:ascii="Times New Roman" w:hAnsi="Times New Roman" w:eastAsia="Times New Roman" w:cs="Times New Roman"/>
        </w:rPr>
        <w:t>,</w:t>
      </w:r>
      <w:r>
        <w:rPr>
          <w:rFonts w:ascii="Microsoft YaHei" w:hAnsi="Microsoft YaHei" w:eastAsia="Microsoft YaHei" w:cs="Microsoft YaHei"/>
        </w:rPr>
        <w:t>與普雷斯科特和但以理斯力圖把「常獻的」界定為基督在聖所中的職任</w:t>
      </w:r>
      <w:r>
        <w:rPr>
          <w:rFonts w:ascii="Times New Roman" w:hAnsi="Times New Roman" w:eastAsia="Times New Roman" w:cs="Times New Roman"/>
        </w:rPr>
        <w:t>,</w:t>
      </w:r>
      <w:r>
        <w:rPr>
          <w:rFonts w:ascii="Microsoft YaHei" w:hAnsi="Microsoft YaHei" w:eastAsia="Microsoft YaHei" w:cs="Microsoft YaHei"/>
        </w:rPr>
        <w:t>聯繫在一起</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Ela memberitahu mereka supaya membiarkan buku-buku itu, yang dengan demikian ia sedang menujukan perkataannya kepada dorongan Prescott dan Daniells untuk menulis semula buku Uriah Smith, Daniel and the Revelation, dengan tujuan menyingkirkan ajarannya yang mengenal pasti “the daily,” sebagaimana Miller juga mengenal pastinya. Para revisionis sejarah di Laodikia, yang dikenal pasti oleh Yesaya sebagai “the learned”, telah melaksanakan suatu pekerjaan yang mengagumkan ke atas golongan Adventisme yang tidak terpelajar, kerana mereka telah memutarbelitkan kesaksian sejarah untuk menuntun mereka yang bertelinga gatal dan yang memiliki tabiat pengajian yang dangkal supaya menganggap bahawa subjek “the daily,” tidak penting, dan bahawa Miller adalah salah dalam perkara itu. Pekerjaan penyemakan semula itu adalah sebahagian daripada sampah yang diperlihatkan kepada Miller, yang akan disapu bersih oleh orang yang memegang berus kotor, pada waktu apabila penyataan kuasa Tuhan dalam Seruan Tengah Malam diulangi.</w:t>
      </w:r>
    </w:p>
    <w:p>
      <w:pPr>
        <w:pStyle w:val="ArticleBody"/>
        <w:jc w:val="left"/>
      </w:pPr>
      <w:r>
        <w:rPr>
          <w:rFonts w:ascii="Times New Roman" w:hAnsi="Times New Roman" w:eastAsia="Times New Roman" w:cs="Times New Roman"/>
        </w:rPr>
        <w:t>Ndyalu ja tokola kuxoxela kwetu kwa sukulu wa cibili wa Uadiventiste wa Laodikea mu cicezu cinayi.</w:t>
      </w:r>
    </w:p>
    <w:p>
      <w:pPr>
        <w:pStyle w:val="ArticleScripture"/>
        <w:jc w:val="left"/>
      </w:pPr>
      <w:r>
        <w:rPr>
          <w:rFonts w:ascii="Times New Roman" w:hAnsi="Times New Roman" w:eastAsia="Times New Roman" w:cs="Times New Roman"/>
        </w:rPr>
        <w:t>Nongwa “Tsamaya ni ye emahlweni” wa ha fanele ku twiwa ni ku xiximiwa. Swiyimo leswi hambanaka leswi humelelaka emisaveni ya hina swi lava ntirho lowu nga ta langutana ni ku tumbuluka loku hlawulekeke. Hosi yi lava vavanuna lava kariwaka hi tlhelo ra moya naswona va vonaka swinene, vavanuna lava endliwaka hi Moya lowo Kwetsima, lava hakunene va amukelaka mana leyintshwa leyi humaka etilweni. Ehenhla ka miehleketo ya lava tano, Rito ra Xikwembu ri hatima hi ku vonakala, ri va paluxela ku tlula leswi a swi ri xiswona eku sunguleni ndlela leyi hlayisekeke. Moya lowo Kwetsima wa tirha ehenhla ka mianakanyo ni mbilu. Nkarhi wu fikile lowu ha wona, hi va rhumiwa va Xikwembu, buku leyi phutseriweke yi phunghuriwaka emisaveni. Vadyondzisi emitikolweni ya hina a va fanelanga ku tshama va bohiwile hi ku byeriwa leswaku va fanele ku dyondzisa ntsena leswi dyondzisiweke ku fikela sweswi. A ku susiwe swipimelo leswi. Ku ni Xikwembu lexi nyikaka hungu leri vanhu va Xona va faneleke ku vulavula rona. Ku nga vi na mutirhi un’wana ni un’wana wa evhangeli loyi a titwaka a bohiwile kumbe a ringanisiwa hi mpimo wa vanhu. Evhangeli ri fanele ku hetisisiwa hi ku landza marungula lawa Xikwembu xi ma rhumelaka. Leswi Xikwembu xi nyikaka malandza ya Xona ku swi vulavula namuntlha swi nga ha endleka leswaku a swi nga ri ntiyiso wa nkarhi wa sweswo emalembeni ya makume mambirhi lama hundzeke, kambe i rungula ra Xikwembu ra nkarhi lowu.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Lapan Puluh Satu</dc:title>
  <dc:subject>Membuka Revisionisme Sejarah dalam Adventisme Laodikia: Meneliti Kontroversi Mengenai Yang Harian</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