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Masa Depan bagi Amerika dan 18 Juli 2020 - Nomor Enam</w:t>
      </w:r>
    </w:p>
    <w:p>
      <w:pPr>
        <w:pStyle w:val="ArticleSubtitle"/>
        <w:jc w:val="left"/>
      </w:pPr>
      <w:r>
        <w:rPr>
          <w:rFonts w:ascii="Arial" w:hAnsi="Arial" w:eastAsia="Arial" w:cs="Arial"/>
        </w:rPr>
        <w:t>Tanda Panji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2023-09-23</w:t>
      </w:r>
    </w:p>
    <w:p>
      <w:pPr>
        <w:pStyle w:val="ArticleScripture"/>
        <w:jc w:val="left"/>
      </w:pPr>
      <w:r>
        <w:rPr>
          <w:rFonts w:ascii="Times New Roman" w:hAnsi="Times New Roman" w:eastAsia="Times New Roman" w:cs="Times New Roman"/>
        </w:rPr>
        <w:t>Mokwano ka morago ga matšatši a mararo le seripagare, Moya wa bophelo wo o tšwago go Modimo wa tsena go bona, gomme ba ema ka maoto a bona; gomme poifo e kgolo ya wela godimo ga bao ba ba bonego. Gomme ba kwa lentšu le legolo le etšwa legodimong le re go bona: Tlang mo godimo. Gomme ba rotogela legodimong ka leru; gomme manaba a bona a ba bona. Kutollo 11:11, 12.</w:t>
      </w:r>
    </w:p>
    <w:p>
      <w:pPr>
        <w:pStyle w:val="ArticleBody"/>
        <w:jc w:val="left"/>
      </w:pPr>
      <w:r>
        <w:rPr>
          <w:rFonts w:ascii="Times New Roman" w:hAnsi="Times New Roman" w:eastAsia="Times New Roman" w:cs="Times New Roman"/>
        </w:rPr>
        <w:t>Ngemva kokunyathelelwa phansi emgwaqweni, u-Eliya noMosi bamukela uMduduzi, base besukuma ngezinyawo zabo. Amathambo asesigodini sikaHezekeli aqala ukuzwa umsindo, kwase kuba khona ukuzamazama, kodwa ayesengenawo umoya.</w:t>
      </w:r>
    </w:p>
    <w:p>
      <w:pPr>
        <w:pStyle w:val="ArticleScripture"/>
        <w:jc w:val="left"/>
      </w:pPr>
      <w:r>
        <w:rPr>
          <w:rFonts w:ascii="Times New Roman" w:hAnsi="Times New Roman" w:eastAsia="Times New Roman" w:cs="Times New Roman"/>
        </w:rPr>
        <w:t>Maka aku bernubuat seperti yang diperintahkan kepadaku; dan ketika aku bernubuat, terdengarlah suatu bunyi, dan lihatlah, terjadilah suatu guncangan, lalu tulang-tulang itu saling mendekat, masing-masing kepada tulangnya. Dan ketika aku melihat, sungguh, urat-urat dan daging tumbuh pada mereka, dan kulit menutupi mereka di atasnya; tetapi belum ada nafas di dalam mereka. Yehezkiel 37:7, 8.</w:t>
      </w:r>
    </w:p>
    <w:p>
      <w:pPr>
        <w:pStyle w:val="ArticleBody"/>
        <w:jc w:val="left"/>
      </w:pPr>
      <w:r>
        <w:rPr>
          <w:rFonts w:ascii="Times New Roman" w:hAnsi="Times New Roman" w:eastAsia="Times New Roman" w:cs="Times New Roman"/>
        </w:rPr>
        <w:t>Hena ni miili iha reconstitute-zik ona, ki sira rona anin haat nia mensajen.</w:t>
      </w:r>
    </w:p>
    <w:p>
      <w:pPr>
        <w:pStyle w:val="ArticleScripture"/>
        <w:jc w:val="left"/>
      </w:pPr>
      <w:r>
        <w:rPr>
          <w:rFonts w:ascii="Times New Roman" w:hAnsi="Times New Roman" w:eastAsia="Times New Roman" w:cs="Times New Roman"/>
        </w:rPr>
        <w:t>i a tii, “Bue hyɛ mframa no so nkɔm, bue hyɛ nkɔm, onipa ba, na ka kyerɛ mframa no sɛ, Sɛ Awurade Nyankopɔn se ni; Fi mframa anan no mu bra, O home, na home gu wɔn a wokunkum wɔn yi so, na wɔnnya nkwa.” Enti mehyɛɛ nkɔm sɛnea ɔhyɛɛ me no, na home no baa wɔn mu, na wonyaa nkwa, na wogyinaa wɔn nan so, asafo kɛse a ɛso sen biara. Hesekiel 37:9, 10.</w:t>
      </w:r>
    </w:p>
    <w:p>
      <w:pPr>
        <w:pStyle w:val="ArticleBody"/>
        <w:jc w:val="left"/>
      </w:pPr>
      <w:r>
        <w:rPr>
          <w:rFonts w:ascii="Times New Roman" w:hAnsi="Times New Roman" w:eastAsia="Times New Roman" w:cs="Times New Roman"/>
        </w:rPr>
        <w:t>Baporofeta botlhe ba supa kwa bokhutlong jwa lefatshe, ka jalo temana e e tswang mo go Hesekiele e tlhagisa bothata jo bogolo mo go ba ba eletsang go tila molaetsa wa baporofeta ba babedi ba Baebele ya Tshenolo kgaolo 11. Ee ruri, mo go ba ba ratang go gana molaetsa oo, maaka a a motlhofo go gaisa otlhe a ba ka a ipolelelang ke gore Tshenolo kgaolo 11 ke hisetori fela e e emelang Phetogo ya Fora, mme ga e na tiriso epe e e amanang le bokhutlo jwa lefatshe. Mme fa o amogela kakanyo ya gore le Baebele ya Tshenolo kgaolo 11 e supa bokhutlo jwa lefatshe, foo o tshwanetse go letlelelanya ntlha ya gore sesole se se maatla sa kwa bokhutlong jwa lefatshe, se se itsisitseng molaetsa wa moengele wa boraro ka selelo se segolo, se tlhalosiwa jaaka se sule mme sa tsosiwa pele ga se ema e le sesole sa Modimo.</w:t>
      </w:r>
    </w:p>
    <w:p>
      <w:pPr>
        <w:pStyle w:val="ArticleScripture"/>
        <w:jc w:val="left"/>
      </w:pPr>
      <w:r>
        <w:rPr>
          <w:rFonts w:ascii="Times New Roman" w:hAnsi="Times New Roman" w:eastAsia="Times New Roman" w:cs="Times New Roman"/>
        </w:rPr>
        <w:t>Kemudian Ia berfirman kepadaku: Anak manusia, tulang-tulang ini ialah segenap kaum Israel; sesungguhnya mereka berkata: Tulang-tulang kami telah menjadi kering, dan pengharapan kami telah lenyap; kami telah terputus dari bagian kami. Sebab itu bernubuatlah dan katakanlah kepada mereka: Beginilah firman Tuhan ALLAH: Sesungguhnya, hai umat-Ku, Aku akan membuka kubur-kuburmu dan membangkitkan kamu dari dalam kubur-kuburmu, lalu membawa kamu ke tanah Israel. Dan kamu akan mengetahui bahwa Akulah TUHAN, apabila Aku telah membuka kubur-kuburmu, hai umat-Ku, dan membangkitkan kamu dari dalam kubur-kuburmu. Aku akan menaruh Roh-Ku di dalammu, sehingga kamu akan hidup, dan Aku akan menempatkan kamu di tanahmu sendiri; maka kamu akan mengetahui bahwa Aku, TUHAN, telah mengatakannya dan melaksanakannya, demikianlah firman TUHAN. Yehezkiel 37:11–14.</w:t>
      </w:r>
    </w:p>
    <w:p>
      <w:pPr>
        <w:pStyle w:val="ArticleBody"/>
        <w:jc w:val="left"/>
      </w:pPr>
      <w:r>
        <w:rPr>
          <w:rFonts w:ascii="Times New Roman" w:hAnsi="Times New Roman" w:eastAsia="Times New Roman" w:cs="Times New Roman"/>
        </w:rPr>
        <w:t>Kristus naik ke syurga dengan awan, dan Dia kembali dengan awan-awan, dan awan-awan itu melambangkan malaikat. Musa dan Elia naik ke syurga dalam suatu awan yang melambangkan pekhabaran malaikat ketiga yang terbang di tengah-tengah langit pada waktu undang-undang Ahad di Amerika Syarikat. Musa dan Elia naik ke syurga pada waktu undang-undang Ahad dalam kaitan dengan suatu pekhabaran Islam.</w:t>
      </w:r>
    </w:p>
    <w:p>
      <w:pPr>
        <w:pStyle w:val="ArticleBody"/>
        <w:jc w:val="left"/>
      </w:pPr>
      <w:r>
        <w:rPr>
          <w:rFonts w:ascii="Times New Roman" w:hAnsi="Times New Roman" w:eastAsia="Times New Roman" w:cs="Times New Roman"/>
        </w:rPr>
        <w:t>Yesaya mengenal pasti banyak kebenaran yang berkaitan dengan sejarah ini, dan dalam petikan yang sama yang dirujuk oleh Yesus untuk mengenal pasti pekerjaan-Nya. Dia menggunakan nabi Elia dan Elisa sebagai contoh tentang suatu pekabaran nubuatan yang tidak diterima oleh sebangsa mereka sendiri, dan hal itu serta-merta membangkitkan kemarahan mereka yang berada di gereja di Nazaret sehingga mereka berusaha untuk membunuh-Nya.</w:t>
      </w:r>
    </w:p>
    <w:p>
      <w:pPr>
        <w:pStyle w:val="ArticleScripture"/>
        <w:jc w:val="left"/>
      </w:pPr>
      <w:r>
        <w:rPr>
          <w:rFonts w:ascii="Times New Roman" w:hAnsi="Times New Roman" w:eastAsia="Times New Roman" w:cs="Times New Roman"/>
        </w:rPr>
        <w:t>Рӯҳи Худованд Худо бар ман аст; зеро ки Худованд маро тадҳин кардааст, то ба ҳалимон башорати нек расонам; Ӯ маро фиристодааст, то дилшикастагонро бибандам, ба асирон озодиро эълон намоям, ва кушодашавии зиндонро ба бастагон; То соли мақбули Худованд ва рӯзи интиқоми Худои моро эълон намоям; то ҳамаи мотамдоронро тасаллӣ диҳам; То барои мотамдорони Сион муқаррар намоям, ки ба онҳо ҳусн ба ивази хокистар, равғани шодӣ ба ивази мотам, либоси ҳамд ба ивази рӯҳи вазнинӣ дода шавад; то онҳоро дарахтони адолат, ниҳоли Худованд, бихонанд, то ки Ӯ ҷалол ёбад. Ва онҳо харобаҳои қадимиро бино хоҳанд кард, вайрониҳои пешинаро барпо хоҳанд намуд, ва шаҳрҳои валангорро, ки вайронии наслҳои бисёр аст, таъмир хоҳанд кард. Ва бегонагон истода, рамаҳои шуморо хоҳанд чаронд, ва писарони аҷнабиён шудгоркунандагони шумо ва токдорони шумо хоҳанд буд. Аммо шумо коҳинони Худованд номида хоҳед шуд: мардум шуморо хизматгузорони Худои мо хоҳанд хонд; сарвати халқҳоро хоҳед хӯрд, ва ба ҷалоли онҳо хоҳед болид. Ба ивази нанги худ дучанд хоҳед ёфт; ва ба ивази расвоӣ аз ҳиссаи худ шодӣ хоҳанд кард; бинобар ин дар замини худ дучандро соҳиб хоҳанд шуд: шодии ҷовидонӣ аз они онҳо хоҳад буд. Зеро ки Ман, Худованд, довариро дӯст медорам, аз ғорат барои қурбонии сӯхтанӣ нафрат дорам; ва кори онҳоро дар ростӣ роҳнамоӣ хоҳам кард, ва бо онҳо паймони ҷовидонӣ хоҳам баст. Ва насли онҳо миёни халқҳо маълум хоҳад шуд, ва зурриёти онҳо миёни қавмҳо; ҳамаи онҳое ки онҳоро бубинанд, эътироф хоҳанд кард, ки онҳо ҳамон насле ҳастанд, ки Худованд баракаташон додааст. Ман дар Худованд бисёр шод хоҳам шуд, ҷонам дар Худои ман хурсанд хоҳад гардид; зеро ки Ӯ маро ба либосҳои наҷот пӯшонидааст, маро ба ҷомаи адолат фаро гирифтааст, мисли домоде ки худро бо зинат меорояд, ва мисли арӯсе ки худро бо ҷавоҳироти худ ороста месозад. Зеро, чунон ки замин навдаи худро мерӯёнад, ва чунон ки боғ он чиро, ки дар он кошта шудааст, мерӯёнад; ҳамон тавр Худованд Худо адолат ва ҳамдро пеши ҳамаи халқҳо мерӯёнад.</w:t>
      </w:r>
    </w:p>
    <w:p>
      <w:pPr>
        <w:pStyle w:val="ArticleScripture"/>
        <w:jc w:val="left"/>
      </w:pPr>
      <w:r>
        <w:rPr>
          <w:rFonts w:ascii="Times New Roman" w:hAnsi="Times New Roman" w:eastAsia="Times New Roman" w:cs="Times New Roman"/>
        </w:rPr>
        <w:t>Demi Sion, aku tidak akan berdiam diri, dan demi Yerusalem, aku tidak akan berhenti, sampai kebenarannya terbit seperti cahaya terang, dan keselamatannya seperti pelita yang menyala. Maka bangsa-bangsa lain akan melihat kebenaranmu, dan semua raja kemuliaanmu; dan engkau akan disebut dengan suatu nama baru, yang akan ditetapkan oleh mulut TUHAN. Engkau pun akan menjadi mahkota kemuliaan di tangan TUHAN, dan serban kerajaan di tangan Allahmu. Engkau tidak akan lagi disebut Yang Ditinggalkan; negerimu pun tidak akan lagi disebut Yang Sunyi; melainkan engkau akan disebut Hefzibah, dan negerimu Beulah; sebab TUHAN berkenan kepadamu, dan negerimu akan dipersunting. Sebab seperti seorang teruna mempersunting seorang dara, demikianlah anak-anakmu laki-laki akan mempersunting engkau; dan seperti mempelai laki-laki bersukacita karena mempelai perempuan, demikianlah Allahmu akan bersukacita karena engkau. Di atas tembok-tembokmu, hai Yerusalem, telah Kutempatkan para pengawal yang tidak akan pernah berdiam diri, baik siang maupun malam. Hai kamu yang mengingatkan TUHAN, janganlah berdiam diri, dan janganlah memberi Dia ketenangan, sampai Ia menegakkan dan menjadikan Yerusalem suatu puji-pujian di bumi. TUHAN telah bersumpah demi tangan kanan-Nya, dan demi lengan kekuatan-Nya: Sesungguhnya, Aku tidak akan lagi menyerahkan gandummu menjadi makanan bagi musuh-musuhmu; dan anak-anak orang asing tidak akan meminum anggurmu, yang untuknya engkau telah bersusah payah; melainkan mereka yang telah mengumpulkannya akan memakannya dan memuji TUHAN; dan mereka yang telah menghimpunkannya akan meminumnya di pelataran kekudusan-Ku. Lintasilah, lintasilah pintu-pintu gerbang; persiapkanlah jalan bagi bangsa itu; timbunlah, timbunlah jalan raya itu; singkirkanlah batu-batunya; tegakkanlah panji bagi bangsa-bangsa. Lihatlah, TUHAN telah memaklumkan sampai ke ujung bumi: Katakanlah kepada putri Sion, Lihatlah, keselamatanmu datang; lihatlah, upah-Nya ada bersama-Nya, dan ganjaran pekerjaan-Nya di hadapan-Nya. Mereka akan menyebut mereka Umat Kudus, Orang-orang Tebusan TUHAN; dan engkau akan disebut Yang Dicari, Kota yang Tidak Ditinggalkan. Yesaya 61:1–62:12.</w:t>
      </w:r>
    </w:p>
    <w:p>
      <w:pPr>
        <w:pStyle w:val="ArticleBody"/>
        <w:jc w:val="left"/>
      </w:pPr>
      <w:r>
        <w:rPr>
          <w:rFonts w:ascii="Times New Roman" w:hAnsi="Times New Roman" w:eastAsia="Times New Roman" w:cs="Times New Roman"/>
        </w:rPr>
        <w:t>Morena o tsena mo “kgolaganong ya bosakhutleng” le ba ba dikete di le lekgolo le masome a manè le bonè ba pele ba neng ba “latlhilwe,” mme morago ba nna “motse” o o “sa latlhweng.” Ba ne ba “swafetse,” mme ba sule mo mmileng. Isaia o ba supa e le “Baperesiti ba Morena,” “badiredi” ba Morena, “setšhaba se se boitshepo” le “balebedi” mo dipoteng tsa Sione.</w:t>
      </w:r>
    </w:p>
    <w:p>
      <w:pPr>
        <w:pStyle w:val="ArticleBody"/>
        <w:jc w:val="left"/>
      </w:pPr>
      <w:r>
        <w:rPr>
          <w:rFonts w:ascii="Times New Roman" w:hAnsi="Times New Roman" w:eastAsia="Times New Roman" w:cs="Times New Roman"/>
        </w:rPr>
        <w:t>Berbeza dengan mereka yang bersukacita atas mayat kedua-dua saksi itu, Allah kemudian bersukacita atas mereka “seperti pengantin lelaki bersukacita atas pengantin perempuan.” Pengantin perempuan itu pada waktu itu telah dipersiapkan. Sebagaimana dalam janji kepada Filadelfia Tuhan mengaruniakan kepada mereka suatu “nama baharu,” demikian juga Dia menetapkan nama mereka sebagai “Hephzibah” dan “Beulah.” Hephzibah bererti kesukaan-Ku ada padanya, dan Beulah bererti berkahwin. Tuhan mengahwini mereka yang dilambangkan oleh Elia dan Musa.</w:t>
      </w:r>
    </w:p>
    <w:p>
      <w:pPr>
        <w:pStyle w:val="ArticleBody"/>
        <w:jc w:val="left"/>
      </w:pPr>
      <w:r>
        <w:rPr>
          <w:rFonts w:ascii="Times New Roman" w:hAnsi="Times New Roman" w:eastAsia="Times New Roman" w:cs="Times New Roman"/>
        </w:rPr>
        <w:t>Kerja yang diberikan kepada mereka adalah untuk mempersiapkan jalan bagi Kedatangan Kristus yang Kedua dengan memberitakan “khabar baik” tentang Kristus dan kebenaran-Nya “sampai ke ujung dunia.” Mereka telah diurapi oleh Penghibur dalam pencurahan Roh dan kemudian akan diangkat “sebagai suatu panji,” ketika “suara nyaring dari sorga” berkata “kepada mereka, Naiklah ke mari.” Kemudian mereka akan menjadi seperti “mahkota kemuliaan” dan “serban kerajaan” di tangan TUHAN. Zakharia mengidentifikasi mahkota yang sama itu sebagai suatu panji, sambil juga menempatkan peristiwa itu pada masa hujan akhir.</w:t>
      </w:r>
    </w:p>
    <w:p>
      <w:pPr>
        <w:pStyle w:val="ArticleScripture"/>
        <w:jc w:val="left"/>
      </w:pPr>
      <w:r>
        <w:rPr>
          <w:rFonts w:ascii="Myanmar Text" w:hAnsi="Myanmar Text" w:eastAsia="Myanmar Text" w:cs="Myanmar Text"/>
        </w:rPr>
        <w:t>ယင်းနေ့၌</w:t>
      </w:r>
      <w:r>
        <w:rPr>
          <w:rFonts w:ascii="Times New Roman" w:hAnsi="Times New Roman" w:eastAsia="Times New Roman" w:cs="Times New Roman"/>
        </w:rPr>
        <w:t xml:space="preserve"> </w:t>
      </w:r>
      <w:r>
        <w:rPr>
          <w:rFonts w:ascii="Myanmar Text" w:hAnsi="Myanmar Text" w:eastAsia="Myanmar Text" w:cs="Myanmar Text"/>
        </w:rPr>
        <w:t>သူတို့၏ဘုရားသခင်</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သူ၏လူမျိုး၏</w:t>
      </w:r>
      <w:r>
        <w:rPr>
          <w:rFonts w:ascii="Times New Roman" w:hAnsi="Times New Roman" w:eastAsia="Times New Roman" w:cs="Times New Roman"/>
        </w:rPr>
        <w:t xml:space="preserve"> </w:t>
      </w:r>
      <w:r>
        <w:rPr>
          <w:rFonts w:ascii="Myanmar Text" w:hAnsi="Myanmar Text" w:eastAsia="Myanmar Text" w:cs="Myanmar Text"/>
        </w:rPr>
        <w:t>သိုးအုပ်ကဲ့သို့</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ကယ်တင်တော်မူလိမ့်မည်။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تاج</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ကျောက်မျက်များကဲ့သို့</w:t>
      </w:r>
      <w:r>
        <w:rPr>
          <w:rFonts w:ascii="Times New Roman" w:hAnsi="Times New Roman" w:eastAsia="Times New Roman" w:cs="Times New Roman"/>
        </w:rPr>
        <w:t xml:space="preserve"> </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ကိုယ်တော်၏ပြည်ပေါ်တွင်</w:t>
      </w:r>
      <w:r>
        <w:rPr>
          <w:rFonts w:ascii="Times New Roman" w:hAnsi="Times New Roman" w:eastAsia="Times New Roman" w:cs="Times New Roman"/>
        </w:rPr>
        <w:t xml:space="preserve"> </w:t>
      </w:r>
      <w:r>
        <w:rPr>
          <w:rFonts w:ascii="Myanmar Text" w:hAnsi="Myanmar Text" w:eastAsia="Myanmar Text" w:cs="Myanmar Text"/>
        </w:rPr>
        <w:t>အလံတော်ကဲ့သို့</w:t>
      </w:r>
      <w:r>
        <w:rPr>
          <w:rFonts w:ascii="Times New Roman" w:hAnsi="Times New Roman" w:eastAsia="Times New Roman" w:cs="Times New Roman"/>
        </w:rPr>
        <w:t xml:space="preserve"> </w:t>
      </w:r>
      <w:r>
        <w:rPr>
          <w:rFonts w:ascii="Myanmar Text" w:hAnsi="Myanmar Text" w:eastAsia="Myanmar Text" w:cs="Myanmar Text"/>
        </w:rPr>
        <w:t>မြှောက်ထားခြင်းကို</w:t>
      </w:r>
      <w:r>
        <w:rPr>
          <w:rFonts w:ascii="Times New Roman" w:hAnsi="Times New Roman" w:eastAsia="Times New Roman" w:cs="Times New Roman"/>
        </w:rPr>
        <w:t xml:space="preserve"> </w:t>
      </w:r>
      <w:r>
        <w:rPr>
          <w:rFonts w:ascii="Myanmar Text" w:hAnsi="Myanmar Text" w:eastAsia="Myanmar Text" w:cs="Myanmar Text"/>
        </w:rPr>
        <w:t>ခံရကြလိမ့်မည်။</w:t>
      </w:r>
      <w:r>
        <w:rPr>
          <w:rFonts w:ascii="Times New Roman" w:hAnsi="Times New Roman" w:eastAsia="Times New Roman" w:cs="Times New Roman"/>
        </w:rPr>
        <w:t xml:space="preserve"> </w:t>
      </w:r>
      <w:r>
        <w:rPr>
          <w:rFonts w:ascii="Myanmar Text" w:hAnsi="Myanmar Text" w:eastAsia="Myanmar Text" w:cs="Myanmar Text"/>
        </w:rPr>
        <w:t>အဘယ်မျှလောက်</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ကရုဏာတော်</w:t>
      </w:r>
      <w:r>
        <w:rPr>
          <w:rFonts w:ascii="Times New Roman" w:hAnsi="Times New Roman" w:eastAsia="Times New Roman" w:cs="Times New Roman"/>
        </w:rPr>
        <w:t xml:space="preserve"> </w:t>
      </w:r>
      <w:r>
        <w:rPr>
          <w:rFonts w:ascii="Myanmar Text" w:hAnsi="Myanmar Text" w:eastAsia="Myanmar Text" w:cs="Myanmar Text"/>
        </w:rPr>
        <w:t>ကြီးမားသနည်း၊</w:t>
      </w:r>
      <w:r>
        <w:rPr>
          <w:rFonts w:ascii="Times New Roman" w:hAnsi="Times New Roman" w:eastAsia="Times New Roman" w:cs="Times New Roman"/>
        </w:rPr>
        <w:t xml:space="preserve"> </w:t>
      </w:r>
      <w:r>
        <w:rPr>
          <w:rFonts w:ascii="Myanmar Text" w:hAnsi="Myanmar Text" w:eastAsia="Myanmar Text" w:cs="Myanmar Text"/>
        </w:rPr>
        <w:t>အဘယ်မျှလောက်</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အလှတရား</w:t>
      </w:r>
      <w:r>
        <w:rPr>
          <w:rFonts w:ascii="Times New Roman" w:hAnsi="Times New Roman" w:eastAsia="Times New Roman" w:cs="Times New Roman"/>
        </w:rPr>
        <w:t xml:space="preserve"> </w:t>
      </w:r>
      <w:r>
        <w:rPr>
          <w:rFonts w:ascii="Myanmar Text" w:hAnsi="Myanmar Text" w:eastAsia="Myanmar Text" w:cs="Myanmar Text"/>
        </w:rPr>
        <w:t>ကြီးမြတ်သနည်း။</w:t>
      </w:r>
      <w:r>
        <w:rPr>
          <w:rFonts w:ascii="Times New Roman" w:hAnsi="Times New Roman" w:eastAsia="Times New Roman" w:cs="Times New Roman"/>
        </w:rPr>
        <w:t xml:space="preserve"> </w:t>
      </w:r>
      <w:r>
        <w:rPr>
          <w:rFonts w:ascii="Myanmar Text" w:hAnsi="Myanmar Text" w:eastAsia="Myanmar Text" w:cs="Myanmar Text"/>
        </w:rPr>
        <w:t>စပါးသည်</w:t>
      </w:r>
      <w:r>
        <w:rPr>
          <w:rFonts w:ascii="Times New Roman" w:hAnsi="Times New Roman" w:eastAsia="Times New Roman" w:cs="Times New Roman"/>
        </w:rPr>
        <w:t xml:space="preserve"> </w:t>
      </w:r>
      <w:r>
        <w:rPr>
          <w:rFonts w:ascii="Myanmar Text" w:hAnsi="Myanmar Text" w:eastAsia="Myanmar Text" w:cs="Myanmar Text"/>
        </w:rPr>
        <w:t>လူငယ်တို့ကို</w:t>
      </w:r>
      <w:r>
        <w:rPr>
          <w:rFonts w:ascii="Times New Roman" w:hAnsi="Times New Roman" w:eastAsia="Times New Roman" w:cs="Times New Roman"/>
        </w:rPr>
        <w:t xml:space="preserve"> </w:t>
      </w:r>
      <w:r>
        <w:rPr>
          <w:rFonts w:ascii="Myanmar Text" w:hAnsi="Myanmar Text" w:eastAsia="Myanmar Text" w:cs="Myanmar Text"/>
        </w:rPr>
        <w:t>ရွှင်လန်းစေမည်၊</w:t>
      </w:r>
      <w:r>
        <w:rPr>
          <w:rFonts w:ascii="Times New Roman" w:hAnsi="Times New Roman" w:eastAsia="Times New Roman" w:cs="Times New Roman"/>
        </w:rPr>
        <w:t xml:space="preserve"> </w:t>
      </w:r>
      <w:r>
        <w:rPr>
          <w:rFonts w:ascii="Myanmar Text" w:hAnsi="Myanmar Text" w:eastAsia="Myanmar Text" w:cs="Myanmar Text"/>
        </w:rPr>
        <w:t>စပျစ်ရည်သစ်သည်</w:t>
      </w:r>
      <w:r>
        <w:rPr>
          <w:rFonts w:ascii="Times New Roman" w:hAnsi="Times New Roman" w:eastAsia="Times New Roman" w:cs="Times New Roman"/>
        </w:rPr>
        <w:t xml:space="preserve"> </w:t>
      </w:r>
      <w:r>
        <w:rPr>
          <w:rFonts w:ascii="Myanmar Text" w:hAnsi="Myanmar Text" w:eastAsia="Myanmar Text" w:cs="Myanmar Text"/>
        </w:rPr>
        <w:t>မိန်းမပျိုတို့ကိုလည်း</w:t>
      </w:r>
      <w:r>
        <w:rPr>
          <w:rFonts w:ascii="Times New Roman" w:hAnsi="Times New Roman" w:eastAsia="Times New Roman" w:cs="Times New Roman"/>
        </w:rPr>
        <w:t xml:space="preserve"> </w:t>
      </w:r>
      <w:r>
        <w:rPr>
          <w:rFonts w:ascii="Myanmar Text" w:hAnsi="Myanmar Text" w:eastAsia="Myanmar Text" w:cs="Myanmar Text"/>
        </w:rPr>
        <w:t>ရွှင်မြူးစေမည်။</w:t>
      </w:r>
      <w:r>
        <w:rPr>
          <w:rFonts w:ascii="Times New Roman" w:hAnsi="Times New Roman" w:eastAsia="Times New Roman" w:cs="Times New Roman"/>
        </w:rPr>
        <w:t xml:space="preserve"> </w:t>
      </w:r>
      <w:r>
        <w:rPr>
          <w:rFonts w:ascii="Myanmar Text" w:hAnsi="Myanmar Text" w:eastAsia="Myanmar Text" w:cs="Myanmar Text"/>
        </w:rPr>
        <w:t>နောက်မိုးကာလ၌</w:t>
      </w:r>
      <w:r>
        <w:rPr>
          <w:rFonts w:ascii="Times New Roman" w:hAnsi="Times New Roman" w:eastAsia="Times New Roman" w:cs="Times New Roman"/>
        </w:rPr>
        <w:t xml:space="preserve"> </w:t>
      </w:r>
      <w:r>
        <w:rPr>
          <w:rFonts w:ascii="Myanmar Text" w:hAnsi="Myanmar Text" w:eastAsia="Myanmar Text" w:cs="Myanmar Text"/>
        </w:rPr>
        <w:t>မိုးရွာခြင်းအတွက်</w:t>
      </w:r>
      <w:r>
        <w:rPr>
          <w:rFonts w:ascii="Times New Roman" w:hAnsi="Times New Roman" w:eastAsia="Times New Roman" w:cs="Times New Roman"/>
        </w:rPr>
        <w:t xml:space="preserve"> </w:t>
      </w:r>
      <w:r>
        <w:rPr>
          <w:rFonts w:ascii="Myanmar Text" w:hAnsi="Myanmar Text" w:eastAsia="Myanmar Text" w:cs="Myanmar Text"/>
        </w:rPr>
        <w:t>ထာဝရဘုရားထံ</w:t>
      </w:r>
      <w:r>
        <w:rPr>
          <w:rFonts w:ascii="Times New Roman" w:hAnsi="Times New Roman" w:eastAsia="Times New Roman" w:cs="Times New Roman"/>
        </w:rPr>
        <w:t xml:space="preserve"> </w:t>
      </w:r>
      <w:r>
        <w:rPr>
          <w:rFonts w:ascii="Myanmar Text" w:hAnsi="Myanmar Text" w:eastAsia="Myanmar Text" w:cs="Myanmar Text"/>
        </w:rPr>
        <w:t>တောင်းကြလော့။</w:t>
      </w:r>
      <w:r>
        <w:rPr>
          <w:rFonts w:ascii="Times New Roman" w:hAnsi="Times New Roman" w:eastAsia="Times New Roman" w:cs="Times New Roman"/>
        </w:rPr>
        <w:t xml:space="preserve"> </w:t>
      </w:r>
      <w:r>
        <w:rPr>
          <w:rFonts w:ascii="Myanmar Text" w:hAnsi="Myanmar Text" w:eastAsia="Myanmar Text" w:cs="Myanmar Text"/>
        </w:rPr>
        <w:t>ထိုသို့</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လင်းလက်သော</w:t>
      </w:r>
      <w:r>
        <w:rPr>
          <w:rFonts w:ascii="Times New Roman" w:hAnsi="Times New Roman" w:eastAsia="Times New Roman" w:cs="Times New Roman"/>
        </w:rPr>
        <w:t xml:space="preserve"> </w:t>
      </w:r>
      <w:r>
        <w:rPr>
          <w:rFonts w:ascii="Myanmar Text" w:hAnsi="Myanmar Text" w:eastAsia="Myanmar Text" w:cs="Myanmar Text"/>
        </w:rPr>
        <w:t>မိုဃ်းတိမ်တို့ကို</w:t>
      </w:r>
      <w:r>
        <w:rPr>
          <w:rFonts w:ascii="Times New Roman" w:hAnsi="Times New Roman" w:eastAsia="Times New Roman" w:cs="Times New Roman"/>
        </w:rPr>
        <w:t xml:space="preserve"> </w:t>
      </w:r>
      <w:r>
        <w:rPr>
          <w:rFonts w:ascii="Myanmar Text" w:hAnsi="Myanmar Text" w:eastAsia="Myanmar Text" w:cs="Myanmar Text"/>
        </w:rPr>
        <w:t>ဖြစ်စေ၍၊</w:t>
      </w:r>
      <w:r>
        <w:rPr>
          <w:rFonts w:ascii="Times New Roman" w:hAnsi="Times New Roman" w:eastAsia="Times New Roman" w:cs="Times New Roman"/>
        </w:rPr>
        <w:t xml:space="preserve"> </w:t>
      </w:r>
      <w:r>
        <w:rPr>
          <w:rFonts w:ascii="Myanmar Text" w:hAnsi="Myanmar Text" w:eastAsia="Myanmar Text" w:cs="Myanmar Text"/>
        </w:rPr>
        <w:t>သူတို့အား</w:t>
      </w:r>
      <w:r>
        <w:rPr>
          <w:rFonts w:ascii="Times New Roman" w:hAnsi="Times New Roman" w:eastAsia="Times New Roman" w:cs="Times New Roman"/>
        </w:rPr>
        <w:t xml:space="preserve"> </w:t>
      </w:r>
      <w:r>
        <w:rPr>
          <w:rFonts w:ascii="Myanmar Text" w:hAnsi="Myanmar Text" w:eastAsia="Myanmar Text" w:cs="Myanmar Text"/>
        </w:rPr>
        <w:t>မိုးရေချိန်ကို</w:t>
      </w:r>
      <w:r>
        <w:rPr>
          <w:rFonts w:ascii="Times New Roman" w:hAnsi="Times New Roman" w:eastAsia="Times New Roman" w:cs="Times New Roman"/>
        </w:rPr>
        <w:t xml:space="preserve"> </w:t>
      </w:r>
      <w:r>
        <w:rPr>
          <w:rFonts w:ascii="Myanmar Text" w:hAnsi="Myanmar Text" w:eastAsia="Myanmar Text" w:cs="Myanmar Text"/>
        </w:rPr>
        <w:t>ပေးတော်မူမည်။</w:t>
      </w:r>
      <w:r>
        <w:rPr>
          <w:rFonts w:ascii="Times New Roman" w:hAnsi="Times New Roman" w:eastAsia="Times New Roman" w:cs="Times New Roman"/>
        </w:rPr>
        <w:t xml:space="preserve"> </w:t>
      </w:r>
      <w:r>
        <w:rPr>
          <w:rFonts w:ascii="Myanmar Text" w:hAnsi="Myanmar Text" w:eastAsia="Myanmar Text" w:cs="Myanmar Text"/>
        </w:rPr>
        <w:t>လယ်ပြင်၌ရှိသော</w:t>
      </w:r>
      <w:r>
        <w:rPr>
          <w:rFonts w:ascii="Times New Roman" w:hAnsi="Times New Roman" w:eastAsia="Times New Roman" w:cs="Times New Roman"/>
        </w:rPr>
        <w:t xml:space="preserve"> </w:t>
      </w:r>
      <w:r>
        <w:rPr>
          <w:rFonts w:ascii="Myanmar Text" w:hAnsi="Myanmar Text" w:eastAsia="Myanmar Text" w:cs="Myanmar Text"/>
        </w:rPr>
        <w:t>လူတိုင်းအတွက်</w:t>
      </w:r>
      <w:r>
        <w:rPr>
          <w:rFonts w:ascii="Times New Roman" w:hAnsi="Times New Roman" w:eastAsia="Times New Roman" w:cs="Times New Roman"/>
        </w:rPr>
        <w:t xml:space="preserve"> </w:t>
      </w:r>
      <w:r>
        <w:rPr>
          <w:rFonts w:ascii="Myanmar Text" w:hAnsi="Myanmar Text" w:eastAsia="Myanmar Text" w:cs="Myanmar Text"/>
        </w:rPr>
        <w:t>မြက်ပင်ကိုလည်း</w:t>
      </w:r>
      <w:r>
        <w:rPr>
          <w:rFonts w:ascii="Times New Roman" w:hAnsi="Times New Roman" w:eastAsia="Times New Roman" w:cs="Times New Roman"/>
        </w:rPr>
        <w:t xml:space="preserve"> </w:t>
      </w:r>
      <w:r>
        <w:rPr>
          <w:rFonts w:ascii="Myanmar Text" w:hAnsi="Myanmar Text" w:eastAsia="Myanmar Text" w:cs="Myanmar Text"/>
        </w:rPr>
        <w:t>ပေးတော်မူမည်။</w:t>
      </w:r>
      <w:r>
        <w:rPr>
          <w:rFonts w:ascii="Times New Roman" w:hAnsi="Times New Roman" w:eastAsia="Times New Roman" w:cs="Times New Roman"/>
        </w:rPr>
        <w:t xml:space="preserve"> </w:t>
      </w:r>
      <w:r>
        <w:rPr>
          <w:rFonts w:ascii="Myanmar Text" w:hAnsi="Myanmar Text" w:eastAsia="Myanmar Text" w:cs="Myanmar Text"/>
        </w:rPr>
        <w:t>ဇေခရိ</w:t>
      </w:r>
      <w:r>
        <w:rPr>
          <w:rFonts w:ascii="Times New Roman" w:hAnsi="Times New Roman" w:eastAsia="Times New Roman" w:cs="Times New Roman"/>
        </w:rPr>
        <w:t xml:space="preserve"> </w:t>
      </w:r>
      <w:r>
        <w:rPr>
          <w:rFonts w:ascii="Myanmar Text" w:hAnsi="Myanmar Text" w:eastAsia="Myanmar Text" w:cs="Myanmar Text"/>
        </w:rPr>
        <w:t>၉</w:t>
      </w:r>
      <w:r>
        <w:rPr>
          <w:rFonts w:ascii="Times New Roman" w:hAnsi="Times New Roman" w:eastAsia="Times New Roman" w:cs="Times New Roman"/>
        </w:rPr>
        <w:t>:</w:t>
      </w:r>
      <w:r>
        <w:rPr>
          <w:rFonts w:ascii="Myanmar Text" w:hAnsi="Myanmar Text" w:eastAsia="Myanmar Text" w:cs="Myanmar Text"/>
        </w:rPr>
        <w:t>၁၆</w:t>
      </w:r>
      <w:r>
        <w:rPr>
          <w:rFonts w:ascii="Times New Roman" w:hAnsi="Times New Roman" w:eastAsia="Times New Roman" w:cs="Times New Roman"/>
        </w:rPr>
        <w:t>–</w:t>
      </w:r>
      <w:r>
        <w:rPr>
          <w:rFonts w:ascii="Myanmar Text" w:hAnsi="Myanmar Text" w:eastAsia="Myanmar Text" w:cs="Myanmar Text"/>
        </w:rPr>
        <w:t>၁၀</w:t>
      </w:r>
      <w:r>
        <w:rPr>
          <w:rFonts w:ascii="Times New Roman" w:hAnsi="Times New Roman" w:eastAsia="Times New Roman" w:cs="Times New Roman"/>
        </w:rPr>
        <w:t>:</w:t>
      </w:r>
      <w:r>
        <w:rPr>
          <w:rFonts w:ascii="Myanmar Text" w:hAnsi="Myanmar Text" w:eastAsia="Myanmar Text" w:cs="Myanmar Text"/>
        </w:rPr>
        <w:t>၁။</w:t>
      </w:r>
    </w:p>
    <w:p>
      <w:pPr>
        <w:pStyle w:val="ArticleBody"/>
        <w:jc w:val="left"/>
      </w:pPr>
      <w:r>
        <w:rPr>
          <w:rFonts w:ascii="Times New Roman" w:hAnsi="Times New Roman" w:eastAsia="Times New Roman" w:cs="Times New Roman"/>
        </w:rPr>
        <w:t>Mereka akan menjadi “kawanan umat-Nya,” tetapi Tuhan mempunyai satu kawanan kedua yang pada waktu itu masih berada di Babel, yang juga akan dipanggil-Nya. Pekerjaan mereka ialah membangun kembali tempat-tempat reruntuhan yang “lama” dan “kebinasaan-kebinasaan” dari banyak generasi. Mereka adalah orang-orang yang kembali dan menegakkan kembali jalan-jalan lama yang telah ditolak dan ditimbuni di dalam Adventisme maupun di luar Adventisme. Mereka akan kembali kepada kebenaran-kebenaran dasar Millerit dan menyajikannya dalam kemurniannya kepada Adventisme Laodikia, dan mereka juga akan menyampaikan suatu pekabaran kepada mereka yang berada di luar Adventisme mengenai kebenaran-kebenaran “lama” yang berkaitan dengan hukum Allah, khususnya Sabat. Dalam melakukan hal itu mereka akan menggunakan sejarah-sejarah dari banyak generasi untuk menggambarkan sejarah yang baru. Pekerjaan mereka akan berlangsung pada waktu hujan akhir, ketika hukuman-hukuman Allah ada di negeri itu. Ketika Tuhan, dengan tangan kanan-Nya, mengangkat mereka sebagai panji, seluruh dunia yang sebelumnya telah bersukacita atas mayat-mayat mereka yang terbaring di jalan itu akan melihat panji tersebut, dan mendengar trompet peringatan para penjaga.</w:t>
      </w:r>
    </w:p>
    <w:p>
      <w:pPr>
        <w:pStyle w:val="ArticleScripture"/>
        <w:jc w:val="left"/>
      </w:pPr>
      <w:r>
        <w:rPr>
          <w:rFonts w:ascii="Times New Roman" w:hAnsi="Times New Roman" w:eastAsia="Times New Roman" w:cs="Times New Roman"/>
        </w:rPr>
        <w:t>“</w:t>
      </w:r>
      <w:r>
        <w:rPr>
          <w:rFonts w:ascii="Nirmala UI" w:hAnsi="Nirmala UI" w:eastAsia="Nirmala UI" w:cs="Nirmala UI"/>
        </w:rPr>
        <w:t>బూన్మీమీద</w:t>
      </w:r>
      <w:r>
        <w:rPr>
          <w:rFonts w:ascii="Times New Roman" w:hAnsi="Times New Roman" w:eastAsia="Times New Roman" w:cs="Times New Roman"/>
        </w:rPr>
        <w:t xml:space="preserve"> </w:t>
      </w:r>
      <w:r>
        <w:rPr>
          <w:rFonts w:ascii="Nirmala UI" w:hAnsi="Nirmala UI" w:eastAsia="Nirmala UI" w:cs="Nirmala UI"/>
        </w:rPr>
        <w:t>నివసించువారందరును</w:t>
      </w:r>
      <w:r>
        <w:rPr>
          <w:rFonts w:ascii="Times New Roman" w:hAnsi="Times New Roman" w:eastAsia="Times New Roman" w:cs="Times New Roman"/>
        </w:rPr>
        <w:t xml:space="preserve">, </w:t>
      </w:r>
      <w:r>
        <w:rPr>
          <w:rFonts w:ascii="Nirmala UI" w:hAnsi="Nirmala UI" w:eastAsia="Nirmala UI" w:cs="Nirmala UI"/>
        </w:rPr>
        <w:t>లోకనివాసులందరును</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పర్వతములమీద</w:t>
      </w:r>
      <w:r>
        <w:rPr>
          <w:rFonts w:ascii="Times New Roman" w:hAnsi="Times New Roman" w:eastAsia="Times New Roman" w:cs="Times New Roman"/>
        </w:rPr>
        <w:t xml:space="preserve"> </w:t>
      </w:r>
      <w:r>
        <w:rPr>
          <w:rFonts w:ascii="Nirmala UI" w:hAnsi="Nirmala UI" w:eastAsia="Nirmala UI" w:cs="Nirmala UI"/>
        </w:rPr>
        <w:t>ఒక</w:t>
      </w:r>
      <w:r>
        <w:rPr>
          <w:rFonts w:ascii="Times New Roman" w:hAnsi="Times New Roman" w:eastAsia="Times New Roman" w:cs="Times New Roman"/>
        </w:rPr>
        <w:t xml:space="preserve"> </w:t>
      </w:r>
      <w:r>
        <w:rPr>
          <w:rFonts w:ascii="Nirmala UI" w:hAnsi="Nirmala UI" w:eastAsia="Nirmala UI" w:cs="Nirmala UI"/>
        </w:rPr>
        <w:t>ధ్వజమును</w:t>
      </w:r>
      <w:r>
        <w:rPr>
          <w:rFonts w:ascii="Times New Roman" w:hAnsi="Times New Roman" w:eastAsia="Times New Roman" w:cs="Times New Roman"/>
        </w:rPr>
        <w:t xml:space="preserve"> </w:t>
      </w:r>
      <w:r>
        <w:rPr>
          <w:rFonts w:ascii="Nirmala UI" w:hAnsi="Nirmala UI" w:eastAsia="Nirmala UI" w:cs="Nirmala UI"/>
        </w:rPr>
        <w:t>ఎత్తునప్పుడు</w:t>
      </w:r>
      <w:r>
        <w:rPr>
          <w:rFonts w:ascii="Times New Roman" w:hAnsi="Times New Roman" w:eastAsia="Times New Roman" w:cs="Times New Roman"/>
        </w:rPr>
        <w:t xml:space="preserve"> </w:t>
      </w:r>
      <w:r>
        <w:rPr>
          <w:rFonts w:ascii="Nirmala UI" w:hAnsi="Nirmala UI" w:eastAsia="Nirmala UI" w:cs="Nirmala UI"/>
        </w:rPr>
        <w:t>చూచుడి</w:t>
      </w:r>
      <w:r>
        <w:rPr>
          <w:rFonts w:ascii="Times New Roman" w:hAnsi="Times New Roman" w:eastAsia="Times New Roman" w:cs="Times New Roman"/>
        </w:rPr>
        <w:t xml:space="preserve">; </w:t>
      </w:r>
      <w:r>
        <w:rPr>
          <w:rFonts w:ascii="Nirmala UI" w:hAnsi="Nirmala UI" w:eastAsia="Nirmala UI" w:cs="Nirmala UI"/>
        </w:rPr>
        <w:t>ఆయన</w:t>
      </w:r>
      <w:r>
        <w:rPr>
          <w:rFonts w:ascii="Times New Roman" w:hAnsi="Times New Roman" w:eastAsia="Times New Roman" w:cs="Times New Roman"/>
        </w:rPr>
        <w:t xml:space="preserve"> </w:t>
      </w:r>
      <w:r>
        <w:rPr>
          <w:rFonts w:ascii="Nirmala UI" w:hAnsi="Nirmala UI" w:eastAsia="Nirmala UI" w:cs="Nirmala UI"/>
        </w:rPr>
        <w:t>బూర</w:t>
      </w:r>
      <w:r>
        <w:rPr>
          <w:rFonts w:ascii="Times New Roman" w:hAnsi="Times New Roman" w:eastAsia="Times New Roman" w:cs="Times New Roman"/>
        </w:rPr>
        <w:t xml:space="preserve"> </w:t>
      </w:r>
      <w:r>
        <w:rPr>
          <w:rFonts w:ascii="Nirmala UI" w:hAnsi="Nirmala UI" w:eastAsia="Nirmala UI" w:cs="Nirmala UI"/>
        </w:rPr>
        <w:t>ఊదునప్పుడు</w:t>
      </w:r>
      <w:r>
        <w:rPr>
          <w:rFonts w:ascii="Times New Roman" w:hAnsi="Times New Roman" w:eastAsia="Times New Roman" w:cs="Times New Roman"/>
        </w:rPr>
        <w:t xml:space="preserve"> </w:t>
      </w:r>
      <w:r>
        <w:rPr>
          <w:rFonts w:ascii="Nirmala UI" w:hAnsi="Nirmala UI" w:eastAsia="Nirmala UI" w:cs="Nirmala UI"/>
        </w:rPr>
        <w:t>ఆలకించుడి</w:t>
      </w:r>
      <w:r>
        <w:rPr>
          <w:rFonts w:ascii="Times New Roman" w:hAnsi="Times New Roman" w:eastAsia="Times New Roman" w:cs="Times New Roman"/>
        </w:rPr>
        <w:t xml:space="preserve">.” </w:t>
      </w:r>
      <w:r>
        <w:rPr>
          <w:rFonts w:ascii="Nirmala UI" w:hAnsi="Nirmala UI" w:eastAsia="Nirmala UI" w:cs="Nirmala UI"/>
        </w:rPr>
        <w:t>యెషయా</w:t>
      </w:r>
      <w:r>
        <w:rPr>
          <w:rFonts w:ascii="Times New Roman" w:hAnsi="Times New Roman" w:eastAsia="Times New Roman" w:cs="Times New Roman"/>
        </w:rPr>
        <w:t xml:space="preserve"> 18:3.</w:t>
      </w:r>
    </w:p>
    <w:p>
      <w:pPr>
        <w:pStyle w:val="ArticleBody"/>
        <w:jc w:val="left"/>
      </w:pPr>
      <w:r>
        <w:rPr>
          <w:rFonts w:ascii="Times New Roman" w:hAnsi="Times New Roman" w:eastAsia="Times New Roman" w:cs="Times New Roman"/>
        </w:rPr>
        <w:t>Dalam pasal sebelas Kitab Wahyu, apabila mereka yang telah bersukacita atas mayat kedua-duanya melihat mereka berdiri, “ketakutan yang besar menimpa mereka yang melihat mereka.”</w:t>
      </w:r>
    </w:p>
    <w:p>
      <w:pPr>
        <w:pStyle w:val="ArticleScripture"/>
        <w:jc w:val="left"/>
      </w:pPr>
      <w:r>
        <w:rPr>
          <w:rFonts w:ascii="Times New Roman" w:hAnsi="Times New Roman" w:eastAsia="Times New Roman" w:cs="Times New Roman"/>
        </w:rPr>
        <w:t>Mpo na Mongasyriya akokwea na mopanga, kasi na ya moto ya nguya te; mpe mopanga, kasi na ya moto ya mpamba te, ekoliya ye. Kasi akokima liboso ya mopanga, mpe bilenge na ye bakolemba mpenza. Mpe akokata kino na ndako na ye ya makasi mpo na bobangi, mpe bakonzi na ye bakobanga bendele, elobi Nkolo, oyo moto na ye ezali na Siona, mpe litumbu na ye ezali na Yerusaleme. Yisaya 31:8, 9.</w:t>
      </w:r>
    </w:p>
    <w:p>
      <w:pPr>
        <w:pStyle w:val="ArticleBody"/>
        <w:jc w:val="left"/>
      </w:pPr>
      <w:r>
        <w:rPr>
          <w:rFonts w:ascii="Times New Roman" w:hAnsi="Times New Roman" w:eastAsia="Times New Roman" w:cs="Times New Roman"/>
        </w:rPr>
        <w:t>Bopaki bja moporofeta ka moka bo kopane ka pukung ya Kutollo. Moasiria o emela kgoši ya ka lebowa go Daniele 11:40–45, yo a fihlelago bofelong bja gagwe go se na yo a mo thušago. Ge ba dikete tše lekgolo le masomenne-nne a mane, bao e lego balebeledi ba Modimo, ba letša terompeta, lefase ka moka le tla kwa gomme la boifa. Bao ba emelwago ke baporofeta ba babedi ba tla “tlotšwa” ke Mothuši “go bolela ditaba tše dibotse,” e lego “ditaba tše di tšwago bohlabela le ka lebowa” tšeo di “ferekanyago” kgoši ya ka lebowa go Daniele 11:44, gomme seo se swaya mathomo a tlaišo ya mathata a molao wa Lamorena. Ka nako yeo Bantle ba tla arabela molaetšeng wa go tšwa Babilona, ba tle ba ikopanye le baperisita ba Morena, bao le bona ba emelwago bjalo ka “modu wa Jese,” ka go rialo go hlaola mokgwa wa Baebele wo ba tlago go o diriša go tšweletša molaetša wa temošo go Bantle.</w:t>
      </w:r>
    </w:p>
    <w:p>
      <w:pPr>
        <w:pStyle w:val="ArticleScripture"/>
        <w:jc w:val="left"/>
      </w:pPr>
      <w:r>
        <w:rPr>
          <w:rFonts w:ascii="Times New Roman" w:hAnsi="Times New Roman" w:eastAsia="Times New Roman" w:cs="Times New Roman"/>
        </w:rPr>
        <w:t>Tʼaani hinnaʼ laʼ John, bohohni Jisi yinkhâ, miikhanpi taang mizi biak hanin an ding; amah lamah Jentelte an hong sui ding, amah chawldamna chu ropui tak a ni ding. Chule ni chuah hunah Pakaiin a kut a zah kit ding, veina hnihveinaah, a miteh a banglai an la damte chu Assyria ram apat, Aigupta apat, Pathros apat, Kush apat, Elam apat, Shinar apat, Hamath apat leh tuipia thli sung thilte apat a kilaikhawm ding. Chule amahin namte dingah miikhanpi a din ding, Israel mi paidohte a khawm ding, Judah mi thehzaknaate chu lei kil li apatin a hunkhawm ding. Isaiah 11:10–12.</w:t>
      </w:r>
    </w:p>
    <w:p>
      <w:pPr>
        <w:pStyle w:val="ArticleBody"/>
        <w:jc w:val="left"/>
      </w:pPr>
      <w:r>
        <w:rPr>
          <w:rFonts w:ascii="Times New Roman" w:hAnsi="Times New Roman" w:eastAsia="Times New Roman" w:cs="Times New Roman"/>
        </w:rPr>
        <w:t>Ka miipa gyaa Afoforo ne mmaa no ano wɔ September 11, 2001, ne nsɛm a ɛdaa no adi sɛ Islam tow a ɛbaa no yɛ amanehunu a ɛto so abiɛsa no aduru. Ka miipa gya Afoforo ne mmaa no ano bio ne mprenu, bere a na wɔawuwu wɔ kwan so no akyi. Bere a ɔyɛ saa no, wɔn a wɔaboa wɔn ano no, wɔfrɛ wɔn sɛ “Israelfo a wɔatu wɔn afi hɔ,” ne “Yudafo a wɔabɔ wɔn apete.” Wɔtow wɔn guu mmɔnten so wɔ July 18, 2020, nanso wɔboaboa wɔn ano bio ne mprenu sɛ wɔnyɛ nsɛnkyerɛnne a ɛboaboa Onyankopɔn nguankuw foforo a wɔda so wɔ Babilon no ano. Wɔn a wɔda so wɔ Babilon no mmoaboa ano no fi ase wɔ Sunday mmara no bere so wɔ United States, a ɛno ne nne abien no mu nea ɛto so abien wɔ Adiyisɛm ti dunwɔtwe no mu.</w:t>
      </w:r>
    </w:p>
    <w:p>
      <w:pPr>
        <w:pStyle w:val="ArticleBody"/>
        <w:jc w:val="left"/>
      </w:pPr>
      <w:r>
        <w:rPr>
          <w:rFonts w:ascii="Times New Roman" w:hAnsi="Times New Roman" w:eastAsia="Times New Roman" w:cs="Times New Roman"/>
        </w:rPr>
        <w:t>Pertemuan pertama berlaku pada 11 September 2001 apabila Islam menyerang Amerika Syarikat. Sebagai panji yang akan dihimpunkan kali kedua, mereka digambarkan sebagai akar Isai, iaitu suatu lambang yang mewakili pekerjaan Alfa dan Omega, yang menggambarkan pengakhiran sesuatu perkara bersama permulaan sesuatu perkara. Penghimpunan pertama ditandai oleh satu serangan Islam ke atas Amerika Syarikat dan menggambarkan serta mengenal pasti satu serangan Islam ke atas Amerika Syarikat sebagai penghimpunan kedua. Apabila akar Isai berdiri sebagai suatu panji bagi bangsa-bangsa bukan Yahudi, “perhentiannya” akan menjadi mulia, kerana panji itu akan memimpin mereka yang masih berada di Babel kembali kepada jalan lama alkitabiah, iaitu Sabat hari ketujuh, dengan demikian menandai pengangkatan panji bagi bangsa-bangsa bukan Yahudi pada krisis hukum Ahad.</w:t>
      </w:r>
    </w:p>
    <w:p>
      <w:pPr>
        <w:pStyle w:val="ArticleBody"/>
        <w:jc w:val="left"/>
      </w:pPr>
      <w:r>
        <w:rPr>
          <w:rFonts w:ascii="Times New Roman" w:hAnsi="Times New Roman" w:eastAsia="Times New Roman" w:cs="Times New Roman"/>
        </w:rPr>
        <w:t>“Ensign” mula-mula mengalami suatu proses pentahiran yang telah digambarkan dalam pasal tiga kitab Maleakhi, dua kali pentahiran Bait Suci oleh Kristus, dan tentu saja perumpamaan tentang sepuluh anak dara pada akhir pergerakan Millerite. Proses pentahiran pada mulanya itu diulangi sampai tepat pada setiap butirnya di akhir, dan dilambangkan oleh Yesaya dalam kaitannya dengan satu meja yang tunggal yang telah diperhatikan dalam sebuah buku. Pemberontakan Adventisme ialah meja palsu yang dihasilkan pada tahun 1863 untuk menolak dan menggantikan dua meja yang dicatat dalam kitab Habakuk pasal dua.</w:t>
      </w:r>
    </w:p>
    <w:p>
      <w:pPr>
        <w:pStyle w:val="ArticleScripture"/>
        <w:jc w:val="left"/>
      </w:pPr>
      <w:r>
        <w:rPr>
          <w:rFonts w:ascii="Times New Roman" w:hAnsi="Times New Roman" w:eastAsia="Times New Roman" w:cs="Times New Roman"/>
        </w:rPr>
        <w:t>“</w:t>
      </w:r>
      <w:r>
        <w:rPr>
          <w:rFonts w:ascii="Nirmala UI" w:hAnsi="Nirmala UI" w:eastAsia="Nirmala UI" w:cs="Nirmala UI"/>
        </w:rPr>
        <w:t>अब</w:t>
      </w:r>
      <w:r>
        <w:rPr>
          <w:rFonts w:ascii="Times New Roman" w:hAnsi="Times New Roman" w:eastAsia="Times New Roman" w:cs="Times New Roman"/>
        </w:rPr>
        <w:t xml:space="preserve"> </w:t>
      </w:r>
      <w:r>
        <w:rPr>
          <w:rFonts w:ascii="Nirmala UI" w:hAnsi="Nirmala UI" w:eastAsia="Nirmala UI" w:cs="Nirmala UI"/>
        </w:rPr>
        <w:t>जाओ</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पटिया</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लिखो</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पुस्तक</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अंकित</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आनेवाले</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लिये</w:t>
      </w:r>
      <w:r>
        <w:rPr>
          <w:rFonts w:ascii="Times New Roman" w:hAnsi="Times New Roman" w:eastAsia="Times New Roman" w:cs="Times New Roman"/>
        </w:rPr>
        <w:t xml:space="preserve">, </w:t>
      </w:r>
      <w:r>
        <w:rPr>
          <w:rFonts w:ascii="Nirmala UI" w:hAnsi="Nirmala UI" w:eastAsia="Nirmala UI" w:cs="Nirmala UI"/>
        </w:rPr>
        <w:t>सदा</w:t>
      </w:r>
      <w:r>
        <w:rPr>
          <w:rFonts w:ascii="Times New Roman" w:hAnsi="Times New Roman" w:eastAsia="Times New Roman" w:cs="Times New Roman"/>
        </w:rPr>
        <w:t xml:space="preserve"> </w:t>
      </w:r>
      <w:r>
        <w:rPr>
          <w:rFonts w:ascii="Nirmala UI" w:hAnsi="Nirmala UI" w:eastAsia="Nirmala UI" w:cs="Nirmala UI"/>
        </w:rPr>
        <w:t>सर्वदा</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बना</w:t>
      </w:r>
      <w:r>
        <w:rPr>
          <w:rFonts w:ascii="Times New Roman" w:hAnsi="Times New Roman" w:eastAsia="Times New Roman" w:cs="Times New Roman"/>
        </w:rPr>
        <w:t xml:space="preserve"> </w:t>
      </w:r>
      <w:r>
        <w:rPr>
          <w:rFonts w:ascii="Nirmala UI" w:hAnsi="Nirmala UI" w:eastAsia="Nirmala UI" w:cs="Nirmala UI"/>
        </w:rPr>
        <w:t>रहे</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विद्रोही</w:t>
      </w:r>
      <w:r>
        <w:rPr>
          <w:rFonts w:ascii="Times New Roman" w:hAnsi="Times New Roman" w:eastAsia="Times New Roman" w:cs="Times New Roman"/>
        </w:rPr>
        <w:t xml:space="preserve"> </w:t>
      </w:r>
      <w:r>
        <w:rPr>
          <w:rFonts w:ascii="Nirmala UI" w:hAnsi="Nirmala UI" w:eastAsia="Nirmala UI" w:cs="Nirmala UI"/>
        </w:rPr>
        <w:t>प्रजा</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झूठे</w:t>
      </w:r>
      <w:r>
        <w:rPr>
          <w:rFonts w:ascii="Times New Roman" w:hAnsi="Times New Roman" w:eastAsia="Times New Roman" w:cs="Times New Roman"/>
        </w:rPr>
        <w:t xml:space="preserve"> </w:t>
      </w:r>
      <w:r>
        <w:rPr>
          <w:rFonts w:ascii="Nirmala UI" w:hAnsi="Nirmala UI" w:eastAsia="Nirmala UI" w:cs="Nirmala UI"/>
        </w:rPr>
        <w:t>बच्चे</w:t>
      </w:r>
      <w:r>
        <w:rPr>
          <w:rFonts w:ascii="Times New Roman" w:hAnsi="Times New Roman" w:eastAsia="Times New Roman" w:cs="Times New Roman"/>
        </w:rPr>
        <w:t xml:space="preserve">, </w:t>
      </w:r>
      <w:r>
        <w:rPr>
          <w:rFonts w:ascii="Nirmala UI" w:hAnsi="Nirmala UI" w:eastAsia="Nirmala UI" w:cs="Nirmala UI"/>
        </w:rPr>
        <w:t>ऐसे</w:t>
      </w:r>
      <w:r>
        <w:rPr>
          <w:rFonts w:ascii="Times New Roman" w:hAnsi="Times New Roman" w:eastAsia="Times New Roman" w:cs="Times New Roman"/>
        </w:rPr>
        <w:t xml:space="preserve"> </w:t>
      </w:r>
      <w:r>
        <w:rPr>
          <w:rFonts w:ascii="Nirmala UI" w:hAnsi="Nirmala UI" w:eastAsia="Nirmala UI" w:cs="Nirmala UI"/>
        </w:rPr>
        <w:t>बच्चे</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यहोवा</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व्यवस्था</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सुनना</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चाहते</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दर्शकों</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w:t>
      </w:r>
      <w:r>
        <w:rPr>
          <w:rFonts w:ascii="Nirmala UI" w:hAnsi="Nirmala UI" w:eastAsia="Nirmala UI" w:cs="Nirmala UI"/>
        </w:rPr>
        <w:t>दर्शन</w:t>
      </w:r>
      <w:r>
        <w:rPr>
          <w:rFonts w:ascii="Times New Roman" w:hAnsi="Times New Roman" w:eastAsia="Times New Roman" w:cs="Times New Roman"/>
        </w:rPr>
        <w:t xml:space="preserve"> </w:t>
      </w:r>
      <w:r>
        <w:rPr>
          <w:rFonts w:ascii="Nirmala UI" w:hAnsi="Nirmala UI" w:eastAsia="Nirmala UI" w:cs="Nirmala UI"/>
        </w:rPr>
        <w:t>मत</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भविष्यद्वक्ताओं</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लिये</w:t>
      </w:r>
      <w:r>
        <w:rPr>
          <w:rFonts w:ascii="Times New Roman" w:hAnsi="Times New Roman" w:eastAsia="Times New Roman" w:cs="Times New Roman"/>
        </w:rPr>
        <w:t xml:space="preserve"> </w:t>
      </w:r>
      <w:r>
        <w:rPr>
          <w:rFonts w:ascii="Nirmala UI" w:hAnsi="Nirmala UI" w:eastAsia="Nirmala UI" w:cs="Nirmala UI"/>
        </w:rPr>
        <w:t>सीधी</w:t>
      </w:r>
      <w:r>
        <w:rPr>
          <w:rFonts w:ascii="Times New Roman" w:hAnsi="Times New Roman" w:eastAsia="Times New Roman" w:cs="Times New Roman"/>
        </w:rPr>
        <w:t xml:space="preserve"> </w:t>
      </w:r>
      <w:r>
        <w:rPr>
          <w:rFonts w:ascii="Nirmala UI" w:hAnsi="Nirmala UI" w:eastAsia="Nirmala UI" w:cs="Nirmala UI"/>
        </w:rPr>
        <w:t>बातें</w:t>
      </w:r>
      <w:r>
        <w:rPr>
          <w:rFonts w:ascii="Times New Roman" w:hAnsi="Times New Roman" w:eastAsia="Times New Roman" w:cs="Times New Roman"/>
        </w:rPr>
        <w:t xml:space="preserve"> </w:t>
      </w:r>
      <w:r>
        <w:rPr>
          <w:rFonts w:ascii="Nirmala UI" w:hAnsi="Nirmala UI" w:eastAsia="Nirmala UI" w:cs="Nirmala UI"/>
        </w:rPr>
        <w:t>भविष्यद्वाणी</w:t>
      </w:r>
      <w:r>
        <w:rPr>
          <w:rFonts w:ascii="Times New Roman" w:hAnsi="Times New Roman" w:eastAsia="Times New Roman" w:cs="Times New Roman"/>
        </w:rPr>
        <w:t xml:space="preserve"> </w:t>
      </w:r>
      <w:r>
        <w:rPr>
          <w:rFonts w:ascii="Nirmala UI" w:hAnsi="Nirmala UI" w:eastAsia="Nirmala UI" w:cs="Nirmala UI"/>
        </w:rPr>
        <w:t>मत</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हमसे</w:t>
      </w:r>
      <w:r>
        <w:rPr>
          <w:rFonts w:ascii="Times New Roman" w:hAnsi="Times New Roman" w:eastAsia="Times New Roman" w:cs="Times New Roman"/>
        </w:rPr>
        <w:t xml:space="preserve"> </w:t>
      </w:r>
      <w:r>
        <w:rPr>
          <w:rFonts w:ascii="Nirmala UI" w:hAnsi="Nirmala UI" w:eastAsia="Nirmala UI" w:cs="Nirmala UI"/>
        </w:rPr>
        <w:t>चिकनी</w:t>
      </w:r>
      <w:r>
        <w:rPr>
          <w:rFonts w:ascii="Times New Roman" w:hAnsi="Times New Roman" w:eastAsia="Times New Roman" w:cs="Times New Roman"/>
        </w:rPr>
        <w:t>-</w:t>
      </w:r>
      <w:r>
        <w:rPr>
          <w:rFonts w:ascii="Nirmala UI" w:hAnsi="Nirmala UI" w:eastAsia="Nirmala UI" w:cs="Nirmala UI"/>
        </w:rPr>
        <w:t>चुपड़ी</w:t>
      </w:r>
      <w:r>
        <w:rPr>
          <w:rFonts w:ascii="Times New Roman" w:hAnsi="Times New Roman" w:eastAsia="Times New Roman" w:cs="Times New Roman"/>
        </w:rPr>
        <w:t xml:space="preserve"> </w:t>
      </w:r>
      <w:r>
        <w:rPr>
          <w:rFonts w:ascii="Nirmala UI" w:hAnsi="Nirmala UI" w:eastAsia="Nirmala UI" w:cs="Nirmala UI"/>
        </w:rPr>
        <w:t>बातें</w:t>
      </w:r>
      <w:r>
        <w:rPr>
          <w:rFonts w:ascii="Times New Roman" w:hAnsi="Times New Roman" w:eastAsia="Times New Roman" w:cs="Times New Roman"/>
        </w:rPr>
        <w:t xml:space="preserve"> </w:t>
      </w:r>
      <w:r>
        <w:rPr>
          <w:rFonts w:ascii="Nirmala UI" w:hAnsi="Nirmala UI" w:eastAsia="Nirmala UI" w:cs="Nirmala UI"/>
        </w:rPr>
        <w:t>कहो</w:t>
      </w:r>
      <w:r>
        <w:rPr>
          <w:rFonts w:ascii="Times New Roman" w:hAnsi="Times New Roman" w:eastAsia="Times New Roman" w:cs="Times New Roman"/>
        </w:rPr>
        <w:t xml:space="preserve">, </w:t>
      </w:r>
      <w:r>
        <w:rPr>
          <w:rFonts w:ascii="Nirmala UI" w:hAnsi="Nirmala UI" w:eastAsia="Nirmala UI" w:cs="Nirmala UI"/>
        </w:rPr>
        <w:t>छल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भविष्यद्वाणी</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मार्ग</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हट</w:t>
      </w:r>
      <w:r>
        <w:rPr>
          <w:rFonts w:ascii="Times New Roman" w:hAnsi="Times New Roman" w:eastAsia="Times New Roman" w:cs="Times New Roman"/>
        </w:rPr>
        <w:t xml:space="preserve"> </w:t>
      </w:r>
      <w:r>
        <w:rPr>
          <w:rFonts w:ascii="Nirmala UI" w:hAnsi="Nirmala UI" w:eastAsia="Nirmala UI" w:cs="Nirmala UI"/>
        </w:rPr>
        <w:t>जाओ</w:t>
      </w:r>
      <w:r>
        <w:rPr>
          <w:rFonts w:ascii="Times New Roman" w:hAnsi="Times New Roman" w:eastAsia="Times New Roman" w:cs="Times New Roman"/>
        </w:rPr>
        <w:t xml:space="preserve">, </w:t>
      </w:r>
      <w:r>
        <w:rPr>
          <w:rFonts w:ascii="Nirmala UI" w:hAnsi="Nirmala UI" w:eastAsia="Nirmala UI" w:cs="Nirmala UI"/>
        </w:rPr>
        <w:t>पथ</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ओर</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जाओ</w:t>
      </w:r>
      <w:r>
        <w:rPr>
          <w:rFonts w:ascii="Times New Roman" w:hAnsi="Times New Roman" w:eastAsia="Times New Roman" w:cs="Times New Roman"/>
        </w:rPr>
        <w:t xml:space="preserve">, </w:t>
      </w:r>
      <w:r>
        <w:rPr>
          <w:rFonts w:ascii="Nirmala UI" w:hAnsi="Nirmala UI" w:eastAsia="Nirmala UI" w:cs="Nirmala UI"/>
        </w:rPr>
        <w:t>इस्राएल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हमारे</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दूर</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कारण</w:t>
      </w:r>
      <w:r>
        <w:rPr>
          <w:rFonts w:ascii="Times New Roman" w:hAnsi="Times New Roman" w:eastAsia="Times New Roman" w:cs="Times New Roman"/>
        </w:rPr>
        <w:t xml:space="preserve"> </w:t>
      </w:r>
      <w:r>
        <w:rPr>
          <w:rFonts w:ascii="Nirmala UI" w:hAnsi="Nirmala UI" w:eastAsia="Nirmala UI" w:cs="Nirmala UI"/>
        </w:rPr>
        <w:t>इस्राएल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तुम</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वचन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तिरस्कार</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अन्धेर</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कुटिलता</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भरोसा</w:t>
      </w:r>
      <w:r>
        <w:rPr>
          <w:rFonts w:ascii="Times New Roman" w:hAnsi="Times New Roman" w:eastAsia="Times New Roman" w:cs="Times New Roman"/>
        </w:rPr>
        <w:t xml:space="preserve"> </w:t>
      </w:r>
      <w:r>
        <w:rPr>
          <w:rFonts w:ascii="Nirmala UI" w:hAnsi="Nirmala UI" w:eastAsia="Nirmala UI" w:cs="Nirmala UI"/>
        </w:rPr>
        <w:t>रखते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उन्हीं</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टिके</w:t>
      </w:r>
      <w:r>
        <w:rPr>
          <w:rFonts w:ascii="Times New Roman" w:hAnsi="Times New Roman" w:eastAsia="Times New Roman" w:cs="Times New Roman"/>
        </w:rPr>
        <w:t xml:space="preserve"> </w:t>
      </w:r>
      <w:r>
        <w:rPr>
          <w:rFonts w:ascii="Nirmala UI" w:hAnsi="Nirmala UI" w:eastAsia="Nirmala UI" w:cs="Nirmala UI"/>
        </w:rPr>
        <w:t>रहते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इसलिये</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अधर्म</w:t>
      </w:r>
      <w:r>
        <w:rPr>
          <w:rFonts w:ascii="Times New Roman" w:hAnsi="Times New Roman" w:eastAsia="Times New Roman" w:cs="Times New Roman"/>
        </w:rPr>
        <w:t xml:space="preserve"> </w:t>
      </w:r>
      <w:r>
        <w:rPr>
          <w:rFonts w:ascii="Nirmala UI" w:hAnsi="Nirmala UI" w:eastAsia="Nirmala UI" w:cs="Nirmala UI"/>
        </w:rPr>
        <w:t>तुम्हारे</w:t>
      </w:r>
      <w:r>
        <w:rPr>
          <w:rFonts w:ascii="Times New Roman" w:hAnsi="Times New Roman" w:eastAsia="Times New Roman" w:cs="Times New Roman"/>
        </w:rPr>
        <w:t xml:space="preserve"> </w:t>
      </w:r>
      <w:r>
        <w:rPr>
          <w:rFonts w:ascii="Nirmala UI" w:hAnsi="Nirmala UI" w:eastAsia="Nirmala UI" w:cs="Nirmala UI"/>
        </w:rPr>
        <w:t>लिये</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फूली</w:t>
      </w:r>
      <w:r>
        <w:rPr>
          <w:rFonts w:ascii="Times New Roman" w:hAnsi="Times New Roman" w:eastAsia="Times New Roman" w:cs="Times New Roman"/>
        </w:rPr>
        <w:t xml:space="preserve"> </w:t>
      </w:r>
      <w:r>
        <w:rPr>
          <w:rFonts w:ascii="Nirmala UI" w:hAnsi="Nirmala UI" w:eastAsia="Nirmala UI" w:cs="Nirmala UI"/>
        </w:rPr>
        <w:t>हुई</w:t>
      </w:r>
      <w:r>
        <w:rPr>
          <w:rFonts w:ascii="Times New Roman" w:hAnsi="Times New Roman" w:eastAsia="Times New Roman" w:cs="Times New Roman"/>
        </w:rPr>
        <w:t xml:space="preserve"> </w:t>
      </w:r>
      <w:r>
        <w:rPr>
          <w:rFonts w:ascii="Nirmala UI" w:hAnsi="Nirmala UI" w:eastAsia="Nirmala UI" w:cs="Nirmala UI"/>
        </w:rPr>
        <w:t>ऊँची</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पड़नेवाली</w:t>
      </w:r>
      <w:r>
        <w:rPr>
          <w:rFonts w:ascii="Times New Roman" w:hAnsi="Times New Roman" w:eastAsia="Times New Roman" w:cs="Times New Roman"/>
        </w:rPr>
        <w:t xml:space="preserve"> </w:t>
      </w:r>
      <w:r>
        <w:rPr>
          <w:rFonts w:ascii="Nirmala UI" w:hAnsi="Nirmala UI" w:eastAsia="Nirmala UI" w:cs="Nirmala UI"/>
        </w:rPr>
        <w:t>ऐसी</w:t>
      </w:r>
      <w:r>
        <w:rPr>
          <w:rFonts w:ascii="Times New Roman" w:hAnsi="Times New Roman" w:eastAsia="Times New Roman" w:cs="Times New Roman"/>
        </w:rPr>
        <w:t xml:space="preserve"> </w:t>
      </w:r>
      <w:r>
        <w:rPr>
          <w:rFonts w:ascii="Nirmala UI" w:hAnsi="Nirmala UI" w:eastAsia="Nirmala UI" w:cs="Nirmala UI"/>
        </w:rPr>
        <w:t>दरार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तैयार</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जिसका</w:t>
      </w:r>
      <w:r>
        <w:rPr>
          <w:rFonts w:ascii="Times New Roman" w:hAnsi="Times New Roman" w:eastAsia="Times New Roman" w:cs="Times New Roman"/>
        </w:rPr>
        <w:t xml:space="preserve"> </w:t>
      </w:r>
      <w:r>
        <w:rPr>
          <w:rFonts w:ascii="Nirmala UI" w:hAnsi="Nirmala UI" w:eastAsia="Nirmala UI" w:cs="Nirmala UI"/>
        </w:rPr>
        <w:t>टूटना</w:t>
      </w:r>
      <w:r>
        <w:rPr>
          <w:rFonts w:ascii="Times New Roman" w:hAnsi="Times New Roman" w:eastAsia="Times New Roman" w:cs="Times New Roman"/>
        </w:rPr>
        <w:t xml:space="preserve"> </w:t>
      </w:r>
      <w:r>
        <w:rPr>
          <w:rFonts w:ascii="Nirmala UI" w:hAnsi="Nirmala UI" w:eastAsia="Nirmala UI" w:cs="Nirmala UI"/>
        </w:rPr>
        <w:t>अचानक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क्षण</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पहुँचेगा।</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उसे</w:t>
      </w:r>
      <w:r>
        <w:rPr>
          <w:rFonts w:ascii="Times New Roman" w:hAnsi="Times New Roman" w:eastAsia="Times New Roman" w:cs="Times New Roman"/>
        </w:rPr>
        <w:t xml:space="preserve"> </w:t>
      </w:r>
      <w:r>
        <w:rPr>
          <w:rFonts w:ascii="Nirmala UI" w:hAnsi="Nirmala UI" w:eastAsia="Nirmala UI" w:cs="Nirmala UI"/>
        </w:rPr>
        <w:t>वैसे</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तोड़</w:t>
      </w:r>
      <w:r>
        <w:rPr>
          <w:rFonts w:ascii="Times New Roman" w:hAnsi="Times New Roman" w:eastAsia="Times New Roman" w:cs="Times New Roman"/>
        </w:rPr>
        <w:t xml:space="preserve"> </w:t>
      </w:r>
      <w:r>
        <w:rPr>
          <w:rFonts w:ascii="Nirmala UI" w:hAnsi="Nirmala UI" w:eastAsia="Nirmala UI" w:cs="Nirmala UI"/>
        </w:rPr>
        <w:t>डालेगा</w:t>
      </w:r>
      <w:r>
        <w:rPr>
          <w:rFonts w:ascii="Times New Roman" w:hAnsi="Times New Roman" w:eastAsia="Times New Roman" w:cs="Times New Roman"/>
        </w:rPr>
        <w:t xml:space="preserve"> </w:t>
      </w:r>
      <w:r>
        <w:rPr>
          <w:rFonts w:ascii="Nirmala UI" w:hAnsi="Nirmala UI" w:eastAsia="Nirmala UI" w:cs="Nirmala UI"/>
        </w:rPr>
        <w:t>जैसे</w:t>
      </w:r>
      <w:r>
        <w:rPr>
          <w:rFonts w:ascii="Times New Roman" w:hAnsi="Times New Roman" w:eastAsia="Times New Roman" w:cs="Times New Roman"/>
        </w:rPr>
        <w:t xml:space="preserve"> </w:t>
      </w:r>
      <w:r>
        <w:rPr>
          <w:rFonts w:ascii="Nirmala UI" w:hAnsi="Nirmala UI" w:eastAsia="Nirmala UI" w:cs="Nirmala UI"/>
        </w:rPr>
        <w:t>कुम्हार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पात्र</w:t>
      </w:r>
      <w:r>
        <w:rPr>
          <w:rFonts w:ascii="Times New Roman" w:hAnsi="Times New Roman" w:eastAsia="Times New Roman" w:cs="Times New Roman"/>
        </w:rPr>
        <w:t xml:space="preserve"> </w:t>
      </w:r>
      <w:r>
        <w:rPr>
          <w:rFonts w:ascii="Nirmala UI" w:hAnsi="Nirmala UI" w:eastAsia="Nirmala UI" w:cs="Nirmala UI"/>
        </w:rPr>
        <w:t>टुकड़े</w:t>
      </w:r>
      <w:r>
        <w:rPr>
          <w:rFonts w:ascii="Times New Roman" w:hAnsi="Times New Roman" w:eastAsia="Times New Roman" w:cs="Times New Roman"/>
        </w:rPr>
        <w:t>-</w:t>
      </w:r>
      <w:r>
        <w:rPr>
          <w:rFonts w:ascii="Nirmala UI" w:hAnsi="Nirmala UI" w:eastAsia="Nirmala UI" w:cs="Nirmala UI"/>
        </w:rPr>
        <w:t>टुकड़े</w:t>
      </w:r>
      <w:r>
        <w:rPr>
          <w:rFonts w:ascii="Times New Roman" w:hAnsi="Times New Roman" w:eastAsia="Times New Roman" w:cs="Times New Roman"/>
        </w:rPr>
        <w:t xml:space="preserve"> </w:t>
      </w:r>
      <w:r>
        <w:rPr>
          <w:rFonts w:ascii="Nirmala UI" w:hAnsi="Nirmala UI" w:eastAsia="Nirmala UI" w:cs="Nirmala UI"/>
        </w:rPr>
        <w:t>करके</w:t>
      </w:r>
      <w:r>
        <w:rPr>
          <w:rFonts w:ascii="Times New Roman" w:hAnsi="Times New Roman" w:eastAsia="Times New Roman" w:cs="Times New Roman"/>
        </w:rPr>
        <w:t xml:space="preserve"> </w:t>
      </w:r>
      <w:r>
        <w:rPr>
          <w:rFonts w:ascii="Nirmala UI" w:hAnsi="Nirmala UI" w:eastAsia="Nirmala UI" w:cs="Nirmala UI"/>
        </w:rPr>
        <w:t>तोड़ा</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कुछ</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छोड़ेगा</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चकनाचूर</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ठीकरा</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ऐसा</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मिलेगा</w:t>
      </w:r>
      <w:r>
        <w:rPr>
          <w:rFonts w:ascii="Times New Roman" w:hAnsi="Times New Roman" w:eastAsia="Times New Roman" w:cs="Times New Roman"/>
        </w:rPr>
        <w:t xml:space="preserve"> </w:t>
      </w:r>
      <w:r>
        <w:rPr>
          <w:rFonts w:ascii="Nirmala UI" w:hAnsi="Nirmala UI" w:eastAsia="Nirmala UI" w:cs="Nirmala UI"/>
        </w:rPr>
        <w:t>जिससे</w:t>
      </w:r>
      <w:r>
        <w:rPr>
          <w:rFonts w:ascii="Times New Roman" w:hAnsi="Times New Roman" w:eastAsia="Times New Roman" w:cs="Times New Roman"/>
        </w:rPr>
        <w:t xml:space="preserve"> </w:t>
      </w:r>
      <w:r>
        <w:rPr>
          <w:rFonts w:ascii="Nirmala UI" w:hAnsi="Nirmala UI" w:eastAsia="Nirmala UI" w:cs="Nirmala UI"/>
        </w:rPr>
        <w:t>अंगीठी</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आग</w:t>
      </w:r>
      <w:r>
        <w:rPr>
          <w:rFonts w:ascii="Times New Roman" w:hAnsi="Times New Roman" w:eastAsia="Times New Roman" w:cs="Times New Roman"/>
        </w:rPr>
        <w:t xml:space="preserve"> </w:t>
      </w:r>
      <w:r>
        <w:rPr>
          <w:rFonts w:ascii="Nirmala UI" w:hAnsi="Nirmala UI" w:eastAsia="Nirmala UI" w:cs="Nirmala UI"/>
        </w:rPr>
        <w:t>ली</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सके</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हौद</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निकाला</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सके।</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प्रभु</w:t>
      </w:r>
      <w:r>
        <w:rPr>
          <w:rFonts w:ascii="Times New Roman" w:hAnsi="Times New Roman" w:eastAsia="Times New Roman" w:cs="Times New Roman"/>
        </w:rPr>
        <w:t xml:space="preserve"> </w:t>
      </w:r>
      <w:r>
        <w:rPr>
          <w:rFonts w:ascii="Nirmala UI" w:hAnsi="Nirmala UI" w:eastAsia="Nirmala UI" w:cs="Nirmala UI"/>
        </w:rPr>
        <w:t>यहोवा</w:t>
      </w:r>
      <w:r>
        <w:rPr>
          <w:rFonts w:ascii="Times New Roman" w:hAnsi="Times New Roman" w:eastAsia="Times New Roman" w:cs="Times New Roman"/>
        </w:rPr>
        <w:t xml:space="preserve">, </w:t>
      </w:r>
      <w:r>
        <w:rPr>
          <w:rFonts w:ascii="Nirmala UI" w:hAnsi="Nirmala UI" w:eastAsia="Nirmala UI" w:cs="Nirmala UI"/>
        </w:rPr>
        <w:t>इस्राएल</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w:t>
      </w:r>
      <w:r>
        <w:rPr>
          <w:rFonts w:ascii="Nirmala UI" w:hAnsi="Nirmala UI" w:eastAsia="Nirmala UI" w:cs="Nirmala UI"/>
        </w:rPr>
        <w:t>लौट</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विश्राम</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तुम्हारा</w:t>
      </w:r>
      <w:r>
        <w:rPr>
          <w:rFonts w:ascii="Times New Roman" w:hAnsi="Times New Roman" w:eastAsia="Times New Roman" w:cs="Times New Roman"/>
        </w:rPr>
        <w:t xml:space="preserve"> </w:t>
      </w:r>
      <w:r>
        <w:rPr>
          <w:rFonts w:ascii="Nirmala UI" w:hAnsi="Nirmala UI" w:eastAsia="Nirmala UI" w:cs="Nirmala UI"/>
        </w:rPr>
        <w:t>उद्धार</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शान्त</w:t>
      </w:r>
      <w:r>
        <w:rPr>
          <w:rFonts w:ascii="Times New Roman" w:hAnsi="Times New Roman" w:eastAsia="Times New Roman" w:cs="Times New Roman"/>
        </w:rPr>
        <w:t xml:space="preserve"> </w:t>
      </w:r>
      <w:r>
        <w:rPr>
          <w:rFonts w:ascii="Nirmala UI" w:hAnsi="Nirmala UI" w:eastAsia="Nirmala UI" w:cs="Nirmala UI"/>
        </w:rPr>
        <w:t>रहने</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भरोसा</w:t>
      </w:r>
      <w:r>
        <w:rPr>
          <w:rFonts w:ascii="Times New Roman" w:hAnsi="Times New Roman" w:eastAsia="Times New Roman" w:cs="Times New Roman"/>
        </w:rPr>
        <w:t xml:space="preserve"> </w:t>
      </w:r>
      <w:r>
        <w:rPr>
          <w:rFonts w:ascii="Nirmala UI" w:hAnsi="Nirmala UI" w:eastAsia="Nirmala UI" w:cs="Nirmala UI"/>
        </w:rPr>
        <w:t>रखने</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तुम्हारी</w:t>
      </w:r>
      <w:r>
        <w:rPr>
          <w:rFonts w:ascii="Times New Roman" w:hAnsi="Times New Roman" w:eastAsia="Times New Roman" w:cs="Times New Roman"/>
        </w:rPr>
        <w:t xml:space="preserve"> </w:t>
      </w:r>
      <w:r>
        <w:rPr>
          <w:rFonts w:ascii="Nirmala UI" w:hAnsi="Nirmala UI" w:eastAsia="Nirmala UI" w:cs="Nirmala UI"/>
        </w:rPr>
        <w:t>सामर्थ्य</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परन्तु</w:t>
      </w:r>
      <w:r>
        <w:rPr>
          <w:rFonts w:ascii="Times New Roman" w:hAnsi="Times New Roman" w:eastAsia="Times New Roman" w:cs="Times New Roman"/>
        </w:rPr>
        <w:t xml:space="preserve"> </w:t>
      </w:r>
      <w:r>
        <w:rPr>
          <w:rFonts w:ascii="Nirmala UI" w:hAnsi="Nirmala UI" w:eastAsia="Nirmala UI" w:cs="Nirmala UI"/>
        </w:rPr>
        <w:t>तुमने</w:t>
      </w:r>
      <w:r>
        <w:rPr>
          <w:rFonts w:ascii="Times New Roman" w:hAnsi="Times New Roman" w:eastAsia="Times New Roman" w:cs="Times New Roman"/>
        </w:rPr>
        <w:t xml:space="preserve">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चाहा।</w:t>
      </w:r>
      <w:r>
        <w:rPr>
          <w:rFonts w:ascii="Times New Roman" w:hAnsi="Times New Roman" w:eastAsia="Times New Roman" w:cs="Times New Roman"/>
        </w:rPr>
        <w:t xml:space="preserve"> </w:t>
      </w:r>
      <w:r>
        <w:rPr>
          <w:rFonts w:ascii="Nirmala UI" w:hAnsi="Nirmala UI" w:eastAsia="Nirmala UI" w:cs="Nirmala UI"/>
        </w:rPr>
        <w:t>बल्कि</w:t>
      </w:r>
      <w:r>
        <w:rPr>
          <w:rFonts w:ascii="Times New Roman" w:hAnsi="Times New Roman" w:eastAsia="Times New Roman" w:cs="Times New Roman"/>
        </w:rPr>
        <w:t xml:space="preserve"> </w:t>
      </w:r>
      <w:r>
        <w:rPr>
          <w:rFonts w:ascii="Nirmala UI" w:hAnsi="Nirmala UI" w:eastAsia="Nirmala UI" w:cs="Nirmala UI"/>
        </w:rPr>
        <w:t>तुमने</w:t>
      </w:r>
      <w:r>
        <w:rPr>
          <w:rFonts w:ascii="Times New Roman" w:hAnsi="Times New Roman" w:eastAsia="Times New Roman" w:cs="Times New Roman"/>
        </w:rPr>
        <w:t xml:space="preserve"> </w:t>
      </w:r>
      <w:r>
        <w:rPr>
          <w:rFonts w:ascii="Nirmala UI" w:hAnsi="Nirmala UI" w:eastAsia="Nirmala UI" w:cs="Nirmala UI"/>
        </w:rPr>
        <w:t>कहा</w:t>
      </w:r>
      <w:r>
        <w:rPr>
          <w:rFonts w:ascii="Times New Roman" w:hAnsi="Times New Roman" w:eastAsia="Times New Roman" w:cs="Times New Roman"/>
        </w:rPr>
        <w:t>, ‘</w:t>
      </w:r>
      <w:r>
        <w:rPr>
          <w:rFonts w:ascii="Nirmala UI" w:hAnsi="Nirmala UI" w:eastAsia="Nirmala UI" w:cs="Nirmala UI"/>
        </w:rPr>
        <w:t>नहीं</w:t>
      </w:r>
      <w:r>
        <w:rPr>
          <w:rFonts w:ascii="Times New Roman" w:hAnsi="Times New Roman" w:eastAsia="Times New Roman" w:cs="Times New Roman"/>
        </w:rPr>
        <w:t xml:space="preserve">,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घोड़ों</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भागेंगे</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कारण</w:t>
      </w:r>
      <w:r>
        <w:rPr>
          <w:rFonts w:ascii="Times New Roman" w:hAnsi="Times New Roman" w:eastAsia="Times New Roman" w:cs="Times New Roman"/>
        </w:rPr>
        <w:t xml:space="preserve"> </w:t>
      </w:r>
      <w:r>
        <w:rPr>
          <w:rFonts w:ascii="Nirmala UI" w:hAnsi="Nirmala UI" w:eastAsia="Nirmala UI" w:cs="Nirmala UI"/>
        </w:rPr>
        <w:t>तुम</w:t>
      </w:r>
      <w:r>
        <w:rPr>
          <w:rFonts w:ascii="Times New Roman" w:hAnsi="Times New Roman" w:eastAsia="Times New Roman" w:cs="Times New Roman"/>
        </w:rPr>
        <w:t xml:space="preserve"> </w:t>
      </w:r>
      <w:r>
        <w:rPr>
          <w:rFonts w:ascii="Nirmala UI" w:hAnsi="Nirmala UI" w:eastAsia="Nirmala UI" w:cs="Nirmala UI"/>
        </w:rPr>
        <w:t>भागोगे</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w:t>
      </w:r>
      <w:r>
        <w:rPr>
          <w:rFonts w:ascii="Nirmala UI" w:hAnsi="Nirmala UI" w:eastAsia="Nirmala UI" w:cs="Nirmala UI"/>
        </w:rPr>
        <w:t>हम</w:t>
      </w:r>
      <w:r>
        <w:rPr>
          <w:rFonts w:ascii="Times New Roman" w:hAnsi="Times New Roman" w:eastAsia="Times New Roman" w:cs="Times New Roman"/>
        </w:rPr>
        <w:t xml:space="preserve"> </w:t>
      </w:r>
      <w:r>
        <w:rPr>
          <w:rFonts w:ascii="Nirmala UI" w:hAnsi="Nirmala UI" w:eastAsia="Nirmala UI" w:cs="Nirmala UI"/>
        </w:rPr>
        <w:t>तीव्र</w:t>
      </w:r>
      <w:r>
        <w:rPr>
          <w:rFonts w:ascii="Times New Roman" w:hAnsi="Times New Roman" w:eastAsia="Times New Roman" w:cs="Times New Roman"/>
        </w:rPr>
        <w:t xml:space="preserve"> </w:t>
      </w:r>
      <w:r>
        <w:rPr>
          <w:rFonts w:ascii="Nirmala UI" w:hAnsi="Nirmala UI" w:eastAsia="Nirmala UI" w:cs="Nirmala UI"/>
        </w:rPr>
        <w:t>गति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घोड़ों</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सवार</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इस</w:t>
      </w:r>
      <w:r>
        <w:rPr>
          <w:rFonts w:ascii="Times New Roman" w:hAnsi="Times New Roman" w:eastAsia="Times New Roman" w:cs="Times New Roman"/>
        </w:rPr>
        <w:t xml:space="preserve"> </w:t>
      </w:r>
      <w:r>
        <w:rPr>
          <w:rFonts w:ascii="Nirmala UI" w:hAnsi="Nirmala UI" w:eastAsia="Nirmala UI" w:cs="Nirmala UI"/>
        </w:rPr>
        <w:t>कारण</w:t>
      </w:r>
      <w:r>
        <w:rPr>
          <w:rFonts w:ascii="Times New Roman" w:hAnsi="Times New Roman" w:eastAsia="Times New Roman" w:cs="Times New Roman"/>
        </w:rPr>
        <w:t xml:space="preserve"> </w:t>
      </w:r>
      <w:r>
        <w:rPr>
          <w:rFonts w:ascii="Nirmala UI" w:hAnsi="Nirmala UI" w:eastAsia="Nirmala UI" w:cs="Nirmala UI"/>
        </w:rPr>
        <w:t>तुम्हारा</w:t>
      </w:r>
      <w:r>
        <w:rPr>
          <w:rFonts w:ascii="Times New Roman" w:hAnsi="Times New Roman" w:eastAsia="Times New Roman" w:cs="Times New Roman"/>
        </w:rPr>
        <w:t xml:space="preserve"> </w:t>
      </w:r>
      <w:r>
        <w:rPr>
          <w:rFonts w:ascii="Nirmala UI" w:hAnsi="Nirmala UI" w:eastAsia="Nirmala UI" w:cs="Nirmala UI"/>
        </w:rPr>
        <w:t>पीछा</w:t>
      </w:r>
      <w:r>
        <w:rPr>
          <w:rFonts w:ascii="Times New Roman" w:hAnsi="Times New Roman" w:eastAsia="Times New Roman" w:cs="Times New Roman"/>
        </w:rPr>
        <w:t xml:space="preserve"> </w:t>
      </w:r>
      <w:r>
        <w:rPr>
          <w:rFonts w:ascii="Nirmala UI" w:hAnsi="Nirmala UI" w:eastAsia="Nirmala UI" w:cs="Nirmala UI"/>
        </w:rPr>
        <w:t>करनेवाले</w:t>
      </w:r>
      <w:r>
        <w:rPr>
          <w:rFonts w:ascii="Times New Roman" w:hAnsi="Times New Roman" w:eastAsia="Times New Roman" w:cs="Times New Roman"/>
        </w:rPr>
        <w:t xml:space="preserve"> </w:t>
      </w:r>
      <w:r>
        <w:rPr>
          <w:rFonts w:ascii="Nirmala UI" w:hAnsi="Nirmala UI" w:eastAsia="Nirmala UI" w:cs="Nirmala UI"/>
        </w:rPr>
        <w:t>तीव्र</w:t>
      </w:r>
      <w:r>
        <w:rPr>
          <w:rFonts w:ascii="Times New Roman" w:hAnsi="Times New Roman" w:eastAsia="Times New Roman" w:cs="Times New Roman"/>
        </w:rPr>
        <w:t xml:space="preserve"> </w:t>
      </w:r>
      <w:r>
        <w:rPr>
          <w:rFonts w:ascii="Nirmala UI" w:hAnsi="Nirmala UI" w:eastAsia="Nirmala UI" w:cs="Nirmala UI"/>
        </w:rPr>
        <w:t>होंगे।</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डाँटने</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हजार</w:t>
      </w:r>
      <w:r>
        <w:rPr>
          <w:rFonts w:ascii="Times New Roman" w:hAnsi="Times New Roman" w:eastAsia="Times New Roman" w:cs="Times New Roman"/>
        </w:rPr>
        <w:t xml:space="preserve"> </w:t>
      </w:r>
      <w:r>
        <w:rPr>
          <w:rFonts w:ascii="Nirmala UI" w:hAnsi="Nirmala UI" w:eastAsia="Nirmala UI" w:cs="Nirmala UI"/>
        </w:rPr>
        <w:t>भागेंगे</w:t>
      </w:r>
      <w:r>
        <w:rPr>
          <w:rFonts w:ascii="Times New Roman" w:hAnsi="Times New Roman" w:eastAsia="Times New Roman" w:cs="Times New Roman"/>
        </w:rPr>
        <w:t xml:space="preserve">; </w:t>
      </w:r>
      <w:r>
        <w:rPr>
          <w:rFonts w:ascii="Nirmala UI" w:hAnsi="Nirmala UI" w:eastAsia="Nirmala UI" w:cs="Nirmala UI"/>
        </w:rPr>
        <w:t>पाँच</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डाँटने</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तुम</w:t>
      </w:r>
      <w:r>
        <w:rPr>
          <w:rFonts w:ascii="Times New Roman" w:hAnsi="Times New Roman" w:eastAsia="Times New Roman" w:cs="Times New Roman"/>
        </w:rPr>
        <w:t xml:space="preserve"> </w:t>
      </w:r>
      <w:r>
        <w:rPr>
          <w:rFonts w:ascii="Nirmala UI" w:hAnsi="Nirmala UI" w:eastAsia="Nirmala UI" w:cs="Nirmala UI"/>
        </w:rPr>
        <w:t>भागोगे</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तुम</w:t>
      </w:r>
      <w:r>
        <w:rPr>
          <w:rFonts w:ascii="Times New Roman" w:hAnsi="Times New Roman" w:eastAsia="Times New Roman" w:cs="Times New Roman"/>
        </w:rPr>
        <w:t xml:space="preserve"> </w:t>
      </w:r>
      <w:r>
        <w:rPr>
          <w:rFonts w:ascii="Nirmala UI" w:hAnsi="Nirmala UI" w:eastAsia="Nirmala UI" w:cs="Nirmala UI"/>
        </w:rPr>
        <w:t>पर्वत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चोटी</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ध्वजदण्ड</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पहाड़ी</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झण्डे</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रह</w:t>
      </w:r>
      <w:r>
        <w:rPr>
          <w:rFonts w:ascii="Times New Roman" w:hAnsi="Times New Roman" w:eastAsia="Times New Roman" w:cs="Times New Roman"/>
        </w:rPr>
        <w:t xml:space="preserve"> </w:t>
      </w:r>
      <w:r>
        <w:rPr>
          <w:rFonts w:ascii="Nirmala UI" w:hAnsi="Nirmala UI" w:eastAsia="Nirmala UI" w:cs="Nirmala UI"/>
        </w:rPr>
        <w:t>जाओगे।</w:t>
      </w:r>
      <w:r>
        <w:rPr>
          <w:rFonts w:ascii="Times New Roman" w:hAnsi="Times New Roman" w:eastAsia="Times New Roman" w:cs="Times New Roman"/>
        </w:rPr>
        <w:t xml:space="preserve"> </w:t>
      </w:r>
      <w:r>
        <w:rPr>
          <w:rFonts w:ascii="Nirmala UI" w:hAnsi="Nirmala UI" w:eastAsia="Nirmala UI" w:cs="Nirmala UI"/>
        </w:rPr>
        <w:t>तौभी</w:t>
      </w:r>
      <w:r>
        <w:rPr>
          <w:rFonts w:ascii="Times New Roman" w:hAnsi="Times New Roman" w:eastAsia="Times New Roman" w:cs="Times New Roman"/>
        </w:rPr>
        <w:t xml:space="preserve"> </w:t>
      </w:r>
      <w:r>
        <w:rPr>
          <w:rFonts w:ascii="Nirmala UI" w:hAnsi="Nirmala UI" w:eastAsia="Nirmala UI" w:cs="Nirmala UI"/>
        </w:rPr>
        <w:t>यहोवा</w:t>
      </w:r>
      <w:r>
        <w:rPr>
          <w:rFonts w:ascii="Times New Roman" w:hAnsi="Times New Roman" w:eastAsia="Times New Roman" w:cs="Times New Roman"/>
        </w:rPr>
        <w:t xml:space="preserve"> </w:t>
      </w:r>
      <w:r>
        <w:rPr>
          <w:rFonts w:ascii="Nirmala UI" w:hAnsi="Nirmala UI" w:eastAsia="Nirmala UI" w:cs="Nirmala UI"/>
        </w:rPr>
        <w:t>इसलिये</w:t>
      </w:r>
      <w:r>
        <w:rPr>
          <w:rFonts w:ascii="Times New Roman" w:hAnsi="Times New Roman" w:eastAsia="Times New Roman" w:cs="Times New Roman"/>
        </w:rPr>
        <w:t xml:space="preserve"> </w:t>
      </w:r>
      <w:r>
        <w:rPr>
          <w:rFonts w:ascii="Nirmala UI" w:hAnsi="Nirmala UI" w:eastAsia="Nirmala UI" w:cs="Nirmala UI"/>
        </w:rPr>
        <w:t>ठहरा</w:t>
      </w:r>
      <w:r>
        <w:rPr>
          <w:rFonts w:ascii="Times New Roman" w:hAnsi="Times New Roman" w:eastAsia="Times New Roman" w:cs="Times New Roman"/>
        </w:rPr>
        <w:t xml:space="preserve"> </w:t>
      </w:r>
      <w:r>
        <w:rPr>
          <w:rFonts w:ascii="Nirmala UI" w:hAnsi="Nirmala UI" w:eastAsia="Nirmala UI" w:cs="Nirmala UI"/>
        </w:rPr>
        <w:t>रहेगा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अनुग्रह</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इसलिये</w:t>
      </w:r>
      <w:r>
        <w:rPr>
          <w:rFonts w:ascii="Times New Roman" w:hAnsi="Times New Roman" w:eastAsia="Times New Roman" w:cs="Times New Roman"/>
        </w:rPr>
        <w:t xml:space="preserve"> </w:t>
      </w:r>
      <w:r>
        <w:rPr>
          <w:rFonts w:ascii="Nirmala UI" w:hAnsi="Nirmala UI" w:eastAsia="Nirmala UI" w:cs="Nirmala UI"/>
        </w:rPr>
        <w:t>उच्च</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जाएगा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तुम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दया</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यहोवा</w:t>
      </w:r>
      <w:r>
        <w:rPr>
          <w:rFonts w:ascii="Times New Roman" w:hAnsi="Times New Roman" w:eastAsia="Times New Roman" w:cs="Times New Roman"/>
        </w:rPr>
        <w:t xml:space="preserve"> </w:t>
      </w:r>
      <w:r>
        <w:rPr>
          <w:rFonts w:ascii="Nirmala UI" w:hAnsi="Nirmala UI" w:eastAsia="Nirmala UI" w:cs="Nirmala UI"/>
        </w:rPr>
        <w:t>न्याय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धन्य</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उसकी</w:t>
      </w:r>
      <w:r>
        <w:rPr>
          <w:rFonts w:ascii="Times New Roman" w:hAnsi="Times New Roman" w:eastAsia="Times New Roman" w:cs="Times New Roman"/>
        </w:rPr>
        <w:t xml:space="preserve"> </w:t>
      </w:r>
      <w:r>
        <w:rPr>
          <w:rFonts w:ascii="Nirmala UI" w:hAnsi="Nirmala UI" w:eastAsia="Nirmala UI" w:cs="Nirmala UI"/>
        </w:rPr>
        <w:t>बाट</w:t>
      </w:r>
      <w:r>
        <w:rPr>
          <w:rFonts w:ascii="Times New Roman" w:hAnsi="Times New Roman" w:eastAsia="Times New Roman" w:cs="Times New Roman"/>
        </w:rPr>
        <w:t xml:space="preserve"> </w:t>
      </w:r>
      <w:r>
        <w:rPr>
          <w:rFonts w:ascii="Nirmala UI" w:hAnsi="Nirmala UI" w:eastAsia="Nirmala UI" w:cs="Nirmala UI"/>
        </w:rPr>
        <w:t>जोहते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सिय्योन</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यरूशलेम</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निवास</w:t>
      </w:r>
      <w:r>
        <w:rPr>
          <w:rFonts w:ascii="Times New Roman" w:hAnsi="Times New Roman" w:eastAsia="Times New Roman" w:cs="Times New Roman"/>
        </w:rPr>
        <w:t xml:space="preserve"> </w:t>
      </w:r>
      <w:r>
        <w:rPr>
          <w:rFonts w:ascii="Nirmala UI" w:hAnsi="Nirmala UI" w:eastAsia="Nirmala UI" w:cs="Nirmala UI"/>
        </w:rPr>
        <w:t>करेंगे</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फिर</w:t>
      </w:r>
      <w:r>
        <w:rPr>
          <w:rFonts w:ascii="Times New Roman" w:hAnsi="Times New Roman" w:eastAsia="Times New Roman" w:cs="Times New Roman"/>
        </w:rPr>
        <w:t xml:space="preserve"> </w:t>
      </w:r>
      <w:r>
        <w:rPr>
          <w:rFonts w:ascii="Nirmala UI" w:hAnsi="Nirmala UI" w:eastAsia="Nirmala UI" w:cs="Nirmala UI"/>
        </w:rPr>
        <w:t>कभी</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रोएगा</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दुहाई</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शब्द</w:t>
      </w:r>
      <w:r>
        <w:rPr>
          <w:rFonts w:ascii="Times New Roman" w:hAnsi="Times New Roman" w:eastAsia="Times New Roman" w:cs="Times New Roman"/>
        </w:rPr>
        <w:t xml:space="preserve"> </w:t>
      </w:r>
      <w:r>
        <w:rPr>
          <w:rFonts w:ascii="Nirmala UI" w:hAnsi="Nirmala UI" w:eastAsia="Nirmala UI" w:cs="Nirmala UI"/>
        </w:rPr>
        <w:t>सुनते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निश्चय</w:t>
      </w:r>
      <w:r>
        <w:rPr>
          <w:rFonts w:ascii="Times New Roman" w:hAnsi="Times New Roman" w:eastAsia="Times New Roman" w:cs="Times New Roman"/>
        </w:rPr>
        <w:t xml:space="preserve"> </w:t>
      </w:r>
      <w:r>
        <w:rPr>
          <w:rFonts w:ascii="Nirmala UI" w:hAnsi="Nirmala UI" w:eastAsia="Nirmala UI" w:cs="Nirmala UI"/>
        </w:rPr>
        <w:t>तुझ</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अनुग्रह</w:t>
      </w:r>
      <w:r>
        <w:rPr>
          <w:rFonts w:ascii="Times New Roman" w:hAnsi="Times New Roman" w:eastAsia="Times New Roman" w:cs="Times New Roman"/>
        </w:rPr>
        <w:t xml:space="preserve"> </w:t>
      </w:r>
      <w:r>
        <w:rPr>
          <w:rFonts w:ascii="Nirmala UI" w:hAnsi="Nirmala UI" w:eastAsia="Nirmala UI" w:cs="Nirmala UI"/>
        </w:rPr>
        <w:t>करेगा</w:t>
      </w:r>
      <w:r>
        <w:rPr>
          <w:rFonts w:ascii="Times New Roman" w:hAnsi="Times New Roman" w:eastAsia="Times New Roman" w:cs="Times New Roman"/>
        </w:rPr>
        <w:t xml:space="preserve">; </w:t>
      </w:r>
      <w:r>
        <w:rPr>
          <w:rFonts w:ascii="Nirmala UI" w:hAnsi="Nirmala UI" w:eastAsia="Nirmala UI" w:cs="Nirmala UI"/>
        </w:rPr>
        <w:t>जैसे</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सुनेगा</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तुझे</w:t>
      </w:r>
      <w:r>
        <w:rPr>
          <w:rFonts w:ascii="Times New Roman" w:hAnsi="Times New Roman" w:eastAsia="Times New Roman" w:cs="Times New Roman"/>
        </w:rPr>
        <w:t xml:space="preserve"> </w:t>
      </w:r>
      <w:r>
        <w:rPr>
          <w:rFonts w:ascii="Nirmala UI" w:hAnsi="Nirmala UI" w:eastAsia="Nirmala UI" w:cs="Nirmala UI"/>
        </w:rPr>
        <w:t>उत्तर</w:t>
      </w:r>
      <w:r>
        <w:rPr>
          <w:rFonts w:ascii="Times New Roman" w:hAnsi="Times New Roman" w:eastAsia="Times New Roman" w:cs="Times New Roman"/>
        </w:rPr>
        <w:t xml:space="preserve"> </w:t>
      </w:r>
      <w:r>
        <w:rPr>
          <w:rFonts w:ascii="Nirmala UI" w:hAnsi="Nirmala UI" w:eastAsia="Nirmala UI" w:cs="Nirmala UI"/>
        </w:rPr>
        <w:t>देगा।</w:t>
      </w:r>
      <w:r>
        <w:rPr>
          <w:rFonts w:ascii="Times New Roman" w:hAnsi="Times New Roman" w:eastAsia="Times New Roman" w:cs="Times New Roman"/>
        </w:rPr>
        <w:t xml:space="preserve">” </w:t>
      </w:r>
      <w:r>
        <w:rPr>
          <w:rFonts w:ascii="Nirmala UI" w:hAnsi="Nirmala UI" w:eastAsia="Nirmala UI" w:cs="Nirmala UI"/>
        </w:rPr>
        <w:t>यशायाह</w:t>
      </w:r>
      <w:r>
        <w:rPr>
          <w:rFonts w:ascii="Times New Roman" w:hAnsi="Times New Roman" w:eastAsia="Times New Roman" w:cs="Times New Roman"/>
        </w:rPr>
        <w:t xml:space="preserve"> 30:8–19</w:t>
      </w:r>
      <w:r>
        <w:rPr>
          <w:rFonts w:ascii="Nirmala UI" w:hAnsi="Nirmala UI" w:eastAsia="Nirmala UI" w:cs="Nirmala UI"/>
        </w:rPr>
        <w:t>।</w:t>
      </w:r>
    </w:p>
    <w:p>
      <w:pPr>
        <w:pStyle w:val="ArticleBody"/>
        <w:jc w:val="left"/>
      </w:pPr>
      <w:r>
        <w:rPr>
          <w:rFonts w:ascii="Nirmala UI" w:hAnsi="Nirmala UI" w:eastAsia="Nirmala UI" w:cs="Nirmala UI"/>
        </w:rPr>
        <w:t>ਮਸੀਹੀ</w:t>
      </w:r>
      <w:r>
        <w:rPr>
          <w:rFonts w:ascii="Times New Roman" w:hAnsi="Times New Roman" w:eastAsia="Times New Roman" w:cs="Times New Roman"/>
        </w:rPr>
        <w:t xml:space="preserve"> 1863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ਐਡਵੈਂਟਵਾਦ</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ਹਬੱਕੂਕ</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ਪਵਿੱਤਰ</w:t>
      </w:r>
      <w:r>
        <w:rPr>
          <w:rFonts w:ascii="Times New Roman" w:hAnsi="Times New Roman" w:eastAsia="Times New Roman" w:cs="Times New Roman"/>
        </w:rPr>
        <w:t xml:space="preserve"> </w:t>
      </w:r>
      <w:r>
        <w:rPr>
          <w:rFonts w:ascii="Nirmala UI" w:hAnsi="Nirmala UI" w:eastAsia="Nirmala UI" w:cs="Nirmala UI"/>
        </w:rPr>
        <w:t>ਤਖ਼ਤੀਆਂ</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ਦਰਸਾਏ</w:t>
      </w:r>
      <w:r>
        <w:rPr>
          <w:rFonts w:ascii="Times New Roman" w:hAnsi="Times New Roman" w:eastAsia="Times New Roman" w:cs="Times New Roman"/>
        </w:rPr>
        <w:t xml:space="preserve"> </w:t>
      </w:r>
      <w:r>
        <w:rPr>
          <w:rFonts w:ascii="Nirmala UI" w:hAnsi="Nirmala UI" w:eastAsia="Nirmala UI" w:cs="Nirmala UI"/>
        </w:rPr>
        <w:t>ਗਏ</w:t>
      </w:r>
      <w:r>
        <w:rPr>
          <w:rFonts w:ascii="Times New Roman" w:hAnsi="Times New Roman" w:eastAsia="Times New Roman" w:cs="Times New Roman"/>
        </w:rPr>
        <w:t xml:space="preserve"> </w:t>
      </w:r>
      <w:r>
        <w:rPr>
          <w:rFonts w:ascii="Nirmala UI" w:hAnsi="Nirmala UI" w:eastAsia="Nirmala UI" w:cs="Nirmala UI"/>
        </w:rPr>
        <w:t>ਵਿਲੀਅਮ</w:t>
      </w:r>
      <w:r>
        <w:rPr>
          <w:rFonts w:ascii="Times New Roman" w:hAnsi="Times New Roman" w:eastAsia="Times New Roman" w:cs="Times New Roman"/>
        </w:rPr>
        <w:t xml:space="preserve"> </w:t>
      </w:r>
      <w:r>
        <w:rPr>
          <w:rFonts w:ascii="Nirmala UI" w:hAnsi="Nirmala UI" w:eastAsia="Nirmala UI" w:cs="Nirmala UI"/>
        </w:rPr>
        <w:t>ਮਿਲਰ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ਭਵਿੱਖਬਾਣੀ</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ਅਸਵੀਕਾਰ</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ਪ੍ਰਕਿਰਿਆ</w:t>
      </w:r>
      <w:r>
        <w:rPr>
          <w:rFonts w:ascii="Times New Roman" w:hAnsi="Times New Roman" w:eastAsia="Times New Roman" w:cs="Times New Roman"/>
        </w:rPr>
        <w:t xml:space="preserve"> </w:t>
      </w:r>
      <w:r>
        <w:rPr>
          <w:rFonts w:ascii="Nirmala UI" w:hAnsi="Nirmala UI" w:eastAsia="Nirmala UI" w:cs="Nirmala UI"/>
        </w:rPr>
        <w:t>ਆਰੰਭ</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ਯਿਸੂ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ਆਰੰਭ</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ਅਨੁਛੇਦ</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ਐਡਵੈਂਟਵਾਦ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ਆਰੰਭ</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ਬਾਗੀ</w:t>
      </w:r>
      <w:r>
        <w:rPr>
          <w:rFonts w:ascii="Times New Roman" w:hAnsi="Times New Roman" w:eastAsia="Times New Roman" w:cs="Times New Roman"/>
        </w:rPr>
        <w:t xml:space="preserve">, </w:t>
      </w:r>
      <w:r>
        <w:rPr>
          <w:rFonts w:ascii="Nirmala UI" w:hAnsi="Nirmala UI" w:eastAsia="Nirmala UI" w:cs="Nirmala UI"/>
        </w:rPr>
        <w:t>ਐਡਵੈਂਟਵਾਦ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ਬਾਗੀਆਂ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ਪ੍ਰਤੀਨਿਧਿਤਵ</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ਦੋਹਾਂ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ਮਾਮਲਿਆਂ</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ਬਗਾਵਤ</w:t>
      </w:r>
      <w:r>
        <w:rPr>
          <w:rFonts w:ascii="Times New Roman" w:hAnsi="Times New Roman" w:eastAsia="Times New Roman" w:cs="Times New Roman"/>
        </w:rPr>
        <w:t xml:space="preserve"> </w:t>
      </w:r>
      <w:r>
        <w:rPr>
          <w:rFonts w:ascii="Nirmala UI" w:hAnsi="Nirmala UI" w:eastAsia="Nirmala UI" w:cs="Nirmala UI"/>
        </w:rPr>
        <w:t>ਹਰ</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ਇਤਿਹਾਸ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ਭਵਿੱਖਬਾਣੀ</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ਵਿਧੀ</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ਅਸਵੀਕ੍ਰਿਤੀ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ਦ੍ਰਿਸ਼ਟਾਵਾਂ</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ਆਖਦੇ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ਵੇਖੋ</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ਨਬੀਆਂ</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ਸਾਡੇ</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ਸਹੀ</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ਭਵਿੱਖਬਾਣੀ</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ਮਿੱਠੀਆਂ</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ਕਹੋ</w:t>
      </w:r>
      <w:r>
        <w:rPr>
          <w:rFonts w:ascii="Times New Roman" w:hAnsi="Times New Roman" w:eastAsia="Times New Roman" w:cs="Times New Roman"/>
        </w:rPr>
        <w:t xml:space="preserve">, </w:t>
      </w:r>
      <w:r>
        <w:rPr>
          <w:rFonts w:ascii="Nirmala UI" w:hAnsi="Nirmala UI" w:eastAsia="Nirmala UI" w:cs="Nirmala UI"/>
        </w:rPr>
        <w:t>ਧੋਖੇ</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ਭਵਿੱਖਬਾਣੀਆਂ</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Mere ba sipe karar naan sima tiarkna tihna an puang a, “Lam ata chhuak rawh u, lam ata pêng bo rawh u, Israel Mi Thianghlim chu kan hma ata tawp rawh se,” an ti chuan. Mi felte kawng chu Jeremiah bung 6 chang 16 leh 17-a “kawng hlui” tih chu a ni. Helote chuan thu bulṭhutteah kal lovin, an chunga kaihchhuaha awm venhimatein an tum rawh ber ber a, Millerite movement leh Future for America movement aiawhchhawnna a nihna hriatna, berâm ri chu ngaihthlâk lo tûrin an ti.</w:t>
      </w:r>
    </w:p>
    <w:p>
      <w:pPr>
        <w:pStyle w:val="ArticleScripture"/>
        <w:jc w:val="left"/>
      </w:pPr>
      <w:r>
        <w:rPr>
          <w:rFonts w:ascii="Times New Roman" w:hAnsi="Times New Roman" w:eastAsia="Times New Roman" w:cs="Times New Roman"/>
        </w:rPr>
        <w:t>Kata Tuhan demikian: “Berdirilah di persimpangan jalan, dan lihatlah, dan tanyakanlah jalan-jalan yang dahulu, di manakah jalan yang baik itu; lalu berjalanlah di dalamnya, maka kamu akan mendapat perhentian bagi jiwamu.” Tetapi mereka berkata: “Kami tidak mau berjalan di dalamnya.” “Juga Aku telah menetapkan penjaga-penjaga atas kamu, dengan berkata: ‘Dengarkanlah bunyi sangkakala.’ Tetapi mereka berkata: ‘Kami tidak mau mendengarkan.’ Sebab itu, dengarlah, hai bangsa-bangsa, dan ketahuilah, hai umat, apa yang ada di antara mereka. Dengarlah, hai bumi: sesungguhnya, Aku akan mendatangkan malapetaka atas bangsa ini, yakni buah dari pikiran mereka, sebab mereka tidak mendengarkan perkataan-Ku dan menolak hukum-Ku.” Yeremia 6:16–19.</w:t>
      </w:r>
    </w:p>
    <w:p>
      <w:pPr>
        <w:pStyle w:val="ArticleBody"/>
        <w:jc w:val="left"/>
      </w:pPr>
      <w:r>
        <w:rPr>
          <w:rFonts w:ascii="Times New Roman" w:hAnsi="Times New Roman" w:eastAsia="Times New Roman" w:cs="Times New Roman"/>
        </w:rPr>
        <w:t>Tlhokego ya bahlanogi ya go se sepela mo ditseleng tsa bogologolo e tlhagisiwa gape e le keletso ya bone ya go “dira gore Yo o Boitshepo wa Iseraele a tlogele go nna fa pele ga bone”, mme e emela go ganwa ga molaetsa wa Mokoa wa Bosigogare o o theilweng mo godimo ga gore Alefa le Omega di bontsha bokhutlo jwa Bo-Advente ka tshimologo ya jone.</w:t>
      </w:r>
    </w:p>
    <w:p>
      <w:pPr>
        <w:pStyle w:val="ArticleScripture"/>
        <w:jc w:val="left"/>
      </w:pPr>
      <w:r>
        <w:rPr>
          <w:rFonts w:ascii="Times New Roman" w:hAnsi="Times New Roman" w:eastAsia="Times New Roman" w:cs="Times New Roman"/>
        </w:rPr>
        <w:t>“Ba ne ba e-na le leseli le khanyang le behiloeng ka morao ho bona qalong ea tsela, leo lengeloi le ileng la mpolella hore ke ‘mohoo oa bosiu bo boholo.’ Leseli lena le ne le bonesa tseleng eohle, ’me la ba fa leseli bakeng sa maoto a bona, e le hore ba se ke ba khoptjoa.</w:t>
      </w:r>
    </w:p>
    <w:p>
      <w:pPr>
        <w:pStyle w:val="ArticleScripture"/>
        <w:jc w:val="left"/>
      </w:pPr>
      <w:r>
        <w:rPr>
          <w:rFonts w:ascii="Times New Roman" w:hAnsi="Times New Roman" w:eastAsia="Times New Roman" w:cs="Times New Roman"/>
        </w:rPr>
        <w:t>“Engko le hmatuh ang khrih Jisu, mi hmaiah a um a, khawpui lamah a hruai lai chu, an him ṭha. Mahse, rei lo tein thenkhat chu an chau va, khawpui chu hla tak a ni a, hmaah lo lut tawh tura ngaih an nei tiin an sawi. Chutih lai chuan Jisu chuan a kut dinglam ropui tak chu a chhungkângsak a, a kut atang chuan êng a lo chhuak a, advent miho pawl chungah a liam vel a; tichuan an au va, ‘Alleluia!’ an ti. Mi dang thenkhat chuan hnu lama êng chu hasty taka an hnawl a, chumi chuan an hruai chhuah tawh hi Pathian ni lo vin an sawi. An hnu lama êng chu a mit ta a, an ke hnuai chu thim takin a khuh hnem a; tichuan an lo palh a, hriatna hmun leh Jisu chu an hmu ta lo va, kawng atangin an tla bo va, hnuai lama khawvêl thim leh sual takah chuan an tla thla. Christian Experience and Teachings of Ellen G. White, 57.”</w:t>
      </w:r>
    </w:p>
    <w:p>
      <w:pPr>
        <w:pStyle w:val="ArticleBody"/>
        <w:jc w:val="left"/>
      </w:pPr>
      <w:r>
        <w:rPr>
          <w:rFonts w:ascii="Times New Roman" w:hAnsi="Times New Roman" w:eastAsia="Times New Roman" w:cs="Times New Roman"/>
        </w:rPr>
        <w:t>Proses penyucian yang dilambangkan oleh Seruan Tengah Malam menghasilkan dua golongan penyembah, dan Yesaya pasal tiga puluh menggambarkan kekurangan minyak pada gadis-gadis yang bodoh sebagai ketidakmampuan untuk mengumpulkan air atau api, yang keduanya merupakan lambang Penghibur, ketika Yesaya menulis, “yang kehancurannya datang dengan tiba-tiba, dalam sekejap. Dan Ia akan memecahkannya seperti pecahnya bejana tukang periuk yang diremukkan berkeping-keping; Ia tidak akan menyayangkan: sehingga di antara pecahannya itu tidak akan didapati sekeping beling pun untuk mengambil api dari perapian, atau untuk menimba air dari sumur.” Penghakiman mereka datang “dengan tiba-tiba” sebagaimana dilambangkan oleh seruan pada tengah malam, ketika pada saat itu mereka mendapati bahwa sudah terlambat untuk memperoleh minyak. Api dan air dalam kesaksian Yesaya hanyalah suatu gambaran lain dari minyak dalam perumpamaan tentang sepuluh gadis. Minyak, air, dan api melambangkan tabiat; semuanya melambangkan pekabaran dan juga hadirat Penghibur. Tidak satu pun dari lambang-lambang ini dapat diperoleh ketika penghakiman atas sepuluh gadis itu “datang dengan tiba-tiba, dalam sekejap.” Pada saat itu sudah terlambat.</w:t>
      </w:r>
    </w:p>
    <w:p>
      <w:pPr>
        <w:pStyle w:val="ArticleBody"/>
        <w:jc w:val="left"/>
      </w:pPr>
      <w:r>
        <w:rPr>
          <w:rFonts w:ascii="Times New Roman" w:hAnsi="Times New Roman" w:eastAsia="Times New Roman" w:cs="Times New Roman"/>
        </w:rPr>
        <w:t>Satu-satunya keselamatan ialah dalam “kembali”, iaitu janji yang diberikan kepada Yeremia ketika dia mewakili mereka yang dikecewakan pada kekecewaan yang pertama. Jika umat Tuhan mahu kembali kepada-Nya, Dia akan kembali kepada mereka; tetapi orang-orang pemberontak enggan, lalu padamlah cahaya yang menerangi jalan itu. Cahaya pada permulaan itu ialah Seruan Tengah Malam, dan jalan ke hadapan diterangi oleh lengan kanan Kristus yang mulia sampai ke kekekalan. Kristus berada di hadapan mereka yang berada di jalan itu, dan cahaya di belakang mestilah cahaya yang sama, kerana Kristus menggambarkan penghujung jalan itu dengan permulaan jalan itu. Seruan Tengah Malam dahulu dan sekarang ialah kebenaran masa kini.</w:t>
      </w:r>
    </w:p>
    <w:p>
      <w:pPr>
        <w:pStyle w:val="ArticleScripture"/>
        <w:jc w:val="left"/>
      </w:pPr>
      <w:r>
        <w:rPr>
          <w:rFonts w:ascii="Times New Roman" w:hAnsi="Times New Roman" w:eastAsia="Times New Roman" w:cs="Times New Roman"/>
        </w:rPr>
        <w:t>“Saya sering dirujukkan kepada perumpamaan tentang sepuluh anak dara, lima daripadanya bijaksana, dan lima bodoh. Perumpamaan ini telah dan akan digenapi hingga ke hurufnya yang paling tepat, kerana ia mempunyai penerapan yang khusus bagi zaman ini, dan, seperti pekhabaran malaikat yang ketiga, telah digenapi dan akan terus menjadi kebenaran masa kini hingga penutupan zaman.” Review and Herald, 19 Ogos 1890.</w:t>
      </w:r>
    </w:p>
    <w:p>
      <w:pPr>
        <w:pStyle w:val="ArticleBody"/>
        <w:jc w:val="left"/>
      </w:pPr>
      <w:r>
        <w:rPr>
          <w:rFonts w:ascii="Times New Roman" w:hAnsi="Times New Roman" w:eastAsia="Times New Roman" w:cs="Times New Roman"/>
        </w:rPr>
        <w:t>Keletso ya go dira gore Yo o Boitshepo a tlogele go nna fa pele ga bone ke go gana e seng Keresete fela, mme Keresete jaaka Alefa le Omega. Ke go gana molaetsa wa Selelo sa Bosigo Gare. Molaetsa wa Selelo sa Bosigo Gare kwa tshimologong ya Boadvente e ne e le tokiso ya polelelopele e e neng ya palelwa.</w:t>
      </w:r>
    </w:p>
    <w:p>
      <w:pPr>
        <w:pStyle w:val="ArticleBody"/>
        <w:jc w:val="left"/>
      </w:pPr>
      <w:r>
        <w:rPr>
          <w:rFonts w:ascii="Times New Roman" w:hAnsi="Times New Roman" w:eastAsia="Times New Roman" w:cs="Times New Roman"/>
        </w:rPr>
        <w:t>Ba ba marabele a ba ileng ba gana “mekgwa ya bogologolo” mme ba tlhama “tafole” ya maitirelo e e kgaoganeng le basiami jaaka go ne go emetswe mo tiragalong ya setlhopha sa ba-Millerite mo go diragatseng ga Sello sa Bosigogare. Foo “sekete sengwe” sa tshaba “ka kgalemelo ya mongwe,” mme motsamao oo ka tshoganyetso wa tswa mo go dikete di le masome a matlhano wa ya kwa go masome a matlhano. Ba ne ba tshaba ka ntlha ya “kgalemelo” e e neng ya tswa mo go “ba le botlhano” ba makgarebane a a botlhale ba ba neng ba ba bolelela gore ba ne ba sena lookwane lo ba ka lo abelanang, le gore ba tshwanetse go ya go ithekela lookwane lwa bone. Kgaogano ya ba dieleele mo go ba botlhale e ne ya tlogela makgarebane a a botlhale “jaaka sesupo kwa godimo ga thaba, le jaaka folaga mo godimo ga leralla.” Botlhokafadi jwa makgarebane a a dieleele ka October 22, 1844 bo ne jwa tshwantsha botlhokafadi jwa 1863, gonne October 22, 1844 e ne e le tshimologo ya dingwaga tse di lesome le boferabongwe tse di emelang bokhutlo jwa “dinako tse supa” tsa Lefitiko masome a mabedi le borataro. Re sa ntse re na le tse dingwe tse re ka di buang ka kgang eno, mme botlhokafadi jwa 1844 bo ne jwa tshwantsha botlhokafadi jwa 1863 e bile bo tshwaya ntlha e tafole ya maitirelo e neng ya tlhamiwa ka yone.</w:t>
      </w:r>
    </w:p>
    <w:p>
      <w:pPr>
        <w:pStyle w:val="ArticleBody"/>
        <w:jc w:val="left"/>
      </w:pPr>
      <w:r>
        <w:rPr>
          <w:rFonts w:ascii="Times New Roman" w:hAnsi="Times New Roman" w:eastAsia="Times New Roman" w:cs="Times New Roman"/>
        </w:rPr>
        <w:t>Ang pangamba na nararanasan ng mga mangmang na dalaga ay ang pangambang inilarawan nang ang mga matatalinong dalaga ay muling buhayin at magsitindig sa kanilang mga paa. Kung magkagayon ay lubha nang huli upang makabalik mula sa kabiguan ng Hulyo 18, 2020, at ang susunod na mangyayari ay ang pag-akyat paitaas sa langit na magaganap sa Sunday law. Noon nga magaganap ang isang malaking lindol.</w:t>
      </w:r>
    </w:p>
    <w:p>
      <w:pPr>
        <w:pStyle w:val="ArticleScripture"/>
        <w:jc w:val="left"/>
      </w:pPr>
      <w:r>
        <w:rPr>
          <w:rFonts w:ascii="Times New Roman" w:hAnsi="Times New Roman" w:eastAsia="Times New Roman" w:cs="Times New Roman"/>
        </w:rPr>
        <w:t>Pada saat itu juga terjadilah suatu gempa bumi yang dahsyat, dan sepersepuluh dari kota itu roboh, dan dalam gempa bumi itu tewas tujuh ribu orang; dan orang-orang yang selebihnya menjadi sangat ketakutan, lalu memuliakan Allah semesta langit. Celaka yang kedua telah berlalu; dan lihatlah, celaka yang ketiga segera datang. Wahyu 11:13, 14.</w:t>
      </w:r>
    </w:p>
    <w:p>
      <w:pPr>
        <w:pStyle w:val="ArticleBody"/>
        <w:jc w:val="left"/>
      </w:pPr>
      <w:r>
        <w:rPr>
          <w:rFonts w:ascii="Times New Roman" w:hAnsi="Times New Roman" w:eastAsia="Times New Roman" w:cs="Times New Roman"/>
        </w:rPr>
        <w:t>Wahyu sebelas mengenal pasti bahawa semasa Revolusi Perancis, sepersepuluh daripada kota itu telah jatuh, dan dalam sejarah itu bangsa Perancis, suatu bangsa yang terdiri daripada dua tanduk nubuatan yang digambarkan sebagai Sodom dan Mesir, telah ditumbangkan. Dua tanduk Perancis itu melambangkan dua tanduk Amerika Syarikat.</w:t>
      </w:r>
    </w:p>
    <w:p>
      <w:pPr>
        <w:pStyle w:val="ArticleBody"/>
        <w:jc w:val="left"/>
      </w:pPr>
      <w:r>
        <w:rPr>
          <w:rFonts w:ascii="Times New Roman" w:hAnsi="Times New Roman" w:eastAsia="Times New Roman" w:cs="Times New Roman"/>
        </w:rPr>
        <w:t>Pransë profetikisht ishte një nga dhjetë mbretëritë që përfaqësojnë Romën pagane te Danieli shtatë, dhe për këtë arsye ra një e dhjeta pjesë e mbretërisë (qytetit). Në të vërtetë, nga ato dhjetë brirë të Danielit shtatë që më në fund e vendosën papatin në fronin e tokës në vitin 538, Pransa ishte mbretëria kryesore që e themeloi papatin. Si një nga dhjetë fuqitë e Danielit shtatë, Pransa tipizon rolin e bishës së tokës me dy brirë të Zbulesës trembëdhjetë. Shtetet e Bashkuara e kryejnë të njëjtën vepër për papatin në fund, siç bëri Pransa në fillim. Shtetet e Bashkuara janë fuqia kryesore e dhjetë mbretërve që përfaqësojnë Kombet e Bashkuara, dhe bien në tërmetin e ligjit të së dielës. Këtyre vargjeve do t’u kthehemi më plotësisht në artikullin e ardhshëm.</w:t>
      </w:r>
    </w:p>
    <w:p>
      <w:pPr>
        <w:pStyle w:val="ArticleBody"/>
        <w:jc w:val="left"/>
      </w:pPr>
      <w:r>
        <w:rPr>
          <w:rFonts w:ascii="Times New Roman" w:hAnsi="Times New Roman" w:eastAsia="Times New Roman" w:cs="Times New Roman"/>
        </w:rPr>
        <w:t>Sala sa mga pangunahing usapin ng artikulong ito ay na ito ay isang mensaheng nagpapatayo sa bayan ng Diyos, sapagkat ang Mang-aaliw na nagpapatayo sa kanila ay kumakatawan sa langis, na hindi lamang kumakatawan sa Espiritu Santo kundi gayundin sa mga pakikipag-ugnayang ipinadadala ng Diyos sa Kaniyang bayan. Ang mensahe ng Apocalipsis labing-isa na nagpapatayo kina Moises at Elias ay kinakatawanan din ng pangakong ibinigay kay Jeremias.</w:t>
      </w:r>
    </w:p>
    <w:p>
      <w:pPr>
        <w:pStyle w:val="ArticleScripture"/>
        <w:jc w:val="left"/>
      </w:pPr>
      <w:r>
        <w:rPr>
          <w:rFonts w:ascii="Times New Roman" w:hAnsi="Times New Roman" w:eastAsia="Times New Roman" w:cs="Times New Roman"/>
        </w:rPr>
        <w:t>Ngenxa yoko iNkosi ithi, Ukuba uyabuya, ndiya kukubuyisa, uze ume phambi kwam; yaye ukuba ukhupha okunqabileyo kokungenaxabiso, uya kuba njengomlomo wam; mababuyele bona kuwe, kodwa wena ungabuyeli kubo. Ndiya kukwenza kwaba bantu udonga olubiyelweyo lobhedu; baya kulwa nawe, kodwa abayi kukweyisa; ngokuba ndinawe, ukuze ndikusindise, ndize ndikuhlangule, itsho iNkosi. Ndiya kukuhlangula esandleni sabangendawo, ndikukhulule esandleni saboyikekayo. Yeremiya 15:19–21.</w:t>
      </w:r>
    </w:p>
    <w:p>
      <w:pPr>
        <w:pStyle w:val="ArticleBody"/>
        <w:jc w:val="left"/>
      </w:pPr>
      <w:r>
        <w:rPr>
          <w:rFonts w:ascii="Times New Roman" w:hAnsi="Times New Roman" w:eastAsia="Times New Roman" w:cs="Times New Roman"/>
        </w:rPr>
        <w:t>Isaiah telah membuat seruan yang sama ketika dia berkata, “Sebab beginilah firman Tuhan Allah, Yang Mahakudus, Allah Israel; Dengan bertobat dan tinggal tenang kamu akan diselamatkan.” Isaiah menambahkan bahawa “kembali” itu berkaitan dengan masa penangguhan dalam perumpamaan itu, kerana dia menulis, “Sebab itu Tuhan menanti, supaya Dia menunjukkan kasih karunia kepada kamu, dan sebab itu Dia akan ditinggikan, supaya Dia mengasihani kamu; kerana Tuhan ialah Allah penghakiman: berbahagialah semua orang yang menantikan Dia.”</w:t>
      </w:r>
    </w:p>
    <w:p>
      <w:pPr>
        <w:pStyle w:val="ArticleBody"/>
        <w:jc w:val="left"/>
      </w:pPr>
      <w:r>
        <w:rPr>
          <w:rFonts w:ascii="Times New Roman" w:hAnsi="Times New Roman" w:eastAsia="Times New Roman" w:cs="Times New Roman"/>
        </w:rPr>
        <w:t>Ke tshiamelo ya go nna “molomo” wa Modimo jaaka Jeremia a ne a itsebahatsa, e leng tshiamelo ya go buela Modimo mo nakong e kwa go yone United States “e bua jaaka kgogela.” Mafoko a a tla buiwang ka nako eo ke batho ba Modimo ke tlhagiso kgatlhanong le letshwao la sebatana sa bopapa. Go nna le seabe mo motsamaong oo o galalelang go batla gore re boele.</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မိန့်တော်မူသည်ကား၊</w:t>
      </w:r>
      <w:r>
        <w:rPr>
          <w:rFonts w:ascii="Times New Roman" w:hAnsi="Times New Roman" w:eastAsia="Times New Roman" w:cs="Times New Roman"/>
        </w:rPr>
        <w:t xml:space="preserve"> </w:t>
      </w:r>
      <w:r>
        <w:rPr>
          <w:rFonts w:ascii="Myanmar Text" w:hAnsi="Myanmar Text" w:eastAsia="Myanmar Text" w:cs="Myanmar Text"/>
        </w:rPr>
        <w:t>အို</w:t>
      </w:r>
      <w:r>
        <w:rPr>
          <w:rFonts w:ascii="Times New Roman" w:hAnsi="Times New Roman" w:eastAsia="Times New Roman" w:cs="Times New Roman"/>
        </w:rPr>
        <w:t xml:space="preserve"> </w:t>
      </w:r>
      <w:r>
        <w:rPr>
          <w:rFonts w:ascii="Myanmar Text" w:hAnsi="Myanmar Text" w:eastAsia="Myanmar Text" w:cs="Myanmar Text"/>
        </w:rPr>
        <w:t>ဣသရေလအမျိုး၊</w:t>
      </w:r>
      <w:r>
        <w:rPr>
          <w:rFonts w:ascii="Times New Roman" w:hAnsi="Times New Roman" w:eastAsia="Times New Roman" w:cs="Times New Roman"/>
        </w:rPr>
        <w:t xml:space="preserve"> </w:t>
      </w:r>
      <w:r>
        <w:rPr>
          <w:rFonts w:ascii="Myanmar Text" w:hAnsi="Myanmar Text" w:eastAsia="Myanmar Text" w:cs="Myanmar Text"/>
        </w:rPr>
        <w:t>သင်သည်</w:t>
      </w:r>
      <w:r>
        <w:rPr>
          <w:rFonts w:ascii="Times New Roman" w:hAnsi="Times New Roman" w:eastAsia="Times New Roman" w:cs="Times New Roman"/>
        </w:rPr>
        <w:t xml:space="preserve"> </w:t>
      </w:r>
      <w:r>
        <w:rPr>
          <w:rFonts w:ascii="Myanmar Text" w:hAnsi="Myanmar Text" w:eastAsia="Myanmar Text" w:cs="Myanmar Text"/>
        </w:rPr>
        <w:t>ပြန်လာလိုလျှင်</w:t>
      </w:r>
      <w:r>
        <w:rPr>
          <w:rFonts w:ascii="Times New Roman" w:hAnsi="Times New Roman" w:eastAsia="Times New Roman" w:cs="Times New Roman"/>
        </w:rPr>
        <w:t xml:space="preserve"> </w:t>
      </w:r>
      <w:r>
        <w:rPr>
          <w:rFonts w:ascii="Myanmar Text" w:hAnsi="Myanmar Text" w:eastAsia="Myanmar Text" w:cs="Myanmar Text"/>
        </w:rPr>
        <w:t>ငါ့ထံသို့</w:t>
      </w:r>
      <w:r>
        <w:rPr>
          <w:rFonts w:ascii="Times New Roman" w:hAnsi="Times New Roman" w:eastAsia="Times New Roman" w:cs="Times New Roman"/>
        </w:rPr>
        <w:t xml:space="preserve"> </w:t>
      </w:r>
      <w:r>
        <w:rPr>
          <w:rFonts w:ascii="Myanmar Text" w:hAnsi="Myanmar Text" w:eastAsia="Myanmar Text" w:cs="Myanmar Text"/>
        </w:rPr>
        <w:t>ပြန်လာလော့။</w:t>
      </w:r>
      <w:r>
        <w:rPr>
          <w:rFonts w:ascii="Times New Roman" w:hAnsi="Times New Roman" w:eastAsia="Times New Roman" w:cs="Times New Roman"/>
        </w:rPr>
        <w:t xml:space="preserve"> </w:t>
      </w:r>
      <w:r>
        <w:rPr>
          <w:rFonts w:ascii="Myanmar Text" w:hAnsi="Myanmar Text" w:eastAsia="Myanmar Text" w:cs="Myanmar Text"/>
        </w:rPr>
        <w:t>သင်၏</w:t>
      </w:r>
      <w:r>
        <w:rPr>
          <w:rFonts w:ascii="Times New Roman" w:hAnsi="Times New Roman" w:eastAsia="Times New Roman" w:cs="Times New Roman"/>
        </w:rPr>
        <w:t xml:space="preserve"> </w:t>
      </w:r>
      <w:r>
        <w:rPr>
          <w:rFonts w:ascii="Myanmar Text" w:hAnsi="Myanmar Text" w:eastAsia="Myanmar Text" w:cs="Myanmar Text"/>
        </w:rPr>
        <w:t>စက်ဆုပ်ရွံရှာဖွယ်အရာများကို</w:t>
      </w:r>
      <w:r>
        <w:rPr>
          <w:rFonts w:ascii="Times New Roman" w:hAnsi="Times New Roman" w:eastAsia="Times New Roman" w:cs="Times New Roman"/>
        </w:rPr>
        <w:t xml:space="preserve"> </w:t>
      </w:r>
      <w:r>
        <w:rPr>
          <w:rFonts w:ascii="Myanmar Text" w:hAnsi="Myanmar Text" w:eastAsia="Myanmar Text" w:cs="Myanmar Text"/>
        </w:rPr>
        <w:t>ငါ့မျက်မှောက်မှ</w:t>
      </w:r>
      <w:r>
        <w:rPr>
          <w:rFonts w:ascii="Times New Roman" w:hAnsi="Times New Roman" w:eastAsia="Times New Roman" w:cs="Times New Roman"/>
        </w:rPr>
        <w:t xml:space="preserve"> </w:t>
      </w:r>
      <w:r>
        <w:rPr>
          <w:rFonts w:ascii="Myanmar Text" w:hAnsi="Myanmar Text" w:eastAsia="Myanmar Text" w:cs="Myanmar Text"/>
        </w:rPr>
        <w:t>ဖယ်ရှားပယ်ရှင်းလျှင်၊</w:t>
      </w:r>
      <w:r>
        <w:rPr>
          <w:rFonts w:ascii="Times New Roman" w:hAnsi="Times New Roman" w:eastAsia="Times New Roman" w:cs="Times New Roman"/>
        </w:rPr>
        <w:t xml:space="preserve"> </w:t>
      </w:r>
      <w:r>
        <w:rPr>
          <w:rFonts w:ascii="Myanmar Text" w:hAnsi="Myanmar Text" w:eastAsia="Myanmar Text" w:cs="Myanmar Text"/>
        </w:rPr>
        <w:t>သင်သည်</w:t>
      </w:r>
      <w:r>
        <w:rPr>
          <w:rFonts w:ascii="Times New Roman" w:hAnsi="Times New Roman" w:eastAsia="Times New Roman" w:cs="Times New Roman"/>
        </w:rPr>
        <w:t xml:space="preserve"> </w:t>
      </w:r>
      <w:r>
        <w:rPr>
          <w:rFonts w:ascii="Myanmar Text" w:hAnsi="Myanmar Text" w:eastAsia="Myanmar Text" w:cs="Myanmar Text"/>
        </w:rPr>
        <w:t>မတည်မငြိမ်</w:t>
      </w:r>
      <w:r>
        <w:rPr>
          <w:rFonts w:ascii="Times New Roman" w:hAnsi="Times New Roman" w:eastAsia="Times New Roman" w:cs="Times New Roman"/>
        </w:rPr>
        <w:t xml:space="preserve"> </w:t>
      </w:r>
      <w:r>
        <w:rPr>
          <w:rFonts w:ascii="Myanmar Text" w:hAnsi="Myanmar Text" w:eastAsia="Myanmar Text" w:cs="Myanmar Text"/>
        </w:rPr>
        <w:t>လှုပ်ရှားရမည်မဟုတ်။</w:t>
      </w:r>
      <w:r>
        <w:rPr>
          <w:rFonts w:ascii="Times New Roman" w:hAnsi="Times New Roman" w:eastAsia="Times New Roman" w:cs="Times New Roman"/>
        </w:rPr>
        <w:t xml:space="preserve"> </w:t>
      </w:r>
      <w:r>
        <w:rPr>
          <w:rFonts w:ascii="Myanmar Text" w:hAnsi="Myanmar Text" w:eastAsia="Myanmar Text" w:cs="Myanmar Text"/>
        </w:rPr>
        <w:t>သင်သည်လည်း</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အသက်ရှင်တော်မူ၏</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အမှန်တရားဖြင့်၎င်း၊</w:t>
      </w:r>
      <w:r>
        <w:rPr>
          <w:rFonts w:ascii="Times New Roman" w:hAnsi="Times New Roman" w:eastAsia="Times New Roman" w:cs="Times New Roman"/>
        </w:rPr>
        <w:t xml:space="preserve"> </w:t>
      </w:r>
      <w:r>
        <w:rPr>
          <w:rFonts w:ascii="Myanmar Text" w:hAnsi="Myanmar Text" w:eastAsia="Myanmar Text" w:cs="Myanmar Text"/>
        </w:rPr>
        <w:t>တရားသဖြင့်၎င်း၊</w:t>
      </w:r>
      <w:r>
        <w:rPr>
          <w:rFonts w:ascii="Times New Roman" w:hAnsi="Times New Roman" w:eastAsia="Times New Roman" w:cs="Times New Roman"/>
        </w:rPr>
        <w:t xml:space="preserve"> </w:t>
      </w:r>
      <w:r>
        <w:rPr>
          <w:rFonts w:ascii="Myanmar Text" w:hAnsi="Myanmar Text" w:eastAsia="Myanmar Text" w:cs="Myanmar Text"/>
        </w:rPr>
        <w:t>ဖြောင့်မတ်ခြင်းဖြင့်၎င်း</w:t>
      </w:r>
      <w:r>
        <w:rPr>
          <w:rFonts w:ascii="Times New Roman" w:hAnsi="Times New Roman" w:eastAsia="Times New Roman" w:cs="Times New Roman"/>
        </w:rPr>
        <w:t xml:space="preserve"> </w:t>
      </w:r>
      <w:r>
        <w:rPr>
          <w:rFonts w:ascii="Myanmar Text" w:hAnsi="Myanmar Text" w:eastAsia="Myanmar Text" w:cs="Myanmar Text"/>
        </w:rPr>
        <w:t>ကျိန်ဆိုရမည်။</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လူမျိုးများသည်</w:t>
      </w:r>
      <w:r>
        <w:rPr>
          <w:rFonts w:ascii="Times New Roman" w:hAnsi="Times New Roman" w:eastAsia="Times New Roman" w:cs="Times New Roman"/>
        </w:rPr>
        <w:t xml:space="preserve"> </w:t>
      </w:r>
      <w:r>
        <w:rPr>
          <w:rFonts w:ascii="Myanmar Text" w:hAnsi="Myanmar Text" w:eastAsia="Myanmar Text" w:cs="Myanmar Text"/>
        </w:rPr>
        <w:t>ကိုယ်ကိုတော်၌</w:t>
      </w:r>
      <w:r>
        <w:rPr>
          <w:rFonts w:ascii="Times New Roman" w:hAnsi="Times New Roman" w:eastAsia="Times New Roman" w:cs="Times New Roman"/>
        </w:rPr>
        <w:t xml:space="preserve"> </w:t>
      </w:r>
      <w:r>
        <w:rPr>
          <w:rFonts w:ascii="Myanmar Text" w:hAnsi="Myanmar Text" w:eastAsia="Myanmar Text" w:cs="Myanmar Text"/>
        </w:rPr>
        <w:t>ကောင်းချီးပေးကြလိမ့်မည်၊</w:t>
      </w:r>
      <w:r>
        <w:rPr>
          <w:rFonts w:ascii="Times New Roman" w:hAnsi="Times New Roman" w:eastAsia="Times New Roman" w:cs="Times New Roman"/>
        </w:rPr>
        <w:t xml:space="preserve"> </w:t>
      </w:r>
      <w:r>
        <w:rPr>
          <w:rFonts w:ascii="Myanmar Text" w:hAnsi="Myanmar Text" w:eastAsia="Myanmar Text" w:cs="Myanmar Text"/>
        </w:rPr>
        <w:t>ကိုယ်ကိုတော်၌</w:t>
      </w:r>
      <w:r>
        <w:rPr>
          <w:rFonts w:ascii="Times New Roman" w:hAnsi="Times New Roman" w:eastAsia="Times New Roman" w:cs="Times New Roman"/>
        </w:rPr>
        <w:t xml:space="preserve"> </w:t>
      </w:r>
      <w:r>
        <w:rPr>
          <w:rFonts w:ascii="Myanmar Text" w:hAnsi="Myanmar Text" w:eastAsia="Myanmar Text" w:cs="Myanmar Text"/>
        </w:rPr>
        <w:t>ဂုဏ်ယူဝါကြွားကြလိမ့်မည်။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ယုဒအမျိုးသားတို့နှင့်</w:t>
      </w:r>
      <w:r>
        <w:rPr>
          <w:rFonts w:ascii="Times New Roman" w:hAnsi="Times New Roman" w:eastAsia="Times New Roman" w:cs="Times New Roman"/>
        </w:rPr>
        <w:t xml:space="preserve"> </w:t>
      </w:r>
      <w:r>
        <w:rPr>
          <w:rFonts w:ascii="Myanmar Text" w:hAnsi="Myanmar Text" w:eastAsia="Myanmar Text" w:cs="Myanmar Text"/>
        </w:rPr>
        <w:t>ယေရုရှလင်မြို့သားတို့အား</w:t>
      </w:r>
      <w:r>
        <w:rPr>
          <w:rFonts w:ascii="Times New Roman" w:hAnsi="Times New Roman" w:eastAsia="Times New Roman" w:cs="Times New Roman"/>
        </w:rPr>
        <w:t xml:space="preserve"> </w:t>
      </w:r>
      <w:r>
        <w:rPr>
          <w:rFonts w:ascii="Myanmar Text" w:hAnsi="Myanmar Text" w:eastAsia="Myanmar Text" w:cs="Myanmar Text"/>
        </w:rPr>
        <w:t>ဤသို့</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မထွန်ယက်ရသေးသော</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ထွန်ယက်ကြလော့၊</w:t>
      </w:r>
      <w:r>
        <w:rPr>
          <w:rFonts w:ascii="Times New Roman" w:hAnsi="Times New Roman" w:eastAsia="Times New Roman" w:cs="Times New Roman"/>
        </w:rPr>
        <w:t xml:space="preserve"> </w:t>
      </w:r>
      <w:r>
        <w:rPr>
          <w:rFonts w:ascii="Myanmar Text" w:hAnsi="Myanmar Text" w:eastAsia="Myanmar Text" w:cs="Myanmar Text"/>
        </w:rPr>
        <w:t>ဆူးပင်များအကြား၌</w:t>
      </w:r>
      <w:r>
        <w:rPr>
          <w:rFonts w:ascii="Times New Roman" w:hAnsi="Times New Roman" w:eastAsia="Times New Roman" w:cs="Times New Roman"/>
        </w:rPr>
        <w:t xml:space="preserve"> </w:t>
      </w:r>
      <w:r>
        <w:rPr>
          <w:rFonts w:ascii="Myanmar Text" w:hAnsi="Myanmar Text" w:eastAsia="Myanmar Text" w:cs="Myanmar Text"/>
        </w:rPr>
        <w:t>မျိုးမစိုက်ကြနှင့်။</w:t>
      </w:r>
      <w:r>
        <w:rPr>
          <w:rFonts w:ascii="Times New Roman" w:hAnsi="Times New Roman" w:eastAsia="Times New Roman" w:cs="Times New Roman"/>
        </w:rPr>
        <w:t xml:space="preserve"> </w:t>
      </w:r>
      <w:r>
        <w:rPr>
          <w:rFonts w:ascii="Myanmar Text" w:hAnsi="Myanmar Text" w:eastAsia="Myanmar Text" w:cs="Myanmar Text"/>
        </w:rPr>
        <w:t>အို</w:t>
      </w:r>
      <w:r>
        <w:rPr>
          <w:rFonts w:ascii="Times New Roman" w:hAnsi="Times New Roman" w:eastAsia="Times New Roman" w:cs="Times New Roman"/>
        </w:rPr>
        <w:t xml:space="preserve"> </w:t>
      </w:r>
      <w:r>
        <w:rPr>
          <w:rFonts w:ascii="Myanmar Text" w:hAnsi="Myanmar Text" w:eastAsia="Myanmar Text" w:cs="Myanmar Text"/>
        </w:rPr>
        <w:t>ယုဒအမျိုးသားတို့နှင့်</w:t>
      </w:r>
      <w:r>
        <w:rPr>
          <w:rFonts w:ascii="Times New Roman" w:hAnsi="Times New Roman" w:eastAsia="Times New Roman" w:cs="Times New Roman"/>
        </w:rPr>
        <w:t xml:space="preserve"> </w:t>
      </w:r>
      <w:r>
        <w:rPr>
          <w:rFonts w:ascii="Myanmar Text" w:hAnsi="Myanmar Text" w:eastAsia="Myanmar Text" w:cs="Myanmar Text"/>
        </w:rPr>
        <w:t>ယေရုရှလင်မြို့သားတို့၊</w:t>
      </w:r>
      <w:r>
        <w:rPr>
          <w:rFonts w:ascii="Times New Roman" w:hAnsi="Times New Roman" w:eastAsia="Times New Roman" w:cs="Times New Roman"/>
        </w:rPr>
        <w:t xml:space="preserve"> </w:t>
      </w:r>
      <w:r>
        <w:rPr>
          <w:rFonts w:ascii="Myanmar Text" w:hAnsi="Myanmar Text" w:eastAsia="Myanmar Text" w:cs="Myanmar Text"/>
        </w:rPr>
        <w:t>ထာဝရဘုရားအဘို့</w:t>
      </w:r>
      <w:r>
        <w:rPr>
          <w:rFonts w:ascii="Times New Roman" w:hAnsi="Times New Roman" w:eastAsia="Times New Roman" w:cs="Times New Roman"/>
        </w:rPr>
        <w:t xml:space="preserve"> </w:t>
      </w:r>
      <w:r>
        <w:rPr>
          <w:rFonts w:ascii="Myanmar Text" w:hAnsi="Myanmar Text" w:eastAsia="Myanmar Text" w:cs="Myanmar Text"/>
        </w:rPr>
        <w:t>ကိုယ်ကို</w:t>
      </w:r>
      <w:r>
        <w:rPr>
          <w:rFonts w:ascii="Times New Roman" w:hAnsi="Times New Roman" w:eastAsia="Times New Roman" w:cs="Times New Roman"/>
        </w:rPr>
        <w:t xml:space="preserve"> </w:t>
      </w:r>
      <w:r>
        <w:rPr>
          <w:rFonts w:ascii="Myanmar Text" w:hAnsi="Myanmar Text" w:eastAsia="Myanmar Text" w:cs="Myanmar Text"/>
        </w:rPr>
        <w:t>အရေဖျားလှီးခြင်းခံကြလော့၊</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နှလုံးအရေဖျားကို</w:t>
      </w:r>
      <w:r>
        <w:rPr>
          <w:rFonts w:ascii="Times New Roman" w:hAnsi="Times New Roman" w:eastAsia="Times New Roman" w:cs="Times New Roman"/>
        </w:rPr>
        <w:t xml:space="preserve"> </w:t>
      </w:r>
      <w:r>
        <w:rPr>
          <w:rFonts w:ascii="Myanmar Text" w:hAnsi="Myanmar Text" w:eastAsia="Myanmar Text" w:cs="Myanmar Text"/>
        </w:rPr>
        <w:t>ဖယ်ရှားကြလော့။</w:t>
      </w:r>
      <w:r>
        <w:rPr>
          <w:rFonts w:ascii="Times New Roman" w:hAnsi="Times New Roman" w:eastAsia="Times New Roman" w:cs="Times New Roman"/>
        </w:rPr>
        <w:t xml:space="preserve"> </w:t>
      </w:r>
      <w:r>
        <w:rPr>
          <w:rFonts w:ascii="Myanmar Text" w:hAnsi="Myanmar Text" w:eastAsia="Myanmar Text" w:cs="Myanmar Text"/>
        </w:rPr>
        <w:t>သို့မဟုတ်လျှင်</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အကျင့်ဆိုးများကြောင့်</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အမျက်တော်သည်</w:t>
      </w:r>
      <w:r>
        <w:rPr>
          <w:rFonts w:ascii="Times New Roman" w:hAnsi="Times New Roman" w:eastAsia="Times New Roman" w:cs="Times New Roman"/>
        </w:rPr>
        <w:t xml:space="preserve"> </w:t>
      </w:r>
      <w:r>
        <w:rPr>
          <w:rFonts w:ascii="Myanmar Text" w:hAnsi="Myanmar Text" w:eastAsia="Myanmar Text" w:cs="Myanmar Text"/>
        </w:rPr>
        <w:t>မီးကဲ့သို့</w:t>
      </w:r>
      <w:r>
        <w:rPr>
          <w:rFonts w:ascii="Times New Roman" w:hAnsi="Times New Roman" w:eastAsia="Times New Roman" w:cs="Times New Roman"/>
        </w:rPr>
        <w:t xml:space="preserve"> </w:t>
      </w:r>
      <w:r>
        <w:rPr>
          <w:rFonts w:ascii="Myanmar Text" w:hAnsi="Myanmar Text" w:eastAsia="Myanmar Text" w:cs="Myanmar Text"/>
        </w:rPr>
        <w:t>ထွက်ပေါ်၍၊</w:t>
      </w:r>
      <w:r>
        <w:rPr>
          <w:rFonts w:ascii="Times New Roman" w:hAnsi="Times New Roman" w:eastAsia="Times New Roman" w:cs="Times New Roman"/>
        </w:rPr>
        <w:t xml:space="preserve"> </w:t>
      </w:r>
      <w:r>
        <w:rPr>
          <w:rFonts w:ascii="Myanmar Text" w:hAnsi="Myanmar Text" w:eastAsia="Myanmar Text" w:cs="Myanmar Text"/>
        </w:rPr>
        <w:t>အဘယ်သူမျှ</w:t>
      </w:r>
      <w:r>
        <w:rPr>
          <w:rFonts w:ascii="Times New Roman" w:hAnsi="Times New Roman" w:eastAsia="Times New Roman" w:cs="Times New Roman"/>
        </w:rPr>
        <w:t xml:space="preserve"> </w:t>
      </w:r>
      <w:r>
        <w:rPr>
          <w:rFonts w:ascii="Myanmar Text" w:hAnsi="Myanmar Text" w:eastAsia="Myanmar Text" w:cs="Myanmar Text"/>
        </w:rPr>
        <w:t>မငြိမ်းသတ်နိုင်အောင်</w:t>
      </w:r>
      <w:r>
        <w:rPr>
          <w:rFonts w:ascii="Times New Roman" w:hAnsi="Times New Roman" w:eastAsia="Times New Roman" w:cs="Times New Roman"/>
        </w:rPr>
        <w:t xml:space="preserve"> </w:t>
      </w:r>
      <w:r>
        <w:rPr>
          <w:rFonts w:ascii="Myanmar Text" w:hAnsi="Myanmar Text" w:eastAsia="Myanmar Text" w:cs="Myanmar Text"/>
        </w:rPr>
        <w:t>လောင်ကျွမ်းလိမ့်မည်။</w:t>
      </w:r>
      <w:r>
        <w:rPr>
          <w:rFonts w:ascii="Times New Roman" w:hAnsi="Times New Roman" w:eastAsia="Times New Roman" w:cs="Times New Roman"/>
        </w:rPr>
        <w:t xml:space="preserve"> </w:t>
      </w:r>
      <w:r>
        <w:rPr>
          <w:rFonts w:ascii="Myanmar Text" w:hAnsi="Myanmar Text" w:eastAsia="Myanmar Text" w:cs="Myanmar Text"/>
        </w:rPr>
        <w:t>ယုဒပြည်၌</w:t>
      </w:r>
      <w:r>
        <w:rPr>
          <w:rFonts w:ascii="Times New Roman" w:hAnsi="Times New Roman" w:eastAsia="Times New Roman" w:cs="Times New Roman"/>
        </w:rPr>
        <w:t xml:space="preserve"> </w:t>
      </w:r>
      <w:r>
        <w:rPr>
          <w:rFonts w:ascii="Myanmar Text" w:hAnsi="Myanmar Text" w:eastAsia="Myanmar Text" w:cs="Myanmar Text"/>
        </w:rPr>
        <w:t>ကြေညာကြလော့၊</w:t>
      </w:r>
      <w:r>
        <w:rPr>
          <w:rFonts w:ascii="Times New Roman" w:hAnsi="Times New Roman" w:eastAsia="Times New Roman" w:cs="Times New Roman"/>
        </w:rPr>
        <w:t xml:space="preserve"> </w:t>
      </w:r>
      <w:r>
        <w:rPr>
          <w:rFonts w:ascii="Myanmar Text" w:hAnsi="Myanmar Text" w:eastAsia="Myanmar Text" w:cs="Myanmar Text"/>
        </w:rPr>
        <w:t>ယေရုရှလင်မြို့၌</w:t>
      </w:r>
      <w:r>
        <w:rPr>
          <w:rFonts w:ascii="Times New Roman" w:hAnsi="Times New Roman" w:eastAsia="Times New Roman" w:cs="Times New Roman"/>
        </w:rPr>
        <w:t xml:space="preserve"> </w:t>
      </w:r>
      <w:r>
        <w:rPr>
          <w:rFonts w:ascii="Myanmar Text" w:hAnsi="Myanmar Text" w:eastAsia="Myanmar Text" w:cs="Myanmar Text"/>
        </w:rPr>
        <w:t>ဟောပြောကြလော့။</w:t>
      </w:r>
      <w:r>
        <w:rPr>
          <w:rFonts w:ascii="Times New Roman" w:hAnsi="Times New Roman" w:eastAsia="Times New Roman" w:cs="Times New Roman"/>
        </w:rPr>
        <w:t xml:space="preserve"> ‘</w:t>
      </w:r>
      <w:r>
        <w:rPr>
          <w:rFonts w:ascii="Myanmar Text" w:hAnsi="Myanmar Text" w:eastAsia="Myanmar Text" w:cs="Myanmar Text"/>
        </w:rPr>
        <w:t>ပြည်တစ်ပြည်လုံး၌</w:t>
      </w:r>
      <w:r>
        <w:rPr>
          <w:rFonts w:ascii="Times New Roman" w:hAnsi="Times New Roman" w:eastAsia="Times New Roman" w:cs="Times New Roman"/>
        </w:rPr>
        <w:t xml:space="preserve"> </w:t>
      </w:r>
      <w:r>
        <w:rPr>
          <w:rFonts w:ascii="Myanmar Text" w:hAnsi="Myanmar Text" w:eastAsia="Myanmar Text" w:cs="Myanmar Text"/>
        </w:rPr>
        <w:t>တံပိုးမှုတ်ကြလော့</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ဆိုကြလော့။</w:t>
      </w:r>
      <w:r>
        <w:rPr>
          <w:rFonts w:ascii="Times New Roman" w:hAnsi="Times New Roman" w:eastAsia="Times New Roman" w:cs="Times New Roman"/>
        </w:rPr>
        <w:t xml:space="preserve"> ‘</w:t>
      </w:r>
      <w:r>
        <w:rPr>
          <w:rFonts w:ascii="Myanmar Text" w:hAnsi="Myanmar Text" w:eastAsia="Myanmar Text" w:cs="Myanmar Text"/>
        </w:rPr>
        <w:t>အော်ဟစ်၍</w:t>
      </w:r>
      <w:r>
        <w:rPr>
          <w:rFonts w:ascii="Times New Roman" w:hAnsi="Times New Roman" w:eastAsia="Times New Roman" w:cs="Times New Roman"/>
        </w:rPr>
        <w:t xml:space="preserve"> </w:t>
      </w:r>
      <w:r>
        <w:rPr>
          <w:rFonts w:ascii="Myanmar Text" w:hAnsi="Myanmar Text" w:eastAsia="Myanmar Text" w:cs="Myanmar Text"/>
        </w:rPr>
        <w:t>လူများကို</w:t>
      </w:r>
      <w:r>
        <w:rPr>
          <w:rFonts w:ascii="Times New Roman" w:hAnsi="Times New Roman" w:eastAsia="Times New Roman" w:cs="Times New Roman"/>
        </w:rPr>
        <w:t xml:space="preserve"> </w:t>
      </w:r>
      <w:r>
        <w:rPr>
          <w:rFonts w:ascii="Myanmar Text" w:hAnsi="Myanmar Text" w:eastAsia="Myanmar Text" w:cs="Myanmar Text"/>
        </w:rPr>
        <w:t>စုဝေးစေကြလော့</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ဆိုကြလော့။</w:t>
      </w:r>
      <w:r>
        <w:rPr>
          <w:rFonts w:ascii="Times New Roman" w:hAnsi="Times New Roman" w:eastAsia="Times New Roman" w:cs="Times New Roman"/>
        </w:rPr>
        <w:t xml:space="preserve"> ‘</w:t>
      </w:r>
      <w:r>
        <w:rPr>
          <w:rFonts w:ascii="Myanmar Text" w:hAnsi="Myanmar Text" w:eastAsia="Myanmar Text" w:cs="Myanmar Text"/>
        </w:rPr>
        <w:t>စုရုံးကြလော့၊</w:t>
      </w:r>
      <w:r>
        <w:rPr>
          <w:rFonts w:ascii="Times New Roman" w:hAnsi="Times New Roman" w:eastAsia="Times New Roman" w:cs="Times New Roman"/>
        </w:rPr>
        <w:t xml:space="preserve"> </w:t>
      </w:r>
      <w:r>
        <w:rPr>
          <w:rFonts w:ascii="Myanmar Text" w:hAnsi="Myanmar Text" w:eastAsia="Myanmar Text" w:cs="Myanmar Text"/>
        </w:rPr>
        <w:t>ခိုင်ခံ့သော</w:t>
      </w:r>
      <w:r>
        <w:rPr>
          <w:rFonts w:ascii="Times New Roman" w:hAnsi="Times New Roman" w:eastAsia="Times New Roman" w:cs="Times New Roman"/>
        </w:rPr>
        <w:t xml:space="preserve"> </w:t>
      </w:r>
      <w:r>
        <w:rPr>
          <w:rFonts w:ascii="Myanmar Text" w:hAnsi="Myanmar Text" w:eastAsia="Myanmar Text" w:cs="Myanmar Text"/>
        </w:rPr>
        <w:t>မြို့များထဲသို့</w:t>
      </w:r>
      <w:r>
        <w:rPr>
          <w:rFonts w:ascii="Times New Roman" w:hAnsi="Times New Roman" w:eastAsia="Times New Roman" w:cs="Times New Roman"/>
        </w:rPr>
        <w:t xml:space="preserve"> </w:t>
      </w:r>
      <w:r>
        <w:rPr>
          <w:rFonts w:ascii="Myanmar Text" w:hAnsi="Myanmar Text" w:eastAsia="Myanmar Text" w:cs="Myanmar Text"/>
        </w:rPr>
        <w:t>ဝင်ကြစို့</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ဆိုကြလော့။</w:t>
      </w:r>
      <w:r>
        <w:rPr>
          <w:rFonts w:ascii="Times New Roman" w:hAnsi="Times New Roman" w:eastAsia="Times New Roman" w:cs="Times New Roman"/>
        </w:rPr>
        <w:t xml:space="preserve"> </w:t>
      </w:r>
      <w:r>
        <w:rPr>
          <w:rFonts w:ascii="Myanmar Text" w:hAnsi="Myanmar Text" w:eastAsia="Myanmar Text" w:cs="Myanmar Text"/>
        </w:rPr>
        <w:t>ဇိအုန်ဘက်သို့</w:t>
      </w:r>
      <w:r>
        <w:rPr>
          <w:rFonts w:ascii="Times New Roman" w:hAnsi="Times New Roman" w:eastAsia="Times New Roman" w:cs="Times New Roman"/>
        </w:rPr>
        <w:t xml:space="preserve"> </w:t>
      </w:r>
      <w:r>
        <w:rPr>
          <w:rFonts w:ascii="Myanmar Text" w:hAnsi="Myanmar Text" w:eastAsia="Myanmar Text" w:cs="Myanmar Text"/>
        </w:rPr>
        <w:t>အလံထူကြလော့။</w:t>
      </w:r>
      <w:r>
        <w:rPr>
          <w:rFonts w:ascii="Times New Roman" w:hAnsi="Times New Roman" w:eastAsia="Times New Roman" w:cs="Times New Roman"/>
        </w:rPr>
        <w:t xml:space="preserve"> </w:t>
      </w:r>
      <w:r>
        <w:rPr>
          <w:rFonts w:ascii="Myanmar Text" w:hAnsi="Myanmar Text" w:eastAsia="Myanmar Text" w:cs="Myanmar Text"/>
        </w:rPr>
        <w:t>ဆုတ်ခွာကြလော့၊</w:t>
      </w:r>
      <w:r>
        <w:rPr>
          <w:rFonts w:ascii="Times New Roman" w:hAnsi="Times New Roman" w:eastAsia="Times New Roman" w:cs="Times New Roman"/>
        </w:rPr>
        <w:t xml:space="preserve"> </w:t>
      </w:r>
      <w:r>
        <w:rPr>
          <w:rFonts w:ascii="Myanmar Text" w:hAnsi="Myanmar Text" w:eastAsia="Myanmar Text" w:cs="Myanmar Text"/>
        </w:rPr>
        <w:t>မနှောင့်နှေးကြနှင့်။</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မြောက်ဘက်မှ</w:t>
      </w:r>
      <w:r>
        <w:rPr>
          <w:rFonts w:ascii="Times New Roman" w:hAnsi="Times New Roman" w:eastAsia="Times New Roman" w:cs="Times New Roman"/>
        </w:rPr>
        <w:t xml:space="preserve"> </w:t>
      </w:r>
      <w:r>
        <w:rPr>
          <w:rFonts w:ascii="Myanmar Text" w:hAnsi="Myanmar Text" w:eastAsia="Myanmar Text" w:cs="Myanmar Text"/>
        </w:rPr>
        <w:t>ဘေးအန္တရာယ်ကို၎င်း၊</w:t>
      </w:r>
      <w:r>
        <w:rPr>
          <w:rFonts w:ascii="Times New Roman" w:hAnsi="Times New Roman" w:eastAsia="Times New Roman" w:cs="Times New Roman"/>
        </w:rPr>
        <w:t xml:space="preserve"> </w:t>
      </w:r>
      <w:r>
        <w:rPr>
          <w:rFonts w:ascii="Myanmar Text" w:hAnsi="Myanmar Text" w:eastAsia="Myanmar Text" w:cs="Myanmar Text"/>
        </w:rPr>
        <w:t>ကြီးမားသော</w:t>
      </w:r>
      <w:r>
        <w:rPr>
          <w:rFonts w:ascii="Times New Roman" w:hAnsi="Times New Roman" w:eastAsia="Times New Roman" w:cs="Times New Roman"/>
        </w:rPr>
        <w:t xml:space="preserve"> </w:t>
      </w:r>
      <w:r>
        <w:rPr>
          <w:rFonts w:ascii="Myanmar Text" w:hAnsi="Myanmar Text" w:eastAsia="Myanmar Text" w:cs="Myanmar Text"/>
        </w:rPr>
        <w:t>ဖျက်ဆီးခြင်းကို၎င်း</w:t>
      </w:r>
      <w:r>
        <w:rPr>
          <w:rFonts w:ascii="Times New Roman" w:hAnsi="Times New Roman" w:eastAsia="Times New Roman" w:cs="Times New Roman"/>
        </w:rPr>
        <w:t xml:space="preserve"> </w:t>
      </w:r>
      <w:r>
        <w:rPr>
          <w:rFonts w:ascii="Myanmar Text" w:hAnsi="Myanmar Text" w:eastAsia="Myanmar Text" w:cs="Myanmar Text"/>
        </w:rPr>
        <w:t>ယူဆောင်မည်။</w:t>
      </w:r>
      <w:r>
        <w:rPr>
          <w:rFonts w:ascii="Times New Roman" w:hAnsi="Times New Roman" w:eastAsia="Times New Roman" w:cs="Times New Roman"/>
        </w:rPr>
        <w:t xml:space="preserve"> </w:t>
      </w:r>
      <w:r>
        <w:rPr>
          <w:rFonts w:ascii="Myanmar Text" w:hAnsi="Myanmar Text" w:eastAsia="Myanmar Text" w:cs="Myanmar Text"/>
        </w:rPr>
        <w:t>ခြင်္သေ့သည်</w:t>
      </w:r>
      <w:r>
        <w:rPr>
          <w:rFonts w:ascii="Times New Roman" w:hAnsi="Times New Roman" w:eastAsia="Times New Roman" w:cs="Times New Roman"/>
        </w:rPr>
        <w:t xml:space="preserve"> </w:t>
      </w:r>
      <w:r>
        <w:rPr>
          <w:rFonts w:ascii="Myanmar Text" w:hAnsi="Myanmar Text" w:eastAsia="Myanmar Text" w:cs="Myanmar Text"/>
        </w:rPr>
        <w:t>မိမိတောတန်းမှ</w:t>
      </w:r>
      <w:r>
        <w:rPr>
          <w:rFonts w:ascii="Times New Roman" w:hAnsi="Times New Roman" w:eastAsia="Times New Roman" w:cs="Times New Roman"/>
        </w:rPr>
        <w:t xml:space="preserve"> </w:t>
      </w:r>
      <w:r>
        <w:rPr>
          <w:rFonts w:ascii="Myanmar Text" w:hAnsi="Myanmar Text" w:eastAsia="Myanmar Text" w:cs="Myanmar Text"/>
        </w:rPr>
        <w:t>တက်လာပြီ။</w:t>
      </w:r>
      <w:r>
        <w:rPr>
          <w:rFonts w:ascii="Times New Roman" w:hAnsi="Times New Roman" w:eastAsia="Times New Roman" w:cs="Times New Roman"/>
        </w:rPr>
        <w:t xml:space="preserve"> </w:t>
      </w:r>
      <w:r>
        <w:rPr>
          <w:rFonts w:ascii="Myanmar Text" w:hAnsi="Myanmar Text" w:eastAsia="Myanmar Text" w:cs="Myanmar Text"/>
        </w:rPr>
        <w:t>လူမျိုးများကို</w:t>
      </w:r>
      <w:r>
        <w:rPr>
          <w:rFonts w:ascii="Times New Roman" w:hAnsi="Times New Roman" w:eastAsia="Times New Roman" w:cs="Times New Roman"/>
        </w:rPr>
        <w:t xml:space="preserve"> </w:t>
      </w:r>
      <w:r>
        <w:rPr>
          <w:rFonts w:ascii="Myanmar Text" w:hAnsi="Myanmar Text" w:eastAsia="Myanmar Text" w:cs="Myanmar Text"/>
        </w:rPr>
        <w:t>ဖျက်ဆီးသူသည်</w:t>
      </w:r>
      <w:r>
        <w:rPr>
          <w:rFonts w:ascii="Times New Roman" w:hAnsi="Times New Roman" w:eastAsia="Times New Roman" w:cs="Times New Roman"/>
        </w:rPr>
        <w:t xml:space="preserve"> </w:t>
      </w:r>
      <w:r>
        <w:rPr>
          <w:rFonts w:ascii="Myanmar Text" w:hAnsi="Myanmar Text" w:eastAsia="Myanmar Text" w:cs="Myanmar Text"/>
        </w:rPr>
        <w:t>မိမိခရီးလမ်းပေါ်သို့</w:t>
      </w:r>
      <w:r>
        <w:rPr>
          <w:rFonts w:ascii="Times New Roman" w:hAnsi="Times New Roman" w:eastAsia="Times New Roman" w:cs="Times New Roman"/>
        </w:rPr>
        <w:t xml:space="preserve"> </w:t>
      </w:r>
      <w:r>
        <w:rPr>
          <w:rFonts w:ascii="Myanmar Text" w:hAnsi="Myanmar Text" w:eastAsia="Myanmar Text" w:cs="Myanmar Text"/>
        </w:rPr>
        <w:t>ရောက်နေပြီ။</w:t>
      </w:r>
      <w:r>
        <w:rPr>
          <w:rFonts w:ascii="Times New Roman" w:hAnsi="Times New Roman" w:eastAsia="Times New Roman" w:cs="Times New Roman"/>
        </w:rPr>
        <w:t xml:space="preserve"> </w:t>
      </w:r>
      <w:r>
        <w:rPr>
          <w:rFonts w:ascii="Myanmar Text" w:hAnsi="Myanmar Text" w:eastAsia="Myanmar Text" w:cs="Myanmar Text"/>
        </w:rPr>
        <w:t>သင်၏ပြည်ကို</w:t>
      </w:r>
      <w:r>
        <w:rPr>
          <w:rFonts w:ascii="Times New Roman" w:hAnsi="Times New Roman" w:eastAsia="Times New Roman" w:cs="Times New Roman"/>
        </w:rPr>
        <w:t xml:space="preserve"> </w:t>
      </w:r>
      <w:r>
        <w:rPr>
          <w:rFonts w:ascii="Myanmar Text" w:hAnsi="Myanmar Text" w:eastAsia="Myanmar Text" w:cs="Myanmar Text"/>
        </w:rPr>
        <w:t>လူမရှိ</w:t>
      </w:r>
      <w:r>
        <w:rPr>
          <w:rFonts w:ascii="Times New Roman" w:hAnsi="Times New Roman" w:eastAsia="Times New Roman" w:cs="Times New Roman"/>
        </w:rPr>
        <w:t xml:space="preserve"> </w:t>
      </w:r>
      <w:r>
        <w:rPr>
          <w:rFonts w:ascii="Myanmar Text" w:hAnsi="Myanmar Text" w:eastAsia="Myanmar Text" w:cs="Myanmar Text"/>
        </w:rPr>
        <w:t>အပျက်အယွင်းဖြစ်စေရန်</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မိမိနေရာမှ</w:t>
      </w:r>
      <w:r>
        <w:rPr>
          <w:rFonts w:ascii="Times New Roman" w:hAnsi="Times New Roman" w:eastAsia="Times New Roman" w:cs="Times New Roman"/>
        </w:rPr>
        <w:t xml:space="preserve"> </w:t>
      </w:r>
      <w:r>
        <w:rPr>
          <w:rFonts w:ascii="Myanmar Text" w:hAnsi="Myanmar Text" w:eastAsia="Myanmar Text" w:cs="Myanmar Text"/>
        </w:rPr>
        <w:t>ထွက်လာပြီ။</w:t>
      </w:r>
      <w:r>
        <w:rPr>
          <w:rFonts w:ascii="Times New Roman" w:hAnsi="Times New Roman" w:eastAsia="Times New Roman" w:cs="Times New Roman"/>
        </w:rPr>
        <w:t xml:space="preserve"> </w:t>
      </w:r>
      <w:r>
        <w:rPr>
          <w:rFonts w:ascii="Myanmar Text" w:hAnsi="Myanmar Text" w:eastAsia="Myanmar Text" w:cs="Myanmar Text"/>
        </w:rPr>
        <w:t>သင်၏</w:t>
      </w:r>
      <w:r>
        <w:rPr>
          <w:rFonts w:ascii="Times New Roman" w:hAnsi="Times New Roman" w:eastAsia="Times New Roman" w:cs="Times New Roman"/>
        </w:rPr>
        <w:t xml:space="preserve"> </w:t>
      </w:r>
      <w:r>
        <w:rPr>
          <w:rFonts w:ascii="Myanmar Text" w:hAnsi="Myanmar Text" w:eastAsia="Myanmar Text" w:cs="Myanmar Text"/>
        </w:rPr>
        <w:t>မြို့များသည်လည်း</w:t>
      </w:r>
      <w:r>
        <w:rPr>
          <w:rFonts w:ascii="Times New Roman" w:hAnsi="Times New Roman" w:eastAsia="Times New Roman" w:cs="Times New Roman"/>
        </w:rPr>
        <w:t xml:space="preserve"> </w:t>
      </w:r>
      <w:r>
        <w:rPr>
          <w:rFonts w:ascii="Myanmar Text" w:hAnsi="Myanmar Text" w:eastAsia="Myanmar Text" w:cs="Myanmar Text"/>
        </w:rPr>
        <w:t>နေထိုင်သူမရှိဘဲ</w:t>
      </w:r>
      <w:r>
        <w:rPr>
          <w:rFonts w:ascii="Times New Roman" w:hAnsi="Times New Roman" w:eastAsia="Times New Roman" w:cs="Times New Roman"/>
        </w:rPr>
        <w:t xml:space="preserve"> </w:t>
      </w:r>
      <w:r>
        <w:rPr>
          <w:rFonts w:ascii="Myanmar Text" w:hAnsi="Myanmar Text" w:eastAsia="Myanmar Text" w:cs="Myanmar Text"/>
        </w:rPr>
        <w:t>ပျက်စီးလိမ့်မည်။</w:t>
      </w:r>
      <w:r>
        <w:rPr>
          <w:rFonts w:ascii="Times New Roman" w:hAnsi="Times New Roman" w:eastAsia="Times New Roman" w:cs="Times New Roman"/>
        </w:rPr>
        <w:t xml:space="preserve">” </w:t>
      </w:r>
      <w:r>
        <w:rPr>
          <w:rFonts w:ascii="Myanmar Text" w:hAnsi="Myanmar Text" w:eastAsia="Myanmar Text" w:cs="Myanmar Text"/>
        </w:rPr>
        <w:t>ယေရမိ</w:t>
      </w:r>
      <w:r>
        <w:rPr>
          <w:rFonts w:ascii="Times New Roman" w:hAnsi="Times New Roman" w:eastAsia="Times New Roman" w:cs="Times New Roman"/>
        </w:rPr>
        <w:t xml:space="preserve"> </w:t>
      </w:r>
      <w:r>
        <w:rPr>
          <w:rFonts w:ascii="Myanmar Text" w:hAnsi="Myanmar Text" w:eastAsia="Myanmar Text" w:cs="Myanmar Text"/>
        </w:rPr>
        <w:t>၄</w:t>
      </w:r>
      <w:r>
        <w:rPr>
          <w:rFonts w:ascii="Times New Roman" w:hAnsi="Times New Roman" w:eastAsia="Times New Roman" w:cs="Times New Roman"/>
        </w:rPr>
        <w:t>:</w:t>
      </w:r>
      <w:r>
        <w:rPr>
          <w:rFonts w:ascii="Myanmar Text" w:hAnsi="Myanmar Text" w:eastAsia="Myanmar Text" w:cs="Myanmar Text"/>
        </w:rPr>
        <w:t>၁</w:t>
      </w:r>
      <w:r>
        <w:rPr>
          <w:rFonts w:ascii="Times New Roman" w:hAnsi="Times New Roman" w:eastAsia="Times New Roman" w:cs="Times New Roman"/>
        </w:rPr>
        <w:t>–</w:t>
      </w:r>
      <w:r>
        <w:rPr>
          <w:rFonts w:ascii="Myanmar Text" w:hAnsi="Myanmar Text" w:eastAsia="Myanmar Text" w:cs="Myanmar Text"/>
        </w:rPr>
        <w:t>၇။</w:t>
      </w:r>
    </w:p>
    <w:p>
      <w:pPr>
        <w:pStyle w:val="ArticleScripture"/>
        <w:jc w:val="left"/>
      </w:pPr>
      <w:r>
        <w:rPr>
          <w:rFonts w:ascii="Times New Roman" w:hAnsi="Times New Roman" w:eastAsia="Times New Roman" w:cs="Times New Roman"/>
        </w:rPr>
        <w:t>Tetapi Roh Tuhan datang ke atas Gideon, lalu ia meniup sangkakala; dan Abiezer pun dikumpulkan mengikuti dia. Dan ia mengirim utusan ke seluruh Manasye; yang juga dikumpulkan mengikuti dia; dan ia mengirim utusan kepada Asyer, dan kepada Zebulon, dan kepada Naftali; lalu mereka datang untuk menemui mereka. Hakim-hakim 6:34, 35.</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Masa Depan bagi Amerika dan 18 Juli 2020 - Nomor Enam</dc:title>
  <dc:subject>Tanda Panji</dc:subject>
  <dc:creator>Jeff Pippenger</dc:creator>
  <cp:keywords/>
  <dc:description>Generated by ArticleDigger from future_for_america\06_future_for_america.json</dc:description>
  <cp:lastModifiedBy>ArticleDigger</cp:lastModifiedBy>
  <cp:revision>1</cp:revision>
  <dcterms:created xsi:type="dcterms:W3CDTF">2000-01-01T00:00:00Z</dcterms:created>
  <dcterms:modified xsi:type="dcterms:W3CDTF">2000-01-01T00:00:00Z</dcterms:modified>
  <cp:category>future_for_america</cp:category>
  <cp:lastPrinted>2000-01-01T00:00:00Z</cp:lastPrinted>
</cp:coreProperties>
</file>