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Ayat Empat Puluh – Nombor Sepuluh</w:t>
      </w:r>
    </w:p>
    <w:p>
      <w:pPr>
        <w:pStyle w:val="ArticleSubtitle"/>
        <w:jc w:val="left"/>
      </w:pPr>
      <w:r>
        <w:rPr>
          <w:rFonts w:ascii="Arial" w:hAnsi="Arial" w:eastAsia="Arial" w:cs="Arial"/>
        </w:rPr>
        <w:t>Titik Tengah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Sejarah tersembunyi Daniel sebelas ayat empat puluh selaras dengan sejarah yang digambarkan dalam ayat sepuluh hingga enam belas dari pasal yang sama. Dalam ayat sepuluh hingga enam belas, garis tanduk Republikan murtad dari Amerika Syarikat, iaitu binatang bumi dalam Wahyu tiga belas, diwakili oleh Donald Trump; garis tanduk Protestan murtad Amerika Syarikat diwakili oleh kaum Makabe; garis binatang laut kepausan diwakili sebagai “perompak bangsamu”; dan garis naga diwakili oleh pelbagai raja selatan serta Filipus dari Makedonia. Garis seratus empat puluh empat ribu diwakili oleh Petrus.</w:t>
      </w:r>
    </w:p>
    <w:p>
      <w:pPr>
        <w:pStyle w:val="ArticleHeading"/>
        <w:jc w:val="left"/>
      </w:pPr>
      <w:r>
        <w:rPr>
          <w:rFonts w:ascii="Myanmar Text" w:hAnsi="Myanmar Text" w:eastAsia="Myanmar Text" w:cs="Myanmar Text"/>
        </w:rPr>
        <w:t>ဆဲခေတ်</w:t>
      </w:r>
    </w:p>
    <w:p>
      <w:pPr>
        <w:pStyle w:val="ArticleBody"/>
        <w:jc w:val="left"/>
      </w:pPr>
      <w:r>
        <w:rPr>
          <w:rFonts w:ascii="Times New Roman" w:hAnsi="Times New Roman" w:eastAsia="Times New Roman" w:cs="Times New Roman"/>
        </w:rPr>
        <w:t>Di dalam sejarah yang tersembunyi itu, bahagian tengah ditekankan berulang kali. Tempoh 250 tahun yang bermula pada 457 SM berakhir pada 207 SM di tengah-tengah peperangan Raphia dan Panium, dua perang proksi yang terakhir dalam ayat sebelas hingga lima belas. Tempoh 250 tahun binatang bumi yang bermula pada 1776 berakhir pada 2026, tahun “pilihan raya pertengahan penggal” dalam arena politik binatang bumi. Petrus berada di Kaisarea Filipi (Panium), yakni bahagian tengah daripada tiga kali Kristus secara khusus membawa hanya tiga orang murid.</w:t>
      </w:r>
    </w:p>
    <w:p>
      <w:pPr>
        <w:pStyle w:val="ArticleBody"/>
        <w:jc w:val="left"/>
      </w:pPr>
      <w:r>
        <w:rPr>
          <w:rFonts w:ascii="Times New Roman" w:hAnsi="Times New Roman" w:eastAsia="Times New Roman" w:cs="Times New Roman"/>
        </w:rPr>
        <w:t>Mo histórí blong olketa paralel laen ia, Pita hem i ripresentem olketa we olketa korektem mo ripitim woning blong olketa faeabol long Nashville. Nem blong Pita olketa jenisem long stret medol blong olketa japta ileven kasem twenti-tu blong Matthew, olketa semak olsem medol japta blong Abram insaed long olketa japta ileven kasem twenti-tu i idenitifae sarkamsisen olsem saen blong kavenan, wetem tu medol blong japta ileven kasem twenti-tu long Revelation i makem saen blong kavenan blong dae long Revelation seventin. Midpoint hemia ples wea olketa wan handred foeti-fo taosen olketa jenis from wanfala Laodicean go long wanfala Philadelphian, mo medol blong olketa tri enjol hem i seken enjol.</w:t>
      </w:r>
    </w:p>
    <w:p>
      <w:pPr>
        <w:pStyle w:val="ArticleBody"/>
        <w:jc w:val="left"/>
      </w:pPr>
      <w:r>
        <w:rPr>
          <w:rFonts w:ascii="Times New Roman" w:hAnsi="Times New Roman" w:eastAsia="Times New Roman" w:cs="Times New Roman"/>
        </w:rPr>
        <w:t>Langkah kedua, atau titik pertengahan, ialah masa ujian bait suci yang kedua, yang menyusuli ujian pertama yang bersifat asas. Ujian pertama pada tahun 2024 ialah penetapan penglihatan luaran yang dilambangkan oleh simbol Rom, dan ujian kedua ialah penglihatan marah dalaman (cermin pandang) tentang Kristus di Tempat Mahakudus. Dalam sejarah malaikat kedua, pekabaran seruan tengah malam tiba untuk memperkasakan pekabaran malaikat kedua.</w:t>
      </w:r>
    </w:p>
    <w:p>
      <w:pPr>
        <w:pStyle w:val="ArticleBody"/>
        <w:jc w:val="left"/>
      </w:pPr>
      <w:r>
        <w:rPr>
          <w:rFonts w:ascii="Times New Roman" w:hAnsi="Times New Roman" w:eastAsia="Times New Roman" w:cs="Times New Roman"/>
        </w:rPr>
        <w:t>Dalam sejarah Millerite pada tahun 1840, Josiah (yang bermakna asas Tuhan) Litch telah membuat pembetulan terhadap pengenalannya tentang nubuatan Islam bagi celaka pertama dan kedua, dan pada tahun 1844, Samuel Snow telah membuat pembetulan terhadap ramalan tahun 1843 sebagai penggenapan perumpamaan tentang sepuluh dara. Petrus pada tahun 2026 harus membetulkan ramalan yang gagal tentang bebola api di Nashville, sebagaimana ditipologikan oleh kekecewaan Millerite pada tahun 1843, dan menyesuaikan pekabaran tentang Islam sebagaimana ditipologikan oleh pekerjaan Josiah Litch pada tahun 1840. Kedua-dua peristiwa Millerite tahun 1840 dan 1844 itu melambangkan pemberdayaan pekabaran malaikat pertama pada 11 Ogos 1840 dan pemberdayaan pekabaran malaikat kedua pada 17 Ogos 1844. Bersama-sama, kedua-duanya mengenal pasti pemberdayaan seruan tengah malam apabila bebola api Nashville turun.</w:t>
      </w:r>
    </w:p>
    <w:p>
      <w:pPr>
        <w:pStyle w:val="ArticleScripture"/>
        <w:jc w:val="left"/>
      </w:pPr>
      <w:r>
        <w:rPr>
          <w:rFonts w:ascii="Times New Roman" w:hAnsi="Times New Roman" w:eastAsia="Times New Roman" w:cs="Times New Roman"/>
        </w:rPr>
        <w:t>“</w:t>
      </w:r>
      <w:r>
        <w:rPr>
          <w:rFonts w:ascii="Nirmala UI" w:hAnsi="Nirmala UI" w:eastAsia="Nirmala UI" w:cs="Nirmala UI"/>
        </w:rPr>
        <w:t>தூதர்</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தூதனின்</w:t>
      </w:r>
      <w:r>
        <w:rPr>
          <w:rFonts w:ascii="Times New Roman" w:hAnsi="Times New Roman" w:eastAsia="Times New Roman" w:cs="Times New Roman"/>
        </w:rPr>
        <w:t xml:space="preserve"> </w:t>
      </w:r>
      <w:r>
        <w:rPr>
          <w:rFonts w:ascii="Nirmala UI" w:hAnsi="Nirmala UI" w:eastAsia="Nirmala UI" w:cs="Nirmala UI"/>
        </w:rPr>
        <w:t>செய்தியின்</w:t>
      </w:r>
      <w:r>
        <w:rPr>
          <w:rFonts w:ascii="Times New Roman" w:hAnsi="Times New Roman" w:eastAsia="Times New Roman" w:cs="Times New Roman"/>
        </w:rPr>
        <w:t xml:space="preserve"> </w:t>
      </w:r>
      <w:r>
        <w:rPr>
          <w:rFonts w:ascii="Nirmala UI" w:hAnsi="Nirmala UI" w:eastAsia="Nirmala UI" w:cs="Nirmala UI"/>
        </w:rPr>
        <w:t>அறிவிப்பில்</w:t>
      </w:r>
      <w:r>
        <w:rPr>
          <w:rFonts w:ascii="Times New Roman" w:hAnsi="Times New Roman" w:eastAsia="Times New Roman" w:cs="Times New Roman"/>
        </w:rPr>
        <w:t xml:space="preserve"> </w:t>
      </w:r>
      <w:r>
        <w:rPr>
          <w:rFonts w:ascii="Nirmala UI" w:hAnsi="Nirmala UI" w:eastAsia="Nirmala UI" w:cs="Nirmala UI"/>
        </w:rPr>
        <w:t>இணையுகிறவர்</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மகிமையினால்</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பூமியையும்</w:t>
      </w:r>
      <w:r>
        <w:rPr>
          <w:rFonts w:ascii="Times New Roman" w:hAnsi="Times New Roman" w:eastAsia="Times New Roman" w:cs="Times New Roman"/>
        </w:rPr>
        <w:t xml:space="preserve"> </w:t>
      </w:r>
      <w:r>
        <w:rPr>
          <w:rFonts w:ascii="Nirmala UI" w:hAnsi="Nirmala UI" w:eastAsia="Nirmala UI" w:cs="Nirmala UI"/>
        </w:rPr>
        <w:t>ஒளியூட்ட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உலகமெங்கும்</w:t>
      </w:r>
      <w:r>
        <w:rPr>
          <w:rFonts w:ascii="Times New Roman" w:hAnsi="Times New Roman" w:eastAsia="Times New Roman" w:cs="Times New Roman"/>
        </w:rPr>
        <w:t xml:space="preserve"> </w:t>
      </w:r>
      <w:r>
        <w:rPr>
          <w:rFonts w:ascii="Nirmala UI" w:hAnsi="Nirmala UI" w:eastAsia="Nirmala UI" w:cs="Nirmala UI"/>
        </w:rPr>
        <w:t>விரியும்</w:t>
      </w:r>
      <w:r>
        <w:rPr>
          <w:rFonts w:ascii="Times New Roman" w:hAnsi="Times New Roman" w:eastAsia="Times New Roman" w:cs="Times New Roman"/>
        </w:rPr>
        <w:t xml:space="preserve"> </w:t>
      </w:r>
      <w:r>
        <w:rPr>
          <w:rFonts w:ascii="Nirmala UI" w:hAnsi="Nirmala UI" w:eastAsia="Nirmala UI" w:cs="Nirmala UI"/>
        </w:rPr>
        <w:t>பரப்பும்</w:t>
      </w:r>
      <w:r>
        <w:rPr>
          <w:rFonts w:ascii="Times New Roman" w:hAnsi="Times New Roman" w:eastAsia="Times New Roman" w:cs="Times New Roman"/>
        </w:rPr>
        <w:t xml:space="preserve"> </w:t>
      </w:r>
      <w:r>
        <w:rPr>
          <w:rFonts w:ascii="Nirmala UI" w:hAnsi="Nirmala UI" w:eastAsia="Nirmala UI" w:cs="Nirmala UI"/>
        </w:rPr>
        <w:t>இதுவரை</w:t>
      </w:r>
      <w:r>
        <w:rPr>
          <w:rFonts w:ascii="Times New Roman" w:hAnsi="Times New Roman" w:eastAsia="Times New Roman" w:cs="Times New Roman"/>
        </w:rPr>
        <w:t xml:space="preserve"> </w:t>
      </w:r>
      <w:r>
        <w:rPr>
          <w:rFonts w:ascii="Nirmala UI" w:hAnsi="Nirmala UI" w:eastAsia="Nirmala UI" w:cs="Nirmala UI"/>
        </w:rPr>
        <w:t>இல்லாத</w:t>
      </w:r>
      <w:r>
        <w:rPr>
          <w:rFonts w:ascii="Times New Roman" w:hAnsi="Times New Roman" w:eastAsia="Times New Roman" w:cs="Times New Roman"/>
        </w:rPr>
        <w:t xml:space="preserve"> </w:t>
      </w:r>
      <w:r>
        <w:rPr>
          <w:rFonts w:ascii="Nirmala UI" w:hAnsi="Nirmala UI" w:eastAsia="Nirmala UI" w:cs="Nirmala UI"/>
        </w:rPr>
        <w:t>வல்லமையும்</w:t>
      </w:r>
      <w:r>
        <w:rPr>
          <w:rFonts w:ascii="Times New Roman" w:hAnsi="Times New Roman" w:eastAsia="Times New Roman" w:cs="Times New Roman"/>
        </w:rPr>
        <w:t xml:space="preserve"> </w:t>
      </w:r>
      <w:r>
        <w:rPr>
          <w:rFonts w:ascii="Nirmala UI" w:hAnsi="Nirmala UI" w:eastAsia="Nirmala UI" w:cs="Nirmala UI"/>
        </w:rPr>
        <w:t>உடைய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செயல்</w:t>
      </w:r>
      <w:r>
        <w:rPr>
          <w:rFonts w:ascii="Times New Roman" w:hAnsi="Times New Roman" w:eastAsia="Times New Roman" w:cs="Times New Roman"/>
        </w:rPr>
        <w:t xml:space="preserve"> </w:t>
      </w:r>
      <w:r>
        <w:rPr>
          <w:rFonts w:ascii="Nirmala UI" w:hAnsi="Nirmala UI" w:eastAsia="Nirmala UI" w:cs="Nirmala UI"/>
        </w:rPr>
        <w:t>இங்கே</w:t>
      </w:r>
      <w:r>
        <w:rPr>
          <w:rFonts w:ascii="Times New Roman" w:hAnsi="Times New Roman" w:eastAsia="Times New Roman" w:cs="Times New Roman"/>
        </w:rPr>
        <w:t xml:space="preserve"> </w:t>
      </w:r>
      <w:r>
        <w:rPr>
          <w:rFonts w:ascii="Nirmala UI" w:hAnsi="Nirmala UI" w:eastAsia="Nirmala UI" w:cs="Nirmala UI"/>
        </w:rPr>
        <w:t>முன்கூறப்படுகிறது</w:t>
      </w:r>
      <w:r>
        <w:rPr>
          <w:rFonts w:ascii="Times New Roman" w:hAnsi="Times New Roman" w:eastAsia="Times New Roman" w:cs="Times New Roman"/>
        </w:rPr>
        <w:t xml:space="preserve">. 1840–44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ஆண்டுகளின்</w:t>
      </w:r>
      <w:r>
        <w:rPr>
          <w:rFonts w:ascii="Times New Roman" w:hAnsi="Times New Roman" w:eastAsia="Times New Roman" w:cs="Times New Roman"/>
        </w:rPr>
        <w:t xml:space="preserve"> </w:t>
      </w:r>
      <w:r>
        <w:rPr>
          <w:rFonts w:ascii="Nirmala UI" w:hAnsi="Nirmala UI" w:eastAsia="Nirmala UI" w:cs="Nirmala UI"/>
        </w:rPr>
        <w:t>வருகை</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வல்லமையின்</w:t>
      </w:r>
      <w:r>
        <w:rPr>
          <w:rFonts w:ascii="Times New Roman" w:hAnsi="Times New Roman" w:eastAsia="Times New Roman" w:cs="Times New Roman"/>
        </w:rPr>
        <w:t xml:space="preserve"> </w:t>
      </w:r>
      <w:r>
        <w:rPr>
          <w:rFonts w:ascii="Nirmala UI" w:hAnsi="Nirmala UI" w:eastAsia="Nirmala UI" w:cs="Nirmala UI"/>
        </w:rPr>
        <w:t>மகிமையான</w:t>
      </w:r>
      <w:r>
        <w:rPr>
          <w:rFonts w:ascii="Times New Roman" w:hAnsi="Times New Roman" w:eastAsia="Times New Roman" w:cs="Times New Roman"/>
        </w:rPr>
        <w:t xml:space="preserve"> </w:t>
      </w:r>
      <w:r>
        <w:rPr>
          <w:rFonts w:ascii="Nirmala UI" w:hAnsi="Nirmala UI" w:eastAsia="Nirmala UI" w:cs="Nirmala UI"/>
        </w:rPr>
        <w:t>வெளிப்பாடாக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தூதனின்</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உலகிலுள்ள</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மிஷனரி</w:t>
      </w:r>
      <w:r>
        <w:rPr>
          <w:rFonts w:ascii="Times New Roman" w:hAnsi="Times New Roman" w:eastAsia="Times New Roman" w:cs="Times New Roman"/>
        </w:rPr>
        <w:t xml:space="preserve"> </w:t>
      </w:r>
      <w:r>
        <w:rPr>
          <w:rFonts w:ascii="Nirmala UI" w:hAnsi="Nirmala UI" w:eastAsia="Nirmala UI" w:cs="Nirmala UI"/>
        </w:rPr>
        <w:t>நிலையத்திற்கும்</w:t>
      </w:r>
      <w:r>
        <w:rPr>
          <w:rFonts w:ascii="Times New Roman" w:hAnsi="Times New Roman" w:eastAsia="Times New Roman" w:cs="Times New Roman"/>
        </w:rPr>
        <w:t xml:space="preserve"> </w:t>
      </w:r>
      <w:r>
        <w:rPr>
          <w:rFonts w:ascii="Nirmala UI" w:hAnsi="Nirmala UI" w:eastAsia="Nirmala UI" w:cs="Nirmala UI"/>
        </w:rPr>
        <w:t>எடுத்துச்</w:t>
      </w:r>
      <w:r>
        <w:rPr>
          <w:rFonts w:ascii="Times New Roman" w:hAnsi="Times New Roman" w:eastAsia="Times New Roman" w:cs="Times New Roman"/>
        </w:rPr>
        <w:t xml:space="preserve"> </w:t>
      </w:r>
      <w:r>
        <w:rPr>
          <w:rFonts w:ascii="Nirmala UI" w:hAnsi="Nirmala UI" w:eastAsia="Nirmala UI" w:cs="Nirmala UI"/>
        </w:rPr>
        <w:t>செல்லப்பட்டது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பதினாறாம்</w:t>
      </w:r>
      <w:r>
        <w:rPr>
          <w:rFonts w:ascii="Times New Roman" w:hAnsi="Times New Roman" w:eastAsia="Times New Roman" w:cs="Times New Roman"/>
        </w:rPr>
        <w:t xml:space="preserve"> </w:t>
      </w:r>
      <w:r>
        <w:rPr>
          <w:rFonts w:ascii="Nirmala UI" w:hAnsi="Nirmala UI" w:eastAsia="Nirmala UI" w:cs="Nirmala UI"/>
        </w:rPr>
        <w:t>நூற்றாண்டின்</w:t>
      </w:r>
      <w:r>
        <w:rPr>
          <w:rFonts w:ascii="Times New Roman" w:hAnsi="Times New Roman" w:eastAsia="Times New Roman" w:cs="Times New Roman"/>
        </w:rPr>
        <w:t xml:space="preserve"> </w:t>
      </w:r>
      <w:r>
        <w:rPr>
          <w:rFonts w:ascii="Nirmala UI" w:hAnsi="Nirmala UI" w:eastAsia="Nirmala UI" w:cs="Nirmala UI"/>
        </w:rPr>
        <w:t>மறுமலர்ச்சிக்குப்</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நாட்டிலும்</w:t>
      </w:r>
      <w:r>
        <w:rPr>
          <w:rFonts w:ascii="Times New Roman" w:hAnsi="Times New Roman" w:eastAsia="Times New Roman" w:cs="Times New Roman"/>
        </w:rPr>
        <w:t xml:space="preserve"> </w:t>
      </w:r>
      <w:r>
        <w:rPr>
          <w:rFonts w:ascii="Nirmala UI" w:hAnsi="Nirmala UI" w:eastAsia="Nirmala UI" w:cs="Nirmala UI"/>
        </w:rPr>
        <w:t>காணப்படாத</w:t>
      </w:r>
      <w:r>
        <w:rPr>
          <w:rFonts w:ascii="Times New Roman" w:hAnsi="Times New Roman" w:eastAsia="Times New Roman" w:cs="Times New Roman"/>
        </w:rPr>
        <w:t xml:space="preserve"> </w:t>
      </w:r>
      <w:r>
        <w:rPr>
          <w:rFonts w:ascii="Nirmala UI" w:hAnsi="Nirmala UI" w:eastAsia="Nirmala UI" w:cs="Nirmala UI"/>
        </w:rPr>
        <w:t>அளவிற்கு</w:t>
      </w:r>
      <w:r>
        <w:rPr>
          <w:rFonts w:ascii="Times New Roman" w:hAnsi="Times New Roman" w:eastAsia="Times New Roman" w:cs="Times New Roman"/>
        </w:rPr>
        <w:t xml:space="preserve"> </w:t>
      </w:r>
      <w:r>
        <w:rPr>
          <w:rFonts w:ascii="Nirmala UI" w:hAnsi="Nirmala UI" w:eastAsia="Nirmala UI" w:cs="Nirmala UI"/>
        </w:rPr>
        <w:t>மிகப்</w:t>
      </w:r>
      <w:r>
        <w:rPr>
          <w:rFonts w:ascii="Times New Roman" w:hAnsi="Times New Roman" w:eastAsia="Times New Roman" w:cs="Times New Roman"/>
        </w:rPr>
        <w:t xml:space="preserve"> </w:t>
      </w:r>
      <w:r>
        <w:rPr>
          <w:rFonts w:ascii="Nirmala UI" w:hAnsi="Nirmala UI" w:eastAsia="Nirmala UI" w:cs="Nirmala UI"/>
        </w:rPr>
        <w:t>பெரிய</w:t>
      </w:r>
      <w:r>
        <w:rPr>
          <w:rFonts w:ascii="Times New Roman" w:hAnsi="Times New Roman" w:eastAsia="Times New Roman" w:cs="Times New Roman"/>
        </w:rPr>
        <w:t xml:space="preserve"> </w:t>
      </w:r>
      <w:r>
        <w:rPr>
          <w:rFonts w:ascii="Nirmala UI" w:hAnsi="Nirmala UI" w:eastAsia="Nirmala UI" w:cs="Nirmala UI"/>
        </w:rPr>
        <w:t>சமய</w:t>
      </w:r>
      <w:r>
        <w:rPr>
          <w:rFonts w:ascii="Times New Roman" w:hAnsi="Times New Roman" w:eastAsia="Times New Roman" w:cs="Times New Roman"/>
        </w:rPr>
        <w:t xml:space="preserve"> </w:t>
      </w:r>
      <w:r>
        <w:rPr>
          <w:rFonts w:ascii="Nirmala UI" w:hAnsi="Nirmala UI" w:eastAsia="Nirmala UI" w:cs="Nirmala UI"/>
        </w:rPr>
        <w:t>ஆர்வம்</w:t>
      </w:r>
      <w:r>
        <w:rPr>
          <w:rFonts w:ascii="Times New Roman" w:hAnsi="Times New Roman" w:eastAsia="Times New Roman" w:cs="Times New Roman"/>
        </w:rPr>
        <w:t xml:space="preserve"> </w:t>
      </w:r>
      <w:r>
        <w:rPr>
          <w:rFonts w:ascii="Nirmala UI" w:hAnsi="Nirmala UI" w:eastAsia="Nirmala UI" w:cs="Nirmala UI"/>
        </w:rPr>
        <w:t>காணப்பட்டது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இவையெல்லாம்</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தூதனின்</w:t>
      </w:r>
      <w:r>
        <w:rPr>
          <w:rFonts w:ascii="Times New Roman" w:hAnsi="Times New Roman" w:eastAsia="Times New Roman" w:cs="Times New Roman"/>
        </w:rPr>
        <w:t xml:space="preserve"> </w:t>
      </w:r>
      <w:r>
        <w:rPr>
          <w:rFonts w:ascii="Nirmala UI" w:hAnsi="Nirmala UI" w:eastAsia="Nirmala UI" w:cs="Nirmala UI"/>
        </w:rPr>
        <w:t>இறுதி</w:t>
      </w:r>
      <w:r>
        <w:rPr>
          <w:rFonts w:ascii="Times New Roman" w:hAnsi="Times New Roman" w:eastAsia="Times New Roman" w:cs="Times New Roman"/>
        </w:rPr>
        <w:t xml:space="preserve"> </w:t>
      </w:r>
      <w:r>
        <w:rPr>
          <w:rFonts w:ascii="Nirmala UI" w:hAnsi="Nirmala UI" w:eastAsia="Nirmala UI" w:cs="Nirmala UI"/>
        </w:rPr>
        <w:t>எச்சரிக்கையின்</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நடைபெறும்</w:t>
      </w:r>
      <w:r>
        <w:rPr>
          <w:rFonts w:ascii="Times New Roman" w:hAnsi="Times New Roman" w:eastAsia="Times New Roman" w:cs="Times New Roman"/>
        </w:rPr>
        <w:t xml:space="preserve"> </w:t>
      </w:r>
      <w:r>
        <w:rPr>
          <w:rFonts w:ascii="Nirmala UI" w:hAnsi="Nirmala UI" w:eastAsia="Nirmala UI" w:cs="Nirmala UI"/>
        </w:rPr>
        <w:t>வல்லமையுள்ள</w:t>
      </w:r>
      <w:r>
        <w:rPr>
          <w:rFonts w:ascii="Times New Roman" w:hAnsi="Times New Roman" w:eastAsia="Times New Roman" w:cs="Times New Roman"/>
        </w:rPr>
        <w:t xml:space="preserve"> </w:t>
      </w:r>
      <w:r>
        <w:rPr>
          <w:rFonts w:ascii="Nirmala UI" w:hAnsi="Nirmala UI" w:eastAsia="Nirmala UI" w:cs="Nirmala UI"/>
        </w:rPr>
        <w:t>இயக்கத்தினால்</w:t>
      </w:r>
      <w:r>
        <w:rPr>
          <w:rFonts w:ascii="Times New Roman" w:hAnsi="Times New Roman" w:eastAsia="Times New Roman" w:cs="Times New Roman"/>
        </w:rPr>
        <w:t xml:space="preserve"> </w:t>
      </w:r>
      <w:r>
        <w:rPr>
          <w:rFonts w:ascii="Nirmala UI" w:hAnsi="Nirmala UI" w:eastAsia="Nirmala UI" w:cs="Nirmala UI"/>
        </w:rPr>
        <w:t>மீறப்படவிருக்கின்றன</w:t>
      </w:r>
      <w:r>
        <w:rPr>
          <w:rFonts w:ascii="Times New Roman" w:hAnsi="Times New Roman" w:eastAsia="Times New Roman" w:cs="Times New Roman"/>
        </w:rPr>
        <w:t>.” The Great Controversy, 611.</w:t>
      </w:r>
    </w:p>
    <w:p>
      <w:pPr>
        <w:pStyle w:val="ArticleBody"/>
        <w:jc w:val="left"/>
      </w:pPr>
      <w:r>
        <w:rPr>
          <w:rFonts w:ascii="Times New Roman" w:hAnsi="Times New Roman" w:eastAsia="Times New Roman" w:cs="Times New Roman"/>
        </w:rPr>
        <w:t>Soalan yang timbul ialah mengapakah, daripada semua bandar di Amerika Syarikat, pemeliharaan Allah memilih Nashville. Pada saat tibanya malapetaka yang ketiga pada 11/9, Menara Berkembar di New York dan Pentagon di Washington, DC menjadi sasaran. Sebuah pesawat yang keempat terhempas ke bumi. Lambang bagi binatang dari bumi ialah bumi; lambang kekuatan ekonominya ialah New York, dan lambang kuasa tenteranya ialah Pentagon. Apabila Amerika Syarikat memaksa dunia menerima tanda kekuasaan kepausan serta sistem politik gereja dan negara yang merupakan patung binatang itu, hal itu dilaksanakannya melalui kuasa tenteranya dan kuasa ekonominya, kerana Wahyu tiga belas mengenal pasti penggunaan kuasa oleh binatang dari bumi untuk melarang orang-orang setia daripada membeli atau menjual, dan juga membunuh mereka yang berdiri teguh bagi Sabat hari ketujuh Allah. Perlambangan nubuatan itu diwakili sebagai "kereta-kereta, orang-orang berkuda (kekuatan tentera) dan kapal-kapal" (kekuatan ekonomi) dalam Daniel sebelas ayat empat puluh.</w:t>
      </w:r>
    </w:p>
    <w:p>
      <w:pPr>
        <w:pStyle w:val="ArticleBody"/>
        <w:jc w:val="left"/>
      </w:pPr>
      <w:r>
        <w:rPr>
          <w:rFonts w:ascii="Times New Roman" w:hAnsi="Times New Roman" w:eastAsia="Times New Roman" w:cs="Times New Roman"/>
        </w:rPr>
        <w:t>Katika wakati wa kutiwa muhuri kwa wale mia moja arobaini na nne elfu, Uislamu kwa namna isiyotarajiwa huipiga nchi ya utukufu mara nne. Ya kwanza ilikuwa 9/11, ya pili na ya tatu zilikuwa nchi ya kale halisi ya utukufu na kisha Nashville. Ya nne ni tetemeko la nchi la Ufunuo kumi na moja, yaani sheria ya Jumapili. Katika muktadha wa Balaamu na wale malaika watatu, mapigo mawili ya Oktoba 7, 2023 na Nashville yanawakilisha mashamba mawili ya mizabibu ya kibiblia ya watu wa agano la Mungu.</w:t>
      </w:r>
    </w:p>
    <w:p>
      <w:pPr>
        <w:pStyle w:val="ArticleBody"/>
        <w:jc w:val="left"/>
      </w:pPr>
      <w:r>
        <w:rPr>
          <w:rFonts w:ascii="Times New Roman" w:hAnsi="Times New Roman" w:eastAsia="Times New Roman" w:cs="Times New Roman"/>
        </w:rPr>
        <w:t>Tabaa papasim no “wound” we i dai blong kilim hem i kam gud long Sunday law, namba tu soemaot blong taem blong Tudak Yia i stat. Namba wan mo namba tri “woe” tufala i semak, from we Kraes i oltaem yusum stat blong soemaot en; olsem ia, sta we i foldaon blong Mohammed long namba wan woe, we i tanem ki blong openem bottomless pit, mo smol taem biaen long 9/11, atheism blong bottomless pit i kilim tufala witnes blong Revelation eleven. Long Sunday law, papal deadly wound i kam gud bakegen, mo bis blong Catholicism i fulumap profetik enigma blong namba et, we i stap representem laef bakegen. Nao namba tu taem blong Tudak Yia i stat, olsem namba tri weimak blong Balaam, taem dongki i toktok, i tanem ki blong openem bottomless pit bakegen. Biaen long 9/11, atheism, dragan, i kamaot long pit blong faet agensem rijes presiden we i mekem olgeta kantri blong Gris oli girap. Long Sunday law bis blong Revelation seventeen i aot long bottomless pit, mo tudak i bak bakegen blong blokem san.</w:t>
      </w:r>
    </w:p>
    <w:p>
      <w:pPr>
        <w:pStyle w:val="ArticleBody"/>
        <w:jc w:val="left"/>
      </w:pPr>
      <w:r>
        <w:rPr>
          <w:rFonts w:ascii="Times New Roman" w:hAnsi="Times New Roman" w:eastAsia="Times New Roman" w:cs="Times New Roman"/>
        </w:rPr>
        <w:t>Ndziwani Nashville? Mbvunzo lowu ha nga si tlhantlhiwa? Nashville yi kombisa masungulo ya nkarhi wo koma wa ku twarisiwa ka rungula ra xirilo xa vusiku bya le xikarhi, naswona wu sungula hi ku hlasela ka ku lovisa loku nga languteriwangiki hi Vuislama, naswona wu hela hi ndlela leyi fanaka. Nawu wa Sonto emakumu ka nkarhi lowu wu yimela ku sindzisiwa ka mfungho wa xivandzana eUnited States, ni masungulo ya ku lovisiwa ka miti. “Ku lovisiwa” i xiyenge xa vuprofeta xa Vuislama.</w:t>
      </w:r>
    </w:p>
    <w:p>
      <w:pPr>
        <w:pStyle w:val="ArticleHeading"/>
        <w:jc w:val="left"/>
      </w:pPr>
      <w:r>
        <w:rPr>
          <w:rFonts w:ascii="Arial" w:hAnsi="Arial" w:eastAsia="Arial" w:cs="Arial"/>
        </w:rPr>
        <w:t>Pemusnahan</w:t>
      </w:r>
    </w:p>
    <w:p>
      <w:pPr>
        <w:pStyle w:val="ArticleScripture"/>
        <w:jc w:val="left"/>
      </w:pPr>
      <w:r>
        <w:rPr>
          <w:rFonts w:ascii="Times New Roman" w:hAnsi="Times New Roman" w:eastAsia="Times New Roman" w:cs="Times New Roman"/>
        </w:rPr>
        <w:t>“Ta-abɔkɔ anadwo a atwam no, ade bi a ɛyɛ hu na ɛwɔ nkɛntɛnso kɛse faa m’anim. Mihuu ogya bɔɔl kɛse bi sɛ ɛrehwe ase rebɛhwehyɛ adan fɛfɛw pii bi mfinimfini, na ɛmaa wɔsɛee no ntɛm ara. Metee sɛ ebinom reka sɛ, ‘Yenim sɛ Onyankopɔn atemmu reba asase so, nanso na yennim sɛ ɛbɛba ntɛm saa.’ Afoforo kae sɛ, ‘Na munim! Adɛn nti na moanka ankyerɛ yɛn? Yɛn de na yennim.’ M’afã nyinaa metee nsɛm a ɛte saa.” Krataa 217, 1904.</w:t>
      </w:r>
    </w:p>
    <w:p>
      <w:pPr>
        <w:pStyle w:val="ArticleHeading"/>
        <w:jc w:val="left"/>
      </w:pPr>
      <w:r>
        <w:rPr>
          <w:rFonts w:ascii="Arial" w:hAnsi="Arial" w:eastAsia="Arial" w:cs="Arial"/>
        </w:rPr>
        <w:t>Sembilan Sebelas</w:t>
      </w:r>
    </w:p>
    <w:p>
      <w:pPr>
        <w:pStyle w:val="ArticleBody"/>
        <w:jc w:val="left"/>
      </w:pPr>
      <w:r>
        <w:rPr>
          <w:rFonts w:ascii="Times New Roman" w:hAnsi="Times New Roman" w:eastAsia="Times New Roman" w:cs="Times New Roman"/>
        </w:rPr>
        <w:t>Wahyu “Sembilan Sebelas” mengenal pasti sifat kerajaan Islam sebagai kematian dan kebinasaan, kerana suatu nama dalam nubuat melambangkan sifat.</w:t>
      </w:r>
    </w:p>
    <w:p>
      <w:pPr>
        <w:pStyle w:val="ArticleBody"/>
        <w:jc w:val="left"/>
      </w:pPr>
      <w:r>
        <w:rPr>
          <w:rFonts w:ascii="Times New Roman" w:hAnsi="Times New Roman" w:eastAsia="Times New Roman" w:cs="Times New Roman"/>
        </w:rPr>
        <w:t>Mereka mempunyai seorang raja atas mereka, yaitu malaikat jurang maut, yang namanya dalam bahasa Ibrani ialah Abaddon, tetapi dalam bahasa Yunani namanya Apollyon. Wahyu 9/11.</w:t>
      </w:r>
    </w:p>
    <w:p>
      <w:pPr>
        <w:pStyle w:val="ArticleBody"/>
        <w:jc w:val="left"/>
      </w:pPr>
      <w:r>
        <w:rPr>
          <w:rFonts w:ascii="Times New Roman" w:hAnsi="Times New Roman" w:eastAsia="Times New Roman" w:cs="Times New Roman"/>
        </w:rPr>
        <w:t>Abaddon bermaksud “kebinasaan atau tempat kebinasaan” dan Apollyon bermaksud “si pembinasa.”</w:t>
      </w:r>
    </w:p>
    <w:p>
      <w:pPr>
        <w:pStyle w:val="ArticleScripture"/>
        <w:jc w:val="left"/>
      </w:pPr>
      <w:r>
        <w:rPr>
          <w:rFonts w:ascii="Times New Roman" w:hAnsi="Times New Roman" w:eastAsia="Times New Roman" w:cs="Times New Roman"/>
        </w:rPr>
        <w:t>“Барша элч нар бүх дэлхийн гадаргуу дээгүүр тасран гарч довтлон, замдаа сүйрэл ба үхлийг авчрахыг эрмэлзсэн ууртай морь мэт дүрслэгдсэн дөрвөн салхийг тогтоон барьж байна.</w:t>
      </w:r>
    </w:p>
    <w:p>
      <w:pPr>
        <w:pStyle w:val="ArticleScripture"/>
        <w:jc w:val="left"/>
      </w:pPr>
      <w:r>
        <w:rPr>
          <w:rFonts w:ascii="Times New Roman" w:hAnsi="Times New Roman" w:eastAsia="Times New Roman" w:cs="Times New Roman"/>
        </w:rPr>
        <w:t>“Adakah kita akan tidur tepat di ambang dunia yang kekal? Adakah kita akan menjadi tumpul, dingin, dan mati? Oh, kiranya kita memiliki di dalam jemaat-jemaat kita Roh dan nafas Tuhan yang dihembuskan ke dalam umat-Nya, supaya mereka dapat berdiri tegak dan hidup. Kita perlu melihat bahawa jalannya sempit, dan pintunya sesak. Tetapi apabila kita melalui pintu yang sesak itu, keluasaannya tidak terbatas.” Manuscript Releases, jilid 20, 217.</w:t>
      </w:r>
    </w:p>
    <w:p>
      <w:pPr>
        <w:pStyle w:val="ArticleBody"/>
        <w:jc w:val="left"/>
      </w:pPr>
      <w:r>
        <w:rPr>
          <w:rFonts w:ascii="Times New Roman" w:hAnsi="Times New Roman" w:eastAsia="Times New Roman" w:cs="Times New Roman"/>
        </w:rPr>
        <w:t>Jalan Islam dari celaka ketiga ialah jalan Bileam dan keledai itu. Jalan kuda murka Islam itu, yakni keempat angin pertikaian Yohanes, angin keras Yesaya, dan “angin” atau “nafas” Yehezkiel yang datang dari keempat angin, menempuh suatu jalan dari 9/11 yang menuju kepada pintu yang “sempit” dan “lurus.” Pintu yang sempit itu ialah tanda jalan ketiga dari Bileam dan keledai itu.</w:t>
      </w:r>
    </w:p>
    <w:p>
      <w:pPr>
        <w:pStyle w:val="ArticleScripture"/>
        <w:jc w:val="left"/>
      </w:pPr>
      <w:r>
        <w:rPr>
          <w:rFonts w:ascii="Times New Roman" w:hAnsi="Times New Roman" w:eastAsia="Times New Roman" w:cs="Times New Roman"/>
        </w:rPr>
        <w:t>Malaika wa Bwana akaendelea mbele, akasimama mahali penye njia nyembamba, pasipokuwa na nafasi ya kugeukia kulia wala kushoto. Punda yule alipomwona malaika wa Bwana, akaanguka chini ya Balaamu; hasira ya Balaamu ikawaka, akampiga yule punda kwa fimbo. Naye Bwana akaufungua kinywa cha yule punda, naye akamwambia Balaamu, Nimekutenda nini, hata umenipiga mara hizi tatu? Hesabu 22:26–28.</w:t>
      </w:r>
    </w:p>
    <w:p>
      <w:pPr>
        <w:pStyle w:val="ArticleBody"/>
        <w:jc w:val="left"/>
      </w:pPr>
      <w:r>
        <w:rPr>
          <w:rFonts w:ascii="Times New Roman" w:hAnsi="Times New Roman" w:eastAsia="Times New Roman" w:cs="Times New Roman"/>
        </w:rPr>
        <w:t>Jalan bagi celaka ketiga, yaitu kehancuran Islam, bermula pada 9/11 ketika Wahyu 18:1–3 digenapi.</w:t>
      </w:r>
    </w:p>
    <w:p>
      <w:pPr>
        <w:pStyle w:val="ArticleScripture"/>
        <w:jc w:val="left"/>
      </w:pPr>
      <w:r>
        <w:rPr>
          <w:rFonts w:ascii="Times New Roman" w:hAnsi="Times New Roman" w:eastAsia="Times New Roman" w:cs="Times New Roman"/>
        </w:rPr>
        <w:t>“꞉꞉ ꞉ ꞉ ꞉ ꞉? ꞉꞉ ꞉ ꞉ ꞉ ꞉꞉. ꞉꞉ ꞉, ꞉ ꞉ ꞉ ꞉ ꞉ ꞉ ꞉, ꞉ ꞉ ꞉, ‘꞉ ꞉ ꞉ ꞉ ꞉ ꞉ ꞉ ꞉ ꞉ ꞉ ꞉ ꞉! ꞉꞉ ꞉꞉ ꞉꞉ ꞉ ꞉ ꞉ ꞉ ꞉ ꞉꞉ ꞉! ꞉꞉ ꞉꞉ ꞉꞉ 18:1–3 ꞉꞉ ꞉꞉.’ ꞉꞉ ꞉꞉ ꞉꞉ 18 ꞉꞉ ꞉ ꞉ ꞉꞉ ꞉ ꞉ ꞉ ꞉ ꞉꞉. ꞉꞉ ꞉꞉ ꞉꞉ ꞉ ꞉꞉ ꞉ ꞉ ꞉ ꞉, ꞉꞉ ꞉ ꞉ ꞉ ꞉ ꞉ ꞉ ꞉ ꞉ ꞉ ꞉꞉ ꞉꞉ ꞉ ꞉꞉ ꞉ ꞉ ꞉꞉. ꞉꞉ ꞉ ꞉꞉ ꞉꞉ ꞉꞉, ꞉꞉ ꞉꞉ ꞉ ꞉ ꞉ ꞉. ꞉꞉ ꞉꞉ ꞉꞉ ꞉ ꞉꞉, ꞉꞉ ꞉꞉ ꞉꞉ ꞉꞉ ꞉ ꞉꞉, ꞉꞉ ꞉ ꞉ ꞉ ꞉. ꞉ ꞉꞉ ꞉ ꞉ ꞉ ꞉ ꞉꞉ ꞉ ꞉꞉ ꞉ ꞉ ꞉ ꞉ ꞉ ꞉ ꞉.” Review and Herald, July 5, 1906.</w:t>
      </w:r>
    </w:p>
    <w:p>
      <w:pPr>
        <w:pStyle w:val="ArticleBody"/>
        <w:jc w:val="left"/>
      </w:pPr>
      <w:r>
        <w:rPr>
          <w:rFonts w:ascii="Myanmar Text" w:hAnsi="Myanmar Text" w:eastAsia="Myanmar Text" w:cs="Myanmar Text"/>
        </w:rPr>
        <w:t>ဤမေးခွန်းသည်</w:t>
      </w:r>
      <w:r>
        <w:rPr>
          <w:rFonts w:ascii="Times New Roman" w:hAnsi="Times New Roman" w:eastAsia="Times New Roman" w:cs="Times New Roman"/>
        </w:rPr>
        <w:t xml:space="preserve"> </w:t>
      </w:r>
      <w:r>
        <w:rPr>
          <w:rFonts w:ascii="Myanmar Text" w:hAnsi="Myanmar Text" w:eastAsia="Myanmar Text" w:cs="Myanmar Text"/>
        </w:rPr>
        <w:t>ဆက်လက်တည်ရှိနေသည်</w:t>
      </w:r>
      <w:r>
        <w:rPr>
          <w:rFonts w:ascii="Times New Roman" w:hAnsi="Times New Roman" w:eastAsia="Times New Roman" w:cs="Times New Roman"/>
        </w:rPr>
        <w:t>—</w:t>
      </w:r>
      <w:r>
        <w:rPr>
          <w:rFonts w:ascii="Myanmar Text" w:hAnsi="Myanmar Text" w:eastAsia="Myanmar Text" w:cs="Myanmar Text"/>
        </w:rPr>
        <w:t>အဘယ်ကြောင့်</w:t>
      </w:r>
      <w:r>
        <w:rPr>
          <w:rFonts w:ascii="Times New Roman" w:hAnsi="Times New Roman" w:eastAsia="Times New Roman" w:cs="Times New Roman"/>
        </w:rPr>
        <w:t xml:space="preserve"> Nashville </w:t>
      </w:r>
      <w:r>
        <w:rPr>
          <w:rFonts w:ascii="Myanmar Text" w:hAnsi="Myanmar Text" w:eastAsia="Myanmar Text" w:cs="Myanmar Text"/>
        </w:rPr>
        <w:t>နည်း။</w:t>
      </w:r>
      <w:r>
        <w:rPr>
          <w:rFonts w:ascii="Times New Roman" w:hAnsi="Times New Roman" w:eastAsia="Times New Roman" w:cs="Times New Roman"/>
        </w:rPr>
        <w:t xml:space="preserve"> Nashville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မီးလုံးများသည်</w:t>
      </w:r>
      <w:r>
        <w:rPr>
          <w:rFonts w:ascii="Times New Roman" w:hAnsi="Times New Roman" w:eastAsia="Times New Roman" w:cs="Times New Roman"/>
        </w:rPr>
        <w:t xml:space="preserve"> Adventism </w:t>
      </w:r>
      <w:r>
        <w:rPr>
          <w:rFonts w:ascii="Myanmar Text" w:hAnsi="Myanmar Text" w:eastAsia="Myanmar Text" w:cs="Myanmar Text"/>
        </w:rPr>
        <w:t>အတွင်းရှိ</w:t>
      </w:r>
      <w:r>
        <w:rPr>
          <w:rFonts w:ascii="Times New Roman" w:hAnsi="Times New Roman" w:eastAsia="Times New Roman" w:cs="Times New Roman"/>
        </w:rPr>
        <w:t xml:space="preserve"> </w:t>
      </w:r>
      <w:r>
        <w:rPr>
          <w:rFonts w:ascii="Myanmar Text" w:hAnsi="Myanmar Text" w:eastAsia="Myanmar Text" w:cs="Myanmar Text"/>
        </w:rPr>
        <w:t>အတန်းအစားတစ်ရပ်သည်</w:t>
      </w:r>
      <w:r>
        <w:rPr>
          <w:rFonts w:ascii="Times New Roman" w:hAnsi="Times New Roman" w:eastAsia="Times New Roman" w:cs="Times New Roman"/>
        </w:rPr>
        <w:t xml:space="preserve"> </w:t>
      </w:r>
      <w:r>
        <w:rPr>
          <w:rFonts w:ascii="Myanmar Text" w:hAnsi="Myanmar Text" w:eastAsia="Myanmar Text" w:cs="Myanmar Text"/>
        </w:rPr>
        <w:t>အရှက်ကွဲ၍</w:t>
      </w:r>
      <w:r>
        <w:rPr>
          <w:rFonts w:ascii="Times New Roman" w:hAnsi="Times New Roman" w:eastAsia="Times New Roman" w:cs="Times New Roman"/>
        </w:rPr>
        <w:t xml:space="preserve"> Joel </w:t>
      </w:r>
      <w:r>
        <w:rPr>
          <w:rFonts w:ascii="Myanmar Text" w:hAnsi="Myanmar Text" w:eastAsia="Myanmar Text" w:cs="Myanmar Text"/>
        </w:rPr>
        <w:t>၏အဆိုအရ</w:t>
      </w:r>
      <w:r>
        <w:rPr>
          <w:rFonts w:ascii="Times New Roman" w:hAnsi="Times New Roman" w:eastAsia="Times New Roman" w:cs="Times New Roman"/>
        </w:rPr>
        <w:t xml:space="preserve"> “</w:t>
      </w:r>
      <w:r>
        <w:rPr>
          <w:rFonts w:ascii="Myanmar Text" w:hAnsi="Myanmar Text" w:eastAsia="Myanmar Text" w:cs="Myanmar Text"/>
        </w:rPr>
        <w:t>ဖြတ်တောက်ခံရ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အခြေအနေတစ်ရပ်ကို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အခြားအတန်းအစားကိုမူ</w:t>
      </w:r>
      <w:r>
        <w:rPr>
          <w:rFonts w:ascii="Times New Roman" w:hAnsi="Times New Roman" w:eastAsia="Times New Roman" w:cs="Times New Roman"/>
        </w:rPr>
        <w:t xml:space="preserve"> </w:t>
      </w:r>
      <w:r>
        <w:rPr>
          <w:rFonts w:ascii="Myanmar Text" w:hAnsi="Myanmar Text" w:eastAsia="Myanmar Text" w:cs="Myanmar Text"/>
        </w:rPr>
        <w:t>အရှက်မကွဲသည့်သူများ၊</w:t>
      </w:r>
      <w:r>
        <w:rPr>
          <w:rFonts w:ascii="Times New Roman" w:hAnsi="Times New Roman" w:eastAsia="Times New Roman" w:cs="Times New Roman"/>
        </w:rPr>
        <w:t xml:space="preserve"> </w:t>
      </w:r>
      <w:r>
        <w:rPr>
          <w:rFonts w:ascii="Myanmar Text" w:hAnsi="Myanmar Text" w:eastAsia="Myanmar Text" w:cs="Myanmar Text"/>
        </w:rPr>
        <w:t>ဝမ်းမြောက်ခြင်းနှင့်</w:t>
      </w:r>
      <w:r>
        <w:rPr>
          <w:rFonts w:ascii="Times New Roman" w:hAnsi="Times New Roman" w:eastAsia="Times New Roman" w:cs="Times New Roman"/>
        </w:rPr>
        <w:t xml:space="preserve"> </w:t>
      </w:r>
      <w:r>
        <w:rPr>
          <w:rFonts w:ascii="Myanmar Text" w:hAnsi="Myanmar Text" w:eastAsia="Myanmar Text" w:cs="Myanmar Text"/>
        </w:rPr>
        <w:t>ပြည့်စုံသောသူများအဖြစ်</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ထိုပရောဖက်ပြုဆိုင်ရာ</w:t>
      </w:r>
      <w:r>
        <w:rPr>
          <w:rFonts w:ascii="Times New Roman" w:hAnsi="Times New Roman" w:eastAsia="Times New Roman" w:cs="Times New Roman"/>
        </w:rPr>
        <w:t xml:space="preserve"> </w:t>
      </w:r>
      <w:r>
        <w:rPr>
          <w:rFonts w:ascii="Myanmar Text" w:hAnsi="Myanmar Text" w:eastAsia="Myanmar Text" w:cs="Myanmar Text"/>
        </w:rPr>
        <w:t>ဝမ်းမြောက်ခြင်းသည်</w:t>
      </w:r>
      <w:r>
        <w:rPr>
          <w:rFonts w:ascii="Times New Roman" w:hAnsi="Times New Roman" w:eastAsia="Times New Roman" w:cs="Times New Roman"/>
        </w:rPr>
        <w:t xml:space="preserve"> Nashville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အမေရိကန်ပြည်ထောင်စုအပေါ်</w:t>
      </w:r>
      <w:r>
        <w:rPr>
          <w:rFonts w:ascii="Times New Roman" w:hAnsi="Times New Roman" w:eastAsia="Times New Roman" w:cs="Times New Roman"/>
        </w:rPr>
        <w:t xml:space="preserve"> </w:t>
      </w:r>
      <w:r>
        <w:rPr>
          <w:rFonts w:ascii="Myanmar Text" w:hAnsi="Myanmar Text" w:eastAsia="Myanmar Text" w:cs="Myanmar Text"/>
        </w:rPr>
        <w:t>ကျရောက်လာသည့်</w:t>
      </w:r>
      <w:r>
        <w:rPr>
          <w:rFonts w:ascii="Times New Roman" w:hAnsi="Times New Roman" w:eastAsia="Times New Roman" w:cs="Times New Roman"/>
        </w:rPr>
        <w:t xml:space="preserve"> </w:t>
      </w:r>
      <w:r>
        <w:rPr>
          <w:rFonts w:ascii="Myanmar Text" w:hAnsi="Myanmar Text" w:eastAsia="Myanmar Text" w:cs="Myanmar Text"/>
        </w:rPr>
        <w:t>တရားစီရင်ခြင်းကြောင့်</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ပုံဥပမာထဲတွင်</w:t>
      </w:r>
      <w:r>
        <w:rPr>
          <w:rFonts w:ascii="Times New Roman" w:hAnsi="Times New Roman" w:eastAsia="Times New Roman" w:cs="Times New Roman"/>
        </w:rPr>
        <w:t xml:space="preserve"> </w:t>
      </w:r>
      <w:r>
        <w:rPr>
          <w:rFonts w:ascii="Myanmar Text" w:hAnsi="Myanmar Text" w:eastAsia="Myanmar Text" w:cs="Myanmar Text"/>
        </w:rPr>
        <w:t>ဆီရှိသူများနှင့်</w:t>
      </w:r>
      <w:r>
        <w:rPr>
          <w:rFonts w:ascii="Times New Roman" w:hAnsi="Times New Roman" w:eastAsia="Times New Roman" w:cs="Times New Roman"/>
        </w:rPr>
        <w:t xml:space="preserve"> </w:t>
      </w:r>
      <w:r>
        <w:rPr>
          <w:rFonts w:ascii="Myanmar Text" w:hAnsi="Myanmar Text" w:eastAsia="Myanmar Text" w:cs="Myanmar Text"/>
        </w:rPr>
        <w:t>ဆီမရှိသူများအကြား</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အပြစ်ကင်းကြောင်း</w:t>
      </w:r>
      <w:r>
        <w:rPr>
          <w:rFonts w:ascii="Times New Roman" w:hAnsi="Times New Roman" w:eastAsia="Times New Roman" w:cs="Times New Roman"/>
        </w:rPr>
        <w:t xml:space="preserve"> </w:t>
      </w:r>
      <w:r>
        <w:rPr>
          <w:rFonts w:ascii="Myanmar Text" w:hAnsi="Myanmar Text" w:eastAsia="Myanmar Text" w:cs="Myanmar Text"/>
        </w:rPr>
        <w:t>ထင်ရှားစေခြင်းအတွက်</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သင်္ကေတအဓိပ္ပာယ်များစွာ</w:t>
      </w:r>
      <w:r>
        <w:rPr>
          <w:rFonts w:ascii="Times New Roman" w:hAnsi="Times New Roman" w:eastAsia="Times New Roman" w:cs="Times New Roman"/>
        </w:rPr>
        <w:t xml:space="preserve"> </w:t>
      </w:r>
      <w:r>
        <w:rPr>
          <w:rFonts w:ascii="Myanmar Text" w:hAnsi="Myanmar Text" w:eastAsia="Myanmar Text" w:cs="Myanmar Text"/>
        </w:rPr>
        <w:t>ဆက်နွှယ်လျက်ရှိသော်လည်း၊</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အဓိကအဓိပ္ပာယ်တစ်ရပ်မှာ</w:t>
      </w:r>
      <w:r>
        <w:rPr>
          <w:rFonts w:ascii="Times New Roman" w:hAnsi="Times New Roman" w:eastAsia="Times New Roman" w:cs="Times New Roman"/>
        </w:rPr>
        <w:t xml:space="preserve"> </w:t>
      </w:r>
      <w:r>
        <w:rPr>
          <w:rFonts w:ascii="Myanmar Text" w:hAnsi="Myanmar Text" w:eastAsia="Myanmar Text" w:cs="Myanmar Text"/>
        </w:rPr>
        <w:t>သန်းခေါင်အော်သံ၏</w:t>
      </w:r>
      <w:r>
        <w:rPr>
          <w:rFonts w:ascii="Times New Roman" w:hAnsi="Times New Roman" w:eastAsia="Times New Roman" w:cs="Times New Roman"/>
        </w:rPr>
        <w:t xml:space="preserve"> </w:t>
      </w:r>
      <w:r>
        <w:rPr>
          <w:rFonts w:ascii="Myanmar Text" w:hAnsi="Myanmar Text" w:eastAsia="Myanmar Text" w:cs="Myanmar Text"/>
        </w:rPr>
        <w:t>သတင်းစကားပင်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ခုနှစ်အဆုံးတွင်</w:t>
      </w:r>
      <w:r>
        <w:rPr>
          <w:rFonts w:ascii="Times New Roman" w:hAnsi="Times New Roman" w:eastAsia="Times New Roman" w:cs="Times New Roman"/>
        </w:rPr>
        <w:t xml:space="preserve"> </w:t>
      </w:r>
      <w:r>
        <w:rPr>
          <w:rFonts w:ascii="Myanmar Text" w:hAnsi="Myanmar Text" w:eastAsia="Myanmar Text" w:cs="Myanmar Text"/>
        </w:rPr>
        <w:t>တဖြည်းဖြည်းချင်း</w:t>
      </w:r>
      <w:r>
        <w:rPr>
          <w:rFonts w:ascii="Times New Roman" w:hAnsi="Times New Roman" w:eastAsia="Times New Roman" w:cs="Times New Roman"/>
        </w:rPr>
        <w:t xml:space="preserve"> </w:t>
      </w:r>
      <w:r>
        <w:rPr>
          <w:rFonts w:ascii="Myanmar Text" w:hAnsi="Myanmar Text" w:eastAsia="Myanmar Text" w:cs="Myanmar Text"/>
        </w:rPr>
        <w:t>တံဆိပ်ဖြည်ဖော်ထုတ်ခြင်းကို</w:t>
      </w:r>
      <w:r>
        <w:rPr>
          <w:rFonts w:ascii="Times New Roman" w:hAnsi="Times New Roman" w:eastAsia="Times New Roman" w:cs="Times New Roman"/>
        </w:rPr>
        <w:t xml:space="preserve"> </w:t>
      </w:r>
      <w:r>
        <w:rPr>
          <w:rFonts w:ascii="Myanmar Text" w:hAnsi="Myanmar Text" w:eastAsia="Myanmar Text" w:cs="Myanmar Text"/>
        </w:rPr>
        <w:t>စတင်ခံခဲ့ရပြီး၊</w:t>
      </w:r>
      <w:r>
        <w:rPr>
          <w:rFonts w:ascii="Times New Roman" w:hAnsi="Times New Roman" w:eastAsia="Times New Roman" w:cs="Times New Roman"/>
        </w:rPr>
        <w:t xml:space="preserve"> </w:t>
      </w:r>
      <w:r>
        <w:rPr>
          <w:rFonts w:ascii="Myanmar Text" w:hAnsi="Myanmar Text" w:eastAsia="Myanmar Text" w:cs="Myanmar Text"/>
        </w:rPr>
        <w:t>လက်ခံသည်ဖြစ်စေ</w:t>
      </w:r>
      <w:r>
        <w:rPr>
          <w:rFonts w:ascii="Times New Roman" w:hAnsi="Times New Roman" w:eastAsia="Times New Roman" w:cs="Times New Roman"/>
        </w:rPr>
        <w:t xml:space="preserve"> </w:t>
      </w:r>
      <w:r>
        <w:rPr>
          <w:rFonts w:ascii="Myanmar Text" w:hAnsi="Myanmar Text" w:eastAsia="Myanmar Text" w:cs="Myanmar Text"/>
        </w:rPr>
        <w:t>ငြင်းပယ်သည်ဖြစ်စေ</w:t>
      </w:r>
      <w:r>
        <w:rPr>
          <w:rFonts w:ascii="Times New Roman" w:hAnsi="Times New Roman" w:eastAsia="Times New Roman" w:cs="Times New Roman"/>
        </w:rPr>
        <w:t xml:space="preserve"> </w:t>
      </w:r>
      <w:r>
        <w:rPr>
          <w:rFonts w:ascii="Myanmar Text" w:hAnsi="Myanmar Text" w:eastAsia="Myanmar Text" w:cs="Myanmar Text"/>
        </w:rPr>
        <w:t>ဖြစ်နိုင်သော</w:t>
      </w:r>
      <w:r>
        <w:rPr>
          <w:rFonts w:ascii="Times New Roman" w:hAnsi="Times New Roman" w:eastAsia="Times New Roman" w:cs="Times New Roman"/>
        </w:rPr>
        <w:t xml:space="preserve"> </w:t>
      </w:r>
      <w:r>
        <w:rPr>
          <w:rFonts w:ascii="Myanmar Text" w:hAnsi="Myanmar Text" w:eastAsia="Myanmar Text" w:cs="Myanmar Text"/>
        </w:rPr>
        <w:t>အသိပညာတိုးပွားမှုကို</w:t>
      </w:r>
      <w:r>
        <w:rPr>
          <w:rFonts w:ascii="Times New Roman" w:hAnsi="Times New Roman" w:eastAsia="Times New Roman" w:cs="Times New Roman"/>
        </w:rPr>
        <w:t xml:space="preserve"> </w:t>
      </w:r>
      <w:r>
        <w:rPr>
          <w:rFonts w:ascii="Myanmar Text" w:hAnsi="Myanmar Text" w:eastAsia="Myanmar Text" w:cs="Myanmar Text"/>
        </w:rPr>
        <w:t>ကိုယ်စားပြုခဲ့သည်။</w:t>
      </w:r>
      <w:r>
        <w:rPr>
          <w:rFonts w:ascii="Times New Roman" w:hAnsi="Times New Roman" w:eastAsia="Times New Roman" w:cs="Times New Roman"/>
        </w:rPr>
        <w:t xml:space="preserve"> Hosea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ထိုအသိပညာကို</w:t>
      </w:r>
      <w:r>
        <w:rPr>
          <w:rFonts w:ascii="Times New Roman" w:hAnsi="Times New Roman" w:eastAsia="Times New Roman" w:cs="Times New Roman"/>
        </w:rPr>
        <w:t xml:space="preserve"> </w:t>
      </w:r>
      <w:r>
        <w:rPr>
          <w:rFonts w:ascii="Myanmar Text" w:hAnsi="Myanmar Text" w:eastAsia="Myanmar Text" w:cs="Myanmar Text"/>
        </w:rPr>
        <w:t>ငြင်းပယ်သူများသည်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ယဇ်ပုရောဟိတ်များအဖြစ်မှ</w:t>
      </w:r>
      <w:r>
        <w:rPr>
          <w:rFonts w:ascii="Times New Roman" w:hAnsi="Times New Roman" w:eastAsia="Times New Roman" w:cs="Times New Roman"/>
        </w:rPr>
        <w:t xml:space="preserve"> </w:t>
      </w:r>
      <w:r>
        <w:rPr>
          <w:rFonts w:ascii="Myanmar Text" w:hAnsi="Myanmar Text" w:eastAsia="Myanmar Text" w:cs="Myanmar Text"/>
        </w:rPr>
        <w:t>ငြင်းပယ်ခံရကြောင်းကို</w:t>
      </w:r>
      <w:r>
        <w:rPr>
          <w:rFonts w:ascii="Times New Roman" w:hAnsi="Times New Roman" w:eastAsia="Times New Roman" w:cs="Times New Roman"/>
        </w:rPr>
        <w:t xml:space="preserve"> </w:t>
      </w:r>
      <w:r>
        <w:rPr>
          <w:rFonts w:ascii="Myanmar Text" w:hAnsi="Myanmar Text" w:eastAsia="Myanmar Text" w:cs="Myanmar Text"/>
        </w:rPr>
        <w:t>ရှင်းလင်းစွာ</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Peter </w:t>
      </w:r>
      <w:r>
        <w:rPr>
          <w:rFonts w:ascii="Myanmar Text" w:hAnsi="Myanmar Text" w:eastAsia="Myanmar Text" w:cs="Myanmar Text"/>
        </w:rPr>
        <w:t>သည်</w:t>
      </w:r>
      <w:r>
        <w:rPr>
          <w:rFonts w:ascii="Times New Roman" w:hAnsi="Times New Roman" w:eastAsia="Times New Roman" w:cs="Times New Roman"/>
        </w:rPr>
        <w:t xml:space="preserve"> Nashville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မီးလုံးများကို</w:t>
      </w:r>
      <w:r>
        <w:rPr>
          <w:rFonts w:ascii="Times New Roman" w:hAnsi="Times New Roman" w:eastAsia="Times New Roman" w:cs="Times New Roman"/>
        </w:rPr>
        <w:t xml:space="preserve"> </w:t>
      </w:r>
      <w:r>
        <w:rPr>
          <w:rFonts w:ascii="Myanmar Text" w:hAnsi="Myanmar Text" w:eastAsia="Myanmar Text" w:cs="Myanmar Text"/>
        </w:rPr>
        <w:t>နားလည်သဘောပေါက်သောအခါ</w:t>
      </w:r>
      <w:r>
        <w:rPr>
          <w:rFonts w:ascii="Times New Roman" w:hAnsi="Times New Roman" w:eastAsia="Times New Roman" w:cs="Times New Roman"/>
        </w:rPr>
        <w:t xml:space="preserve"> Leviticus </w:t>
      </w:r>
      <w:r>
        <w:rPr>
          <w:rFonts w:ascii="Myanmar Text" w:hAnsi="Myanmar Text" w:eastAsia="Myanmar Text" w:cs="Myanmar Text"/>
        </w:rPr>
        <w:t>နှစ်ဆယ့်သုံး၏</w:t>
      </w:r>
      <w:r>
        <w:rPr>
          <w:rFonts w:ascii="Times New Roman" w:hAnsi="Times New Roman" w:eastAsia="Times New Roman" w:cs="Times New Roman"/>
        </w:rPr>
        <w:t xml:space="preserve"> </w:t>
      </w:r>
      <w:r>
        <w:rPr>
          <w:rFonts w:ascii="Myanmar Text" w:hAnsi="Myanmar Text" w:eastAsia="Myanmar Text" w:cs="Myanmar Text"/>
        </w:rPr>
        <w:t>ဖွဲ့စည်းပုံအလယ်ဗဟိုတွင်</w:t>
      </w:r>
      <w:r>
        <w:rPr>
          <w:rFonts w:ascii="Times New Roman" w:hAnsi="Times New Roman" w:eastAsia="Times New Roman" w:cs="Times New Roman"/>
        </w:rPr>
        <w:t xml:space="preserve"> </w:t>
      </w:r>
      <w:r>
        <w:rPr>
          <w:rFonts w:ascii="Myanmar Text" w:hAnsi="Myanmar Text" w:eastAsia="Myanmar Text" w:cs="Myanmar Text"/>
        </w:rPr>
        <w:t>တည်ရှိနေပြီး၊</w:t>
      </w:r>
      <w:r>
        <w:rPr>
          <w:rFonts w:ascii="Times New Roman" w:hAnsi="Times New Roman" w:eastAsia="Times New Roman" w:cs="Times New Roman"/>
        </w:rPr>
        <w:t xml:space="preserve"> </w:t>
      </w:r>
      <w:r>
        <w:rPr>
          <w:rFonts w:ascii="Myanmar Text" w:hAnsi="Myanmar Text" w:eastAsia="Myanmar Text" w:cs="Myanmar Text"/>
        </w:rPr>
        <w:t>သုံးဆယ်</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ကိန်းဂဏန်းသည်</w:t>
      </w:r>
      <w:r>
        <w:rPr>
          <w:rFonts w:ascii="Times New Roman" w:hAnsi="Times New Roman" w:eastAsia="Times New Roman" w:cs="Times New Roman"/>
        </w:rPr>
        <w:t xml:space="preserve"> </w:t>
      </w:r>
      <w:r>
        <w:rPr>
          <w:rFonts w:ascii="Myanmar Text" w:hAnsi="Myanmar Text" w:eastAsia="Myanmar Text" w:cs="Myanmar Text"/>
        </w:rPr>
        <w:t>ယဇ်ပုရောဟိတ်များ၏</w:t>
      </w:r>
      <w:r>
        <w:rPr>
          <w:rFonts w:ascii="Times New Roman" w:hAnsi="Times New Roman" w:eastAsia="Times New Roman" w:cs="Times New Roman"/>
        </w:rPr>
        <w:t xml:space="preserve"> </w:t>
      </w:r>
      <w:r>
        <w:rPr>
          <w:rFonts w:ascii="Myanmar Text" w:hAnsi="Myanmar Text" w:eastAsia="Myanmar Text" w:cs="Myanmar Text"/>
        </w:rPr>
        <w:t>သင်္ကေတတစ်ရပ်</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Umat-Ku binasa karena kurangnya pengetahuan; karena engkau telah menolak pengetahuan, Aku pun akan menolak engkau, sehingga engkau tidak lagi menjadi imam bagi-Ku; oleh sebab engkau telah melupakan hukum Allahmu, Aku juga akan melupakan anak-anakmu. Hosea 4:6.</w:t>
      </w:r>
    </w:p>
    <w:p>
      <w:pPr>
        <w:pStyle w:val="ArticleBody"/>
        <w:jc w:val="left"/>
      </w:pPr>
      <w:r>
        <w:rPr>
          <w:rFonts w:ascii="Times New Roman" w:hAnsi="Times New Roman" w:eastAsia="Times New Roman" w:cs="Times New Roman"/>
        </w:rPr>
        <w:t>Tšhila ya “tsebo” goba go hloka yona ke ye nngwe ya ditherešo tše di amanago le go fihla ga dibolo tša mollo tša Nashville. “Tsebo” ya boporofeta goba go hloka yona e swaya mathomo a kgoeletšo ya selelo sa bošego-gare, gomme nako yeo e felela tabeng ya go kwa Lentšu la Modimo, bjalo ka ge go emelwa ke taba ya Sabatha le Sontaga. Kriste ka mehla o bontšha bofelo ka mathomo, gomme mathomong go kwa Lentšu la Modimo e be e le molaetša wa temošo wo o filwego Adama le Efa serapeng.</w:t>
      </w:r>
    </w:p>
    <w:p>
      <w:pPr>
        <w:pStyle w:val="ArticleBody"/>
        <w:jc w:val="left"/>
      </w:pPr>
      <w:r>
        <w:rPr>
          <w:rFonts w:ascii="Times New Roman" w:hAnsi="Times New Roman" w:eastAsia="Times New Roman" w:cs="Times New Roman"/>
        </w:rPr>
        <w:t>Perkara ketaatan pada akhir zaman tidak boleh dibatasi kepada satu taman sahaja jika “setiap bangsa akan terlibat,” sebagaimana dikatakan oleh Sister White. Isu Sabat dan Ahad ialah pengulangan ujian permulaan Adam dan Hawa di taman, yang diulangi di seluruh dunia pada akhir zaman. Ujian itu bermula pada hukum Ahad di Amerika Syarikat, yang juga merupakan penutup tempoh pemberitaan seruan tengah malam.</w:t>
      </w:r>
    </w:p>
    <w:p>
      <w:pPr>
        <w:pStyle w:val="ArticleBody"/>
        <w:jc w:val="left"/>
      </w:pP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क्राइष्ट</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चेतावनीको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तिनीहरूद्वारा</w:t>
      </w:r>
      <w:r>
        <w:rPr>
          <w:rFonts w:ascii="Times New Roman" w:hAnsi="Times New Roman" w:eastAsia="Times New Roman" w:cs="Times New Roman"/>
        </w:rPr>
        <w:t xml:space="preserve"> </w:t>
      </w:r>
      <w:r>
        <w:rPr>
          <w:rFonts w:ascii="Nirmala UI" w:hAnsi="Nirmala UI" w:eastAsia="Nirmala UI" w:cs="Nirmala UI"/>
        </w:rPr>
        <w:t>दिइन्छ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2023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क्राइष्टको</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खोलिँदा</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अभावको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नाशभिल</w:t>
      </w:r>
      <w:r>
        <w:rPr>
          <w:rFonts w:ascii="Times New Roman" w:hAnsi="Times New Roman" w:eastAsia="Times New Roman" w:cs="Times New Roman"/>
        </w:rPr>
        <w:t xml:space="preserve"> </w:t>
      </w:r>
      <w:r>
        <w:rPr>
          <w:rFonts w:ascii="Nirmala UI" w:hAnsi="Nirmala UI" w:eastAsia="Nirmala UI" w:cs="Nirmala UI"/>
        </w:rPr>
        <w:t>आक्रमणमा</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रूपले</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2023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खोलिँदा</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परीक्षामध्ये</w:t>
      </w:r>
      <w:r>
        <w:rPr>
          <w:rFonts w:ascii="Times New Roman" w:hAnsi="Times New Roman" w:eastAsia="Times New Roman" w:cs="Times New Roman"/>
        </w:rPr>
        <w:t xml:space="preserve"> </w:t>
      </w:r>
      <w:r>
        <w:rPr>
          <w:rFonts w:ascii="Nirmala UI" w:hAnsi="Nirmala UI" w:eastAsia="Nirmala UI" w:cs="Nirmala UI"/>
        </w:rPr>
        <w:t>निर्णायक</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तेलमा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त्यतिबेला</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खोलिएको</w:t>
      </w:r>
      <w:r>
        <w:rPr>
          <w:rFonts w:ascii="Times New Roman" w:hAnsi="Times New Roman" w:eastAsia="Times New Roman" w:cs="Times New Roman"/>
        </w:rPr>
        <w:t xml:space="preserve"> </w:t>
      </w:r>
      <w:r>
        <w:rPr>
          <w:rFonts w:ascii="Nirmala UI" w:hAnsi="Nirmala UI" w:eastAsia="Nirmala UI" w:cs="Nirmala UI"/>
        </w:rPr>
        <w:t>अगमवाणीमूलक</w:t>
      </w:r>
      <w:r>
        <w:rPr>
          <w:rFonts w:ascii="Times New Roman" w:hAnsi="Times New Roman" w:eastAsia="Times New Roman" w:cs="Times New Roman"/>
        </w:rPr>
        <w:t xml:space="preserve"> </w:t>
      </w:r>
      <w:r>
        <w:rPr>
          <w:rFonts w:ascii="Nirmala UI" w:hAnsi="Nirmala UI" w:eastAsia="Nirmala UI" w:cs="Nirmala UI"/>
        </w:rPr>
        <w:t>सन्देशभित्र</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“Битүүмжлэл нь тайлагдсан мэдлэг” нь гурав дахь бөгөөд лакмусын сорил болох тос мэтээр сорьдог бөгөөд эцэст нь илэрхийлэгддэг. Тэрхүү сорил нь дуулгавартай байдлын сорилоор төгсөх шөнө дундын хашхирааны мэдээний тунхаглалын үеийг эхлүүлдэг. Дуулгавартай байдлын тэр сорил нь сүмийг төлөөлдөг Ева дээр, мөн төрийг төлөөлдөг Адам дээр хэрэгждэг. Эдгээр хоёр байгууллын нэгдэл нь араатны тэмдгийг албадан мөрдүүлэх үед эцэслэгддэг. Цэцэрлэг дэх сорил бол төгсгөлийн үеийн сорил мөн. Энэ нь эрэгтэй, эмэгтэй хүмүүст хамаарах сорил бөгөөд эрэгтэй ба эмэгтэйгээр дүрслэгдэх сүм ба төрийн нэгдлийг хамардаг. Эцсийн дуулгавартай байдлын сорил руу хөтлөх тайлагдсан анхааруулах мэдээ нь сайн ба муугийн “мэдлэг”-ийн модоор төлөөлөгддөг.</w:t>
      </w:r>
    </w:p>
    <w:p>
      <w:pPr>
        <w:pStyle w:val="ArticleBody"/>
        <w:jc w:val="left"/>
      </w:pPr>
      <w:r>
        <w:rPr>
          <w:rFonts w:ascii="Nirmala UI" w:hAnsi="Nirmala UI" w:eastAsia="Nirmala UI" w:cs="Nirmala UI"/>
        </w:rPr>
        <w:t>நிலமிருகத்தின்</w:t>
      </w:r>
      <w:r>
        <w:rPr>
          <w:rFonts w:ascii="Times New Roman" w:hAnsi="Times New Roman" w:eastAsia="Times New Roman" w:cs="Times New Roman"/>
        </w:rPr>
        <w:t xml:space="preserve"> </w:t>
      </w:r>
      <w:r>
        <w:rPr>
          <w:rFonts w:ascii="Nirmala UI" w:hAnsi="Nirmala UI" w:eastAsia="Nirmala UI" w:cs="Nirmala UI"/>
        </w:rPr>
        <w:t>தேசத்தில்</w:t>
      </w:r>
      <w:r>
        <w:rPr>
          <w:rFonts w:ascii="Times New Roman" w:hAnsi="Times New Roman" w:eastAsia="Times New Roman" w:cs="Times New Roman"/>
        </w:rPr>
        <w:t xml:space="preserve"> </w:t>
      </w:r>
      <w:r>
        <w:rPr>
          <w:rFonts w:ascii="Nirmala UI" w:hAnsi="Nirmala UI" w:eastAsia="Nirmala UI" w:cs="Nirmala UI"/>
        </w:rPr>
        <w:t>கிரேக்கக்</w:t>
      </w:r>
      <w:r>
        <w:rPr>
          <w:rFonts w:ascii="Times New Roman" w:hAnsi="Times New Roman" w:eastAsia="Times New Roman" w:cs="Times New Roman"/>
        </w:rPr>
        <w:t xml:space="preserve"> </w:t>
      </w:r>
      <w:r>
        <w:rPr>
          <w:rFonts w:ascii="Nirmala UI" w:hAnsi="Nirmala UI" w:eastAsia="Nirmala UI" w:cs="Nirmala UI"/>
        </w:rPr>
        <w:t>கல்வியின்</w:t>
      </w:r>
      <w:r>
        <w:rPr>
          <w:rFonts w:ascii="Times New Roman" w:hAnsi="Times New Roman" w:eastAsia="Times New Roman" w:cs="Times New Roman"/>
        </w:rPr>
        <w:t xml:space="preserve"> </w:t>
      </w:r>
      <w:r>
        <w:rPr>
          <w:rFonts w:ascii="Nirmala UI" w:hAnsi="Nirmala UI" w:eastAsia="Nirmala UI" w:cs="Nirmala UI"/>
        </w:rPr>
        <w:t>சின்னமாக</w:t>
      </w:r>
      <w:r>
        <w:rPr>
          <w:rFonts w:ascii="Times New Roman" w:hAnsi="Times New Roman" w:eastAsia="Times New Roman" w:cs="Times New Roman"/>
        </w:rPr>
        <w:t xml:space="preserve"> </w:t>
      </w:r>
      <w:r>
        <w:rPr>
          <w:rFonts w:ascii="Nirmala UI" w:hAnsi="Nirmala UI" w:eastAsia="Nirmala UI" w:cs="Nirmala UI"/>
        </w:rPr>
        <w:t>நாஷ்வில்</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 xml:space="preserve">. </w:t>
      </w:r>
      <w:r>
        <w:rPr>
          <w:rFonts w:ascii="Nirmala UI" w:hAnsi="Nirmala UI" w:eastAsia="Nirmala UI" w:cs="Nirmala UI"/>
        </w:rPr>
        <w:t>கிரேக்கக்</w:t>
      </w:r>
      <w:r>
        <w:rPr>
          <w:rFonts w:ascii="Times New Roman" w:hAnsi="Times New Roman" w:eastAsia="Times New Roman" w:cs="Times New Roman"/>
        </w:rPr>
        <w:t xml:space="preserve"> </w:t>
      </w:r>
      <w:r>
        <w:rPr>
          <w:rFonts w:ascii="Nirmala UI" w:hAnsi="Nirmala UI" w:eastAsia="Nirmala UI" w:cs="Nirmala UI"/>
        </w:rPr>
        <w:t>கல்வி</w:t>
      </w:r>
      <w:r>
        <w:rPr>
          <w:rFonts w:ascii="Times New Roman" w:hAnsi="Times New Roman" w:eastAsia="Times New Roman" w:cs="Times New Roman"/>
        </w:rPr>
        <w:t xml:space="preserve"> </w:t>
      </w:r>
      <w:r>
        <w:rPr>
          <w:rFonts w:ascii="Nirmala UI" w:hAnsi="Nirmala UI" w:eastAsia="Nirmala UI" w:cs="Nirmala UI"/>
        </w:rPr>
        <w:t>பொய்யான</w:t>
      </w:r>
      <w:r>
        <w:rPr>
          <w:rFonts w:ascii="Times New Roman" w:hAnsi="Times New Roman" w:eastAsia="Times New Roman" w:cs="Times New Roman"/>
        </w:rPr>
        <w:t xml:space="preserve"> </w:t>
      </w:r>
      <w:r>
        <w:rPr>
          <w:rFonts w:ascii="Nirmala UI" w:hAnsi="Nirmala UI" w:eastAsia="Nirmala UI" w:cs="Nirmala UI"/>
        </w:rPr>
        <w:t>கல்வியாகும்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தீய</w:t>
      </w:r>
      <w:r>
        <w:rPr>
          <w:rFonts w:ascii="Times New Roman" w:hAnsi="Times New Roman" w:eastAsia="Times New Roman" w:cs="Times New Roman"/>
        </w:rPr>
        <w:t xml:space="preserve"> </w:t>
      </w:r>
      <w:r>
        <w:rPr>
          <w:rFonts w:ascii="Nirmala UI" w:hAnsi="Nirmala UI" w:eastAsia="Nirmala UI" w:cs="Nirmala UI"/>
        </w:rPr>
        <w:t>அறிவாகும்</w:t>
      </w:r>
      <w:r>
        <w:rPr>
          <w:rFonts w:ascii="Times New Roman" w:hAnsi="Times New Roman" w:eastAsia="Times New Roman" w:cs="Times New Roman"/>
        </w:rPr>
        <w:t xml:space="preserve">; </w:t>
      </w:r>
      <w:r>
        <w:rPr>
          <w:rFonts w:ascii="Nirmala UI" w:hAnsi="Nirmala UI" w:eastAsia="Nirmala UI" w:cs="Nirmala UI"/>
        </w:rPr>
        <w:t>நல்ல</w:t>
      </w:r>
      <w:r>
        <w:rPr>
          <w:rFonts w:ascii="Times New Roman" w:hAnsi="Times New Roman" w:eastAsia="Times New Roman" w:cs="Times New Roman"/>
        </w:rPr>
        <w:t xml:space="preserve"> </w:t>
      </w:r>
      <w:r>
        <w:rPr>
          <w:rFonts w:ascii="Nirmala UI" w:hAnsi="Nirmala UI" w:eastAsia="Nirmala UI" w:cs="Nirmala UI"/>
        </w:rPr>
        <w:t>அறிவோ</w:t>
      </w:r>
      <w:r>
        <w:rPr>
          <w:rFonts w:ascii="Times New Roman" w:hAnsi="Times New Roman" w:eastAsia="Times New Roman" w:cs="Times New Roman"/>
        </w:rPr>
        <w:t xml:space="preserve"> </w:t>
      </w:r>
      <w:r>
        <w:rPr>
          <w:rFonts w:ascii="Nirmala UI" w:hAnsi="Nirmala UI" w:eastAsia="Nirmala UI" w:cs="Nirmala UI"/>
        </w:rPr>
        <w:t>உண்மையான</w:t>
      </w:r>
      <w:r>
        <w:rPr>
          <w:rFonts w:ascii="Times New Roman" w:hAnsi="Times New Roman" w:eastAsia="Times New Roman" w:cs="Times New Roman"/>
        </w:rPr>
        <w:t xml:space="preserve"> </w:t>
      </w:r>
      <w:r>
        <w:rPr>
          <w:rFonts w:ascii="Nirmala UI" w:hAnsi="Nirmala UI" w:eastAsia="Nirmala UI" w:cs="Nirmala UI"/>
        </w:rPr>
        <w:t>கல்வியாகும்</w:t>
      </w:r>
      <w:r>
        <w:rPr>
          <w:rFonts w:ascii="Times New Roman" w:hAnsi="Times New Roman" w:eastAsia="Times New Roman" w:cs="Times New Roman"/>
        </w:rPr>
        <w:t xml:space="preserve">. </w:t>
      </w:r>
      <w:r>
        <w:rPr>
          <w:rFonts w:ascii="Nirmala UI" w:hAnsi="Nirmala UI" w:eastAsia="Nirmala UI" w:cs="Nirmala UI"/>
        </w:rPr>
        <w:t>எல்லன்</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நிறுவன</w:t>
      </w:r>
      <w:r>
        <w:rPr>
          <w:rFonts w:ascii="Times New Roman" w:hAnsi="Times New Roman" w:eastAsia="Times New Roman" w:cs="Times New Roman"/>
        </w:rPr>
        <w:t xml:space="preserve"> </w:t>
      </w:r>
      <w:r>
        <w:rPr>
          <w:rFonts w:ascii="Nirmala UI" w:hAnsi="Nirmala UI" w:eastAsia="Nirmala UI" w:cs="Nirmala UI"/>
        </w:rPr>
        <w:t>வாரியமாக</w:t>
      </w:r>
      <w:r>
        <w:rPr>
          <w:rFonts w:ascii="Times New Roman" w:hAnsi="Times New Roman" w:eastAsia="Times New Roman" w:cs="Times New Roman"/>
        </w:rPr>
        <w:t xml:space="preserve"> </w:t>
      </w:r>
      <w:r>
        <w:rPr>
          <w:rFonts w:ascii="Nirmala UI" w:hAnsi="Nirmala UI" w:eastAsia="Nirmala UI" w:cs="Nirmala UI"/>
        </w:rPr>
        <w:t>ஒருபோதும்</w:t>
      </w:r>
      <w:r>
        <w:rPr>
          <w:rFonts w:ascii="Times New Roman" w:hAnsi="Times New Roman" w:eastAsia="Times New Roman" w:cs="Times New Roman"/>
        </w:rPr>
        <w:t xml:space="preserve"> </w:t>
      </w:r>
      <w:r>
        <w:rPr>
          <w:rFonts w:ascii="Nirmala UI" w:hAnsi="Nirmala UI" w:eastAsia="Nirmala UI" w:cs="Nirmala UI"/>
        </w:rPr>
        <w:t>இணங்கிப்</w:t>
      </w:r>
      <w:r>
        <w:rPr>
          <w:rFonts w:ascii="Times New Roman" w:hAnsi="Times New Roman" w:eastAsia="Times New Roman" w:cs="Times New Roman"/>
        </w:rPr>
        <w:t xml:space="preserve"> </w:t>
      </w:r>
      <w:r>
        <w:rPr>
          <w:rFonts w:ascii="Nirmala UI" w:hAnsi="Nirmala UI" w:eastAsia="Nirmala UI" w:cs="Nirmala UI"/>
        </w:rPr>
        <w:t>பங்கேற்ற</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அமைப்பு</w:t>
      </w:r>
      <w:r>
        <w:rPr>
          <w:rFonts w:ascii="Times New Roman" w:hAnsi="Times New Roman" w:eastAsia="Times New Roman" w:cs="Times New Roman"/>
        </w:rPr>
        <w:t xml:space="preserve"> </w:t>
      </w:r>
      <w:r>
        <w:rPr>
          <w:rFonts w:ascii="Nirmala UI" w:hAnsi="Nirmala UI" w:eastAsia="Nirmala UI" w:cs="Nirmala UI"/>
        </w:rPr>
        <w:t>நாஷ்விலில்</w:t>
      </w:r>
      <w:r>
        <w:rPr>
          <w:rFonts w:ascii="Times New Roman" w:hAnsi="Times New Roman" w:eastAsia="Times New Roman" w:cs="Times New Roman"/>
        </w:rPr>
        <w:t xml:space="preserve"> </w:t>
      </w:r>
      <w:r>
        <w:rPr>
          <w:rFonts w:ascii="Nirmala UI" w:hAnsi="Nirmala UI" w:eastAsia="Nirmala UI" w:cs="Nirmala UI"/>
        </w:rPr>
        <w:t>அமைந்திருந்த</w:t>
      </w:r>
      <w:r>
        <w:rPr>
          <w:rFonts w:ascii="Times New Roman" w:hAnsi="Times New Roman" w:eastAsia="Times New Roman" w:cs="Times New Roman"/>
        </w:rPr>
        <w:t xml:space="preserve"> </w:t>
      </w:r>
      <w:r>
        <w:rPr>
          <w:rFonts w:ascii="Nirmala UI" w:hAnsi="Nirmala UI" w:eastAsia="Nirmala UI" w:cs="Nirmala UI"/>
        </w:rPr>
        <w:t>மெடிசன்</w:t>
      </w:r>
      <w:r>
        <w:rPr>
          <w:rFonts w:ascii="Times New Roman" w:hAnsi="Times New Roman" w:eastAsia="Times New Roman" w:cs="Times New Roman"/>
        </w:rPr>
        <w:t xml:space="preserve"> </w:t>
      </w:r>
      <w:r>
        <w:rPr>
          <w:rFonts w:ascii="Nirmala UI" w:hAnsi="Nirmala UI" w:eastAsia="Nirmala UI" w:cs="Nirmala UI"/>
        </w:rPr>
        <w:t>கல்லூரியே</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நாஷ்வில்</w:t>
      </w:r>
      <w:r>
        <w:rPr>
          <w:rFonts w:ascii="Times New Roman" w:hAnsi="Times New Roman" w:eastAsia="Times New Roman" w:cs="Times New Roman"/>
        </w:rPr>
        <w:t xml:space="preserve"> “</w:t>
      </w:r>
      <w:r>
        <w:rPr>
          <w:rFonts w:ascii="Nirmala UI" w:hAnsi="Nirmala UI" w:eastAsia="Nirmala UI" w:cs="Nirmala UI"/>
        </w:rPr>
        <w:t>தெற்கின்</w:t>
      </w:r>
      <w:r>
        <w:rPr>
          <w:rFonts w:ascii="Times New Roman" w:hAnsi="Times New Roman" w:eastAsia="Times New Roman" w:cs="Times New Roman"/>
        </w:rPr>
        <w:t xml:space="preserve"> </w:t>
      </w:r>
      <w:r>
        <w:rPr>
          <w:rFonts w:ascii="Nirmala UI" w:hAnsi="Nirmala UI" w:eastAsia="Nirmala UI" w:cs="Nirmala UI"/>
        </w:rPr>
        <w:t>அதேன்ஸ்</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அழைக்கப்படுகிறது</w:t>
      </w:r>
      <w:r>
        <w:rPr>
          <w:rFonts w:ascii="Times New Roman" w:hAnsi="Times New Roman" w:eastAsia="Times New Roman" w:cs="Times New Roman"/>
        </w:rPr>
        <w:t xml:space="preserve">. </w:t>
      </w:r>
      <w:r>
        <w:rPr>
          <w:rFonts w:ascii="Nirmala UI" w:hAnsi="Nirmala UI" w:eastAsia="Nirmala UI" w:cs="Nirmala UI"/>
        </w:rPr>
        <w:t>நாஷ்வில்</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கிரேக்க</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பொய்யான</w:t>
      </w:r>
      <w:r>
        <w:rPr>
          <w:rFonts w:ascii="Times New Roman" w:hAnsi="Times New Roman" w:eastAsia="Times New Roman" w:cs="Times New Roman"/>
        </w:rPr>
        <w:t xml:space="preserve"> </w:t>
      </w:r>
      <w:r>
        <w:rPr>
          <w:rFonts w:ascii="Nirmala UI" w:hAnsi="Nirmala UI" w:eastAsia="Nirmala UI" w:cs="Nirmala UI"/>
        </w:rPr>
        <w:t>கல்வியின்</w:t>
      </w:r>
      <w:r>
        <w:rPr>
          <w:rFonts w:ascii="Times New Roman" w:hAnsi="Times New Roman" w:eastAsia="Times New Roman" w:cs="Times New Roman"/>
        </w:rPr>
        <w:t xml:space="preserve"> </w:t>
      </w:r>
      <w:r>
        <w:rPr>
          <w:rFonts w:ascii="Nirmala UI" w:hAnsi="Nirmala UI" w:eastAsia="Nirmala UI" w:cs="Nirmala UI"/>
        </w:rPr>
        <w:t>சின்னமாகும்</w:t>
      </w:r>
      <w:r>
        <w:rPr>
          <w:rFonts w:ascii="Times New Roman" w:hAnsi="Times New Roman" w:eastAsia="Times New Roman" w:cs="Times New Roman"/>
        </w:rPr>
        <w:t xml:space="preserve">. </w:t>
      </w:r>
      <w:r>
        <w:rPr>
          <w:rFonts w:ascii="Nirmala UI" w:hAnsi="Nirmala UI" w:eastAsia="Nirmala UI" w:cs="Nirmala UI"/>
        </w:rPr>
        <w:t>பொய்யான</w:t>
      </w:r>
      <w:r>
        <w:rPr>
          <w:rFonts w:ascii="Times New Roman" w:hAnsi="Times New Roman" w:eastAsia="Times New Roman" w:cs="Times New Roman"/>
        </w:rPr>
        <w:t xml:space="preserve"> </w:t>
      </w:r>
      <w:r>
        <w:rPr>
          <w:rFonts w:ascii="Nirmala UI" w:hAnsi="Nirmala UI" w:eastAsia="Nirmala UI" w:cs="Nirmala UI"/>
        </w:rPr>
        <w:t>கல்வி</w:t>
      </w:r>
      <w:r>
        <w:rPr>
          <w:rFonts w:ascii="Times New Roman" w:hAnsi="Times New Roman" w:eastAsia="Times New Roman" w:cs="Times New Roman"/>
        </w:rPr>
        <w:t xml:space="preserve"> </w:t>
      </w:r>
      <w:r>
        <w:rPr>
          <w:rFonts w:ascii="Nirmala UI" w:hAnsi="Nirmala UI" w:eastAsia="Nirmala UI" w:cs="Nirmala UI"/>
        </w:rPr>
        <w:t>பொய்யான</w:t>
      </w:r>
      <w:r>
        <w:rPr>
          <w:rFonts w:ascii="Times New Roman" w:hAnsi="Times New Roman" w:eastAsia="Times New Roman" w:cs="Times New Roman"/>
        </w:rPr>
        <w:t xml:space="preserve"> </w:t>
      </w:r>
      <w:r>
        <w:rPr>
          <w:rFonts w:ascii="Nirmala UI" w:hAnsi="Nirmala UI" w:eastAsia="Nirmala UI" w:cs="Nirmala UI"/>
        </w:rPr>
        <w:t>அறிவாகும்</w:t>
      </w:r>
      <w:r>
        <w:rPr>
          <w:rFonts w:ascii="Times New Roman" w:hAnsi="Times New Roman" w:eastAsia="Times New Roman" w:cs="Times New Roman"/>
        </w:rPr>
        <w:t xml:space="preserve">. </w:t>
      </w:r>
      <w:r>
        <w:rPr>
          <w:rFonts w:ascii="Nirmala UI" w:hAnsi="Nirmala UI" w:eastAsia="Nirmala UI" w:cs="Nirmala UI"/>
        </w:rPr>
        <w:t>நாஷ்விலின்</w:t>
      </w:r>
      <w:r>
        <w:rPr>
          <w:rFonts w:ascii="Times New Roman" w:hAnsi="Times New Roman" w:eastAsia="Times New Roman" w:cs="Times New Roman"/>
        </w:rPr>
        <w:t xml:space="preserve"> </w:t>
      </w:r>
      <w:r>
        <w:rPr>
          <w:rFonts w:ascii="Nirmala UI" w:hAnsi="Nirmala UI" w:eastAsia="Nirmala UI" w:cs="Nirmala UI"/>
        </w:rPr>
        <w:t>முக்கியத்துவம்</w:t>
      </w:r>
      <w:r>
        <w:rPr>
          <w:rFonts w:ascii="Times New Roman" w:hAnsi="Times New Roman" w:eastAsia="Times New Roman" w:cs="Times New Roman"/>
        </w:rPr>
        <w:t xml:space="preserve"> </w:t>
      </w:r>
      <w:r>
        <w:rPr>
          <w:rFonts w:ascii="Nirmala UI" w:hAnsi="Nirmala UI" w:eastAsia="Nirmala UI" w:cs="Nirmala UI"/>
        </w:rPr>
        <w:t>நியூயார்க்</w:t>
      </w:r>
      <w:r>
        <w:rPr>
          <w:rFonts w:ascii="Times New Roman" w:hAnsi="Times New Roman" w:eastAsia="Times New Roman" w:cs="Times New Roman"/>
        </w:rPr>
        <w:t xml:space="preserve"> </w:t>
      </w:r>
      <w:r>
        <w:rPr>
          <w:rFonts w:ascii="Nirmala UI" w:hAnsi="Nirmala UI" w:eastAsia="Nirmala UI" w:cs="Nirmala UI"/>
        </w:rPr>
        <w:t>நகரமும்</w:t>
      </w:r>
      <w:r>
        <w:rPr>
          <w:rFonts w:ascii="Times New Roman" w:hAnsi="Times New Roman" w:eastAsia="Times New Roman" w:cs="Times New Roman"/>
        </w:rPr>
        <w:t xml:space="preserve"> </w:t>
      </w:r>
      <w:r>
        <w:rPr>
          <w:rFonts w:ascii="Nirmala UI" w:hAnsi="Nirmala UI" w:eastAsia="Nirmala UI" w:cs="Nirmala UI"/>
        </w:rPr>
        <w:t>பென்டகனும்</w:t>
      </w:r>
      <w:r>
        <w:rPr>
          <w:rFonts w:ascii="Times New Roman" w:hAnsi="Times New Roman" w:eastAsia="Times New Roman" w:cs="Times New Roman"/>
        </w:rPr>
        <w:t xml:space="preserve"> </w:t>
      </w:r>
      <w:r>
        <w:rPr>
          <w:rFonts w:ascii="Nirmala UI" w:hAnsi="Nirmala UI" w:eastAsia="Nirmala UI" w:cs="Nirmala UI"/>
        </w:rPr>
        <w:t>குறிக்கும்</w:t>
      </w:r>
      <w:r>
        <w:rPr>
          <w:rFonts w:ascii="Times New Roman" w:hAnsi="Times New Roman" w:eastAsia="Times New Roman" w:cs="Times New Roman"/>
        </w:rPr>
        <w:t xml:space="preserve"> </w:t>
      </w:r>
      <w:r>
        <w:rPr>
          <w:rFonts w:ascii="Nirmala UI" w:hAnsi="Nirmala UI" w:eastAsia="Nirmala UI" w:cs="Nirmala UI"/>
        </w:rPr>
        <w:t>சின்னார்த்தத்துடன்</w:t>
      </w:r>
      <w:r>
        <w:rPr>
          <w:rFonts w:ascii="Times New Roman" w:hAnsi="Times New Roman" w:eastAsia="Times New Roman" w:cs="Times New Roman"/>
        </w:rPr>
        <w:t xml:space="preserve"> </w:t>
      </w:r>
      <w:r>
        <w:rPr>
          <w:rFonts w:ascii="Nirmala UI" w:hAnsi="Nirmala UI" w:eastAsia="Nirmala UI" w:cs="Nirmala UI"/>
        </w:rPr>
        <w:t>ஒப்பாக</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Ри дугум матенг я онарарак куузе нӥмад вичкылэн артын гожтэтын.</w:t>
      </w:r>
    </w:p>
    <w:p>
      <w:pPr>
        <w:pStyle w:val="ArticleHeading"/>
        <w:jc w:val="left"/>
      </w:pPr>
      <w:r>
        <w:rPr>
          <w:rFonts w:ascii="Sylfaen" w:hAnsi="Sylfaen" w:eastAsia="Sylfaen" w:cs="Sylfaen"/>
        </w:rPr>
        <w:t>ხელნაწერი</w:t>
      </w:r>
      <w:r>
        <w:rPr>
          <w:rFonts w:ascii="Arial" w:hAnsi="Arial" w:eastAsia="Arial" w:cs="Arial"/>
        </w:rPr>
        <w:t xml:space="preserve"> 188, 1905</w:t>
      </w:r>
    </w:p>
    <w:p>
      <w:pPr>
        <w:pStyle w:val="ArticleScripture"/>
        <w:jc w:val="left"/>
      </w:pPr>
      <w:r>
        <w:rPr>
          <w:rFonts w:ascii="Times New Roman" w:hAnsi="Times New Roman" w:eastAsia="Times New Roman" w:cs="Times New Roman"/>
        </w:rPr>
        <w:t>“Ndzi ri eNashville, a ndzi vulavula ni vanhu, kutani enkarhini wa vusiku, ku ve ni bolo leyikulu ya ndzilo leyi nga ta hi ku kongoma yi huma etilweni yi fika yi tshama eNashville. A ku ri ni malangavi lama humaka eka bolo yoleyo kukota miseve; tiyindlu a ti ri karhi ti lovisiwa; tiyindlu a ti ri karhi ti tsekatseka ti tlhela ti wa. Van’wana va vanhu va hina a va yime kwalaho. Va te, ‘Hi swona leswi a hi swi languterile, a hi swi languterile leswi.’ Van’wana a va ri karhi va wringa mavoko hi ku twa ku vava lokukulu naswona va huwelela eka Xikwembu va kombela tintswalo. Va te, ‘A wu swi tiva, a wu swi tiva leswaku leswi a swi ta, kambe a wu vangi na rito ro hi tsundzuxa!’ A va languteka onge va nga va handzulela swiphemu, loko va ehleketa leswaku a va si tshama va va byela kumbe ku va nyika xitsundzuxo ni xin’we nikatsongo.”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Ayat Empat Puluh – Nombor Sepuluh</dc:title>
  <dc:subject>Titik Tengah</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