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Leelawadee UI" w:hAnsi="Leelawadee UI" w:eastAsia="Leelawadee UI" w:cs="Leelawadee UI"/>
        </w:rPr>
        <w:t>កំណត់ហេតុប្រវត្តិសាស្ត្រដែលលាក់កំបាំងនៃខទីសែសិប</w:t>
      </w:r>
      <w:r>
        <w:rPr>
          <w:rFonts w:ascii="Arial" w:hAnsi="Arial" w:eastAsia="Arial" w:cs="Arial"/>
        </w:rPr>
        <w:t xml:space="preserve"> — </w:t>
      </w:r>
      <w:r>
        <w:rPr>
          <w:rFonts w:ascii="Leelawadee UI" w:hAnsi="Leelawadee UI" w:eastAsia="Leelawadee UI" w:cs="Leelawadee UI"/>
        </w:rPr>
        <w:t>លេខដប់ប្រាំបួន</w:t>
      </w:r>
    </w:p>
    <w:p>
      <w:pPr>
        <w:pStyle w:val="ArticleSubtitle"/>
        <w:jc w:val="left"/>
      </w:pPr>
      <w:r>
        <w:rPr>
          <w:rFonts w:ascii="Leelawadee UI" w:hAnsi="Leelawadee UI" w:eastAsia="Leelawadee UI" w:cs="Leelawadee UI"/>
        </w:rPr>
        <w:t>หายนะประการที่สอง</w:t>
      </w:r>
      <w:r>
        <w:rPr>
          <w:rFonts w:ascii="Arial" w:hAnsi="Arial" w:eastAsia="Arial" w:cs="Arial"/>
        </w:rPr>
        <w:t xml:space="preserve"> - </w:t>
      </w:r>
      <w:r>
        <w:rPr>
          <w:rFonts w:ascii="Leelawadee UI" w:hAnsi="Leelawadee UI" w:eastAsia="Leelawadee UI" w:cs="Leelawadee UI"/>
        </w:rPr>
        <w:t>ตอนที่หก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Buka Daniel le Tshenolo li a tlatsana, e leng ho re, hammoho li phethahala.</w:t>
      </w:r>
    </w:p>
    <w:p>
      <w:pPr>
        <w:pStyle w:val="ArticleScripture"/>
        <w:jc w:val="left"/>
      </w:pPr>
      <w:r>
        <w:rPr>
          <w:rFonts w:ascii="Times New Roman" w:hAnsi="Times New Roman" w:eastAsia="Times New Roman" w:cs="Times New Roman"/>
        </w:rPr>
        <w:t>“Ka thuphlak ka Baibel baroh ki ïaseng bad kut lang. Hangne ka long ka jingïakyrshan kaba pura ïa ka kitab u Daniel.” *Acts of the Apostles*, 585.</w:t>
      </w:r>
    </w:p>
    <w:p>
      <w:pPr>
        <w:pStyle w:val="ArticleBody"/>
        <w:jc w:val="left"/>
      </w:pPr>
      <w:r>
        <w:rPr>
          <w:rFonts w:ascii="Times New Roman" w:hAnsi="Times New Roman" w:eastAsia="Times New Roman" w:cs="Times New Roman"/>
        </w:rPr>
        <w:t>Imibuso y’ubuhanuzi bwa Bibiliya ni yo igomba kuba intego y’umwigishwa w’ubuhanuzi, kuko ari ho amateka y’inyuma y’iminsi y’imperuka agaragazwa cyane cyane.</w:t>
      </w:r>
    </w:p>
    <w:p>
      <w:pPr>
        <w:pStyle w:val="ArticleScripture"/>
        <w:jc w:val="left"/>
      </w:pPr>
      <w:r>
        <w:rPr>
          <w:rFonts w:ascii="Times New Roman" w:hAnsi="Times New Roman" w:eastAsia="Times New Roman" w:cs="Times New Roman"/>
        </w:rPr>
        <w:t>“Ɔyɛ yiye paa sɛ yebesua, wɔ Onyankopɔn asɛm hann mu, nneɛma a ɛhyɛ ahenni ahorow sɔre ne wɔn hwe ase so. Ma mmabun nsua saa abakɔsɛm yi, na wonhu sɛ aman nokware yiyedi no ne ɔsoro nnyinasosɛm ahorow no gye atom ayɛ baako. Ma no nsua nsakrae akɛse no abakɔsɛm, na onhu sɛ mpɛn pii no, ɛwom sɛ wɔabu saa nnyinasosɛm yi animtiaa na wɔatan wɔn, na wɔde wɔn a wɔgyina akyi no kɔ afiase ne kumadibea de, nanso afɔrebɔ yi ara so na wɔnam adi nkonim.” Education, 238.</w:t>
      </w:r>
    </w:p>
    <w:p>
      <w:pPr>
        <w:pStyle w:val="ArticleBody"/>
        <w:jc w:val="left"/>
      </w:pPr>
      <w:r>
        <w:rPr>
          <w:rFonts w:ascii="Times New Roman" w:hAnsi="Times New Roman" w:eastAsia="Times New Roman" w:cs="Times New Roman"/>
        </w:rPr>
        <w:t>Maikutlo a halalelang, ebang ke “metsamao e meholo ea phetoho,” kapa “ho phahama le ho oa ha mebuso;” maemo a halalelang ke taba ea bophelo kapa lefu Lentsoeng la Molimo. Pauluse o ngotse ho 2 Bathesalonika khaolo ea bobeli hore ba sa rateng ’nete, ’me hamorao ba amohela thetso e matla; ba etsa joalo hobane ba ile ba khetha ho hana molaetsa oo Pauluse a o supileng temaneng eo. Temana eo e supa kamano pakeng tsa Roma ea bohetene le Roma ea bopapa, eo hape e leng kamano ea Pergame le Thyatira, ’me hape e leng kamano ea tšepe le letsopa, hammoho le kamano ea drakone le sebata. Ho phahama ha Roma ea bopapa, ho emeloang ke Thyatira, le ho oa ha Roma ea bohetene, joalokaha ho emeloa ke Pergame, ke ’nete eo ba amohelang thetso e matla ba e hloileng.</w:t>
      </w:r>
    </w:p>
    <w:p>
      <w:pPr>
        <w:pStyle w:val="ArticleBody"/>
        <w:jc w:val="left"/>
      </w:pPr>
      <w:r>
        <w:rPr>
          <w:rFonts w:ascii="Times New Roman" w:hAnsi="Times New Roman" w:eastAsia="Times New Roman" w:cs="Times New Roman"/>
        </w:rPr>
        <w:t>Dalam sejarah Millerit, pertikaian antara golongan Millerit dengan golongan Protestan yang akhirnya dimuatkan pada carta perintis 1843 adalah berkenaan kuasa sejarah manakah yang digambarkan sebagai “perompak-perompak bangsamu” dalam ayat empat belas Daniel sebelas. Adakah para perompak itu kebangkitan Roma kafir sebagaimana ditegaskan oleh golongan Millerit, ataukah kejatuhan dinasti Seleukus sebagaimana didakwa oleh golongan Protestan?</w:t>
      </w:r>
    </w:p>
    <w:p>
      <w:pPr>
        <w:pStyle w:val="ArticleScripture"/>
        <w:jc w:val="left"/>
      </w:pPr>
      <w:r>
        <w:rPr>
          <w:rFonts w:ascii="Times New Roman" w:hAnsi="Times New Roman" w:eastAsia="Times New Roman" w:cs="Times New Roman"/>
        </w:rPr>
        <w:t>“Shimatanga shoshonse shize pa nkhondo ya zochita chalolezedwa kutola malo ake pa dziko lapansi, kuti chiwonekere ngati chikakwaniritsa cholinga cha ‘Mlonda ndi Woyera.’ Uneneri walondola kukwera ndi kugwa kwa maufumu akulu a dziko lapansi—Babulo, Medo-Perisiya, Girisi, ndi Roma. Ndi lirilonse la awa, monga ndi mitundu ya mphamvu yochepa, mbiri inadziphwereza yokha. Lililonse linali ndi nthawi yake ya kuyesedwa, lililonse linalephera, ulemerero wake unazimiririka, mphamvu yake inachoka, ndipo malo ake anatengedwa ndi lina....”</w:t>
      </w:r>
    </w:p>
    <w:p>
      <w:pPr>
        <w:pStyle w:val="ArticleScripture"/>
        <w:jc w:val="left"/>
      </w:pPr>
      <w:r>
        <w:rPr>
          <w:rFonts w:ascii="Times New Roman" w:hAnsi="Times New Roman" w:eastAsia="Times New Roman" w:cs="Times New Roman"/>
        </w:rPr>
        <w:t>“Halaman tu pisin na bagara husat i save kamap klia long ol pes bilong Holi Rait, ol i mas kisim save long hamas nating em i tru, dispela ausait na bilong graun tasol glori. Babilon, wantaim olgeta strong bilong en na biknem bilong en, kain bilong en graun bilong yumi i no bin luk moa stat long dispela taim i kam inap nau,—strong na biknem we long ai bilong ol manmeri bilong dispela de i luk olsem em i stap strong tru na bai stap oltaim,—hamas tru em i pinis olgeta! Olsem ‘plaua bilong gras’ em i dai pinis. Olsem tasol olgeta samting i dai pinis sapos God i no stap olsem fandesen bilong en. Tasol dispela samting tasol we i pas wantaim laik bilong Em na i soim pasin bilong Em bai inap stap oltaim. Ol prinsipol bilong Em tasol em ol wanpela samting tru i stap strong oltaim long dispela graun bilong yumi i save long en.” Education, 177, 184.</w:t>
      </w:r>
    </w:p>
    <w:p>
      <w:pPr>
        <w:pStyle w:val="ArticleBody"/>
        <w:jc w:val="left"/>
      </w:pPr>
      <w:r>
        <w:rPr>
          <w:rFonts w:ascii="Times New Roman" w:hAnsi="Times New Roman" w:eastAsia="Times New Roman" w:cs="Times New Roman"/>
        </w:rPr>
        <w:t>Sejarah Alkitabiah ialah penglihatan yang, menurut kata Salomo, jika ketiadaannya akan binasa. Kaum Millerit telah mengenali dan memberitakan seratus lima puluh tahun yang dilambangkan sebagai “lima bulan” dalam Wahyu pasal sembilan, ayat lima dan sepuluh, tetapi mereka tidak menggali dengan mendalam sejarah yang dilambangkan dalam pasal sembilan kitab Wahyu itu. Mereka dengan tepat mengenal pasti lima bulan pada ayat sepuluh, tetapi ternyata beranggapan bahawa oleh sebab ayat lima dan sepuluh kedua-duanya mengandungi ungkapan “lima bulan,” maka hal itu sekadar melambangkan suatu penegasan terhadap nubuatan tentang siksaan yang dinyatakan dalam kedua-dua ayat tersebut. Kini dapat dibuktikan dengan mudah bahawa apabila ayat lima menyatakan “lima bulan,” hal itu melambangkan seratus lima puluh tahun yang bermula pada kematian Mohammed pada tahun 632, dan berakhir pada tahun 782 dengan penghinaan Maharani Irene dari empayar Byzantine, atau empayar Rom Timur.</w:t>
      </w:r>
    </w:p>
    <w:p>
      <w:pPr>
        <w:pStyle w:val="ArticleBody"/>
        <w:jc w:val="left"/>
      </w:pPr>
      <w:r>
        <w:rPr>
          <w:rFonts w:ascii="Times New Roman" w:hAnsi="Times New Roman" w:eastAsia="Times New Roman" w:cs="Times New Roman"/>
        </w:rPr>
        <w:t>Bapula-malebana ba ne ba nepile tshebedisong ya bona ya temana ya lesome e le ntwa ya Nicomedia ka la 27 Phupu, 1299, e le qalo ya dilemo tse lekgolo le mashome a mahlano tse ileng tsa phethela ka tlotlollo ya Constantine wa ho qetela ho busa Constantinople ka la 27 Phupu, 1449. Mola hodima mola, nako ya dilemo tse lekgolo le mashome a mahlano e supa Boislamo ba lefatshe lohle, jwalokaha bo emetswe ke madimabe a pele a Boislamo ba Arabia le madimabe a bobedi a Boislamo ba Turkey. Boislamo bo ileng ba tlotlolla moemphera le moempherese mmoho bo supa Boislamo ba lefatshe lohle bo hlolang mmuso o bopilweng ka mosadi, ya emetsweng ke Irene, le monna ya emetsweng ke Constantine wa ho qetela.</w:t>
      </w:r>
    </w:p>
    <w:p>
      <w:pPr>
        <w:pStyle w:val="ArticleBody"/>
        <w:jc w:val="left"/>
      </w:pPr>
      <w:r>
        <w:rPr>
          <w:rFonts w:ascii="Times New Roman" w:hAnsi="Times New Roman" w:eastAsia="Times New Roman" w:cs="Times New Roman"/>
        </w:rPr>
        <w:t>Dalam seratus lima puluh tahun yang berakhir dengan penghinaan terhadap Irene, Islam Arab menguasai kawasan atau wilayah Bizantium, sehingga Irene ditinggalkan dalam keadaan yang begitu terhina sehingga ia dipaksa membayar upeti selama tiga tahun, di samping tuntutan-tuntutan lain. Ketika penghinaan terhadap Konstantinus yang terakhir terjadi, hal itu menandai awal suatu masa empat tahun yang berakhir dengan pengepungan dan penggulingan ibu kota Roma timur. Dalam kedua kasus itu, Islamlah yang bertindak—Islam Arab bagi Irene dan Islam Turki bagi Konstantinus yang terakhir. Pada hari-hari terakhir, Islam sedunia sebagaimana diwakili oleh dua saksi, yaitu Islam Arab dan Islam Turki, yang dikemukakan dalam celaka pertama dan kedua, mula-mula akan merebut wilayah, lalu ibu kotanya. Entitas politik akhir zaman yang dilambangkan oleh Konstantinus dari Roma timur secara simbolis dipersatukan dalam pernikahan dengan entitas keagamaan akhir zaman yang dilambangkan oleh Irene dari Roma timur. Saya menggunakan istilah entitas politik dan keagamaan untuk menyatakan bahwa lambang patung binatang itu mula-mula muncul di Amerika Serikat dan kemudian di dunia. Patung binatang itu adalah pernikahan simbolis antara Konstantinus dan Irene, yang keduanya dihina dengan kehilangan wilayah dan ibu kota mereka kepada Islam.</w:t>
      </w:r>
    </w:p>
    <w:p>
      <w:pPr>
        <w:pStyle w:val="ArticleBody"/>
        <w:jc w:val="left"/>
      </w:pPr>
      <w:r>
        <w:rPr>
          <w:rFonts w:ascii="Times New Roman" w:hAnsi="Times New Roman" w:eastAsia="Times New Roman" w:cs="Times New Roman"/>
        </w:rPr>
        <w:t>Perkahwinan mereka dikenal pasti dengan menyelaraskan kedua-dua sejarah itu, dan hal itu ditipologikan oleh perkahwinan antara Constantia dan Licinius pada tahun 313 ketika Edik Milan dilaksanakan, dan gereja simbolik Smirna berakhir serta gereja simbolik Pergamus bermula. Mereka yang oleh Paulus dikenal pasti sebagai menerima kesesatan yang kuat enggan melihat amaran Paulus yang merangkumi suatu kemurtadan, sebelum manusia durhaka itu dinyatakan. Kemurtadan itu berlaku dalam sejarah Pergamus, dan manusia durhaka itu telah dinyatakan pada tahun 538, ketika gereja Tiatira bermula.</w:t>
      </w:r>
    </w:p>
    <w:p>
      <w:pPr>
        <w:pStyle w:val="ArticleScripture"/>
        <w:jc w:val="left"/>
      </w:pPr>
      <w:r>
        <w:rPr>
          <w:rFonts w:ascii="Times New Roman" w:hAnsi="Times New Roman" w:eastAsia="Times New Roman" w:cs="Times New Roman"/>
        </w:rPr>
        <w:t>Janganlah seorang pun menipu kamu dengan apa cara pun; sebab hari itu tidak akan datang sebelum terlebih dahulu terjadi kemurtadan, dan manusia durhaka itu dinyatakan, yaitu si anak kebinasaan, yang menentang dan meninggikan diri di atas segala yang disebut Allah atau yang disembah, sehingga ia duduk sebagai Allah di dalam bait Allah dan menyatakan dirinya sebagai Allah. 2 Tesalonika 2:3, 4.</w:t>
      </w:r>
    </w:p>
    <w:p>
      <w:pPr>
        <w:pStyle w:val="ArticleBody"/>
        <w:jc w:val="left"/>
      </w:pPr>
      <w:r>
        <w:rPr>
          <w:rFonts w:ascii="Times New Roman" w:hAnsi="Times New Roman" w:eastAsia="Times New Roman" w:cs="Times New Roman"/>
        </w:rPr>
        <w:t>Riwayat Rom timur memberikan dua orang saksi kepada kebenaran nubuat yang juga diwakili dalam hubungan simbolik antara Rom timur dengan Rom barat. Dalam hubungan itu, Rom barat ialah gereja dan Rom timur ialah negara. Rom merupakan gabungan gereja dengan negara sebagaimana dilambangkan oleh besi dan tanah liat dalam Daniel fasal dua.</w:t>
      </w:r>
    </w:p>
    <w:p>
      <w:pPr>
        <w:pStyle w:val="ArticleBody"/>
        <w:jc w:val="left"/>
      </w:pPr>
      <w:r>
        <w:rPr>
          <w:rFonts w:ascii="Times New Roman" w:hAnsi="Times New Roman" w:eastAsia="Times New Roman" w:cs="Times New Roman"/>
        </w:rPr>
        <w:t>Alasan bahwa dapat dilihat dengan meyakinkan bahwa pada akhir zaman Islam sedunia bangkit melawan suatu kuasa yang dilambangkan sebagai gabungan gereja dan negara, dengan merebut wilayah dan ibu kotanya, diteguhkan oleh dua saksi lain dari sejarah suci Wahyu sembilan. Osman menaklukkan wilayah Nikomedia pada 27 Juli 1299, dan kemudian ia menaklukkan wilayah Nikea dua tahun kemudian pada 1301. Putranya menaklukkan kota ibu kota Nikea pada 1331, dan putra yang sama menaklukkan kota ibu kota Nikomedia dalam suatu pengepungan selama empat tahun yang berakhir pada 1337. Para perintis menandai 27 Juli 1299 dengan Osman, tetapi tidak pernah memandang pertempuran berikutnya, yaitu pertempuran Nikea, sebagai langkah historis kedua untuk menegakkan Kesultanan Utsmani. 27 Juli 1299 adalah langkah pertama dari beberapa langkah untuk mencapai undang-undang hari Minggu. Dua langkah pertama Islam Turki menandai permulaan suatu nubuatan yang berakhir pada 1449, kemudian lagi pada 1840, kemudian lagi pada 9/11, dan kemudian lagi pada 31 Desember 2023.</w:t>
      </w:r>
    </w:p>
    <w:p>
      <w:pPr>
        <w:pStyle w:val="ArticleBody"/>
        <w:jc w:val="left"/>
      </w:pPr>
      <w:r>
        <w:rPr>
          <w:rFonts w:ascii="Times New Roman" w:hAnsi="Times New Roman" w:eastAsia="Times New Roman" w:cs="Times New Roman"/>
        </w:rPr>
        <w:t>Langkah pertama daripada dua langkah itu menandai bukan sahaja permulaan seratus lima puluh tahun, tetapi juga menandai permulaan tiga puluh lapan tahun. Hal itu bermula apabila Osman mengambil wilayah Nicomedia, dan berakhir tiga puluh lapan tahun kemudian apabila anak Osman mengambil kota ibu negeri Nicomedia pada penghujung suatu pengepungan selama empat tahun pada tahun 1337. Bilangan tiga puluh lapan melambangkan “bangkit,” dan langkah permulaan apabila Osman mengambil wilayah itu menandai kebangkitan Islam Turki. Dalam langkah pertama selama tiga puluh lapan tahun itu, suatu pengepungan “empat tahun” menandai kesudahannya. Pada langkah terakhir dalam seratus lima puluh tahun itu, penghinaan itu dilaksanakan dan empat tahun kemudian pada tahun 1453, ibu negeri Rom timur ditawan.</w:t>
      </w:r>
    </w:p>
    <w:p>
      <w:pPr>
        <w:pStyle w:val="ArticleBody"/>
        <w:jc w:val="left"/>
      </w:pPr>
      <w:r>
        <w:rPr>
          <w:rFonts w:ascii="Times New Roman" w:hAnsi="Times New Roman" w:eastAsia="Times New Roman" w:cs="Times New Roman"/>
        </w:rPr>
        <w:t>Sama ada orang Turki Uthmaniyyah pada tahun 1453, ataupun putera Osman yang menakluki kedua-dua Nicomedia pada tahun 1337 dan Nicaea pada tahun 1331, dalam ketiga-tiga peristiwa itu, setiap kota ibu negara pada suatu ketika dalam sejarah pernah berfungsi sebagai ibu negara Rom timur. Ketiga-tiga baris itu semuanya mengenal pasti penaklukan Rom timur. Setiap satu daripada tiga baris itu mengenal pasti Islam menakluki terlebih dahulu wilayah itu dan sesudahnya ibu negara Rom timur. Nama bagi ketiga-tiga ibu negara itu adalah sama dengan nama wilayah tersebut. Setiap satu daripada tiga baris itu mempunyai tokoh-tokoh sejarah alfa dan omega yang tersendiri. Sambil mengenal pasti suatu hubungan gereja dan negara dengan penghinaan oleh Islam terhadap kedua-dua maharaja dan maharani, penghinaan nubuatan itu mengikat baris-baris mereka bersama-sama dengan Rom barat, yang juga telah dihina oleh Constantine the Great apabila dia memilih Constantinople mengatasi kota Rom pada tahun 330. Penghinaan terakhir Rom barat datang pada tahun 476 dengan maharaja terakhirnya, dan sejak itu terus merosot dengan cepat.</w:t>
      </w:r>
    </w:p>
    <w:p>
      <w:pPr>
        <w:pStyle w:val="ArticleBody"/>
        <w:jc w:val="left"/>
      </w:pPr>
      <w:r>
        <w:rPr>
          <w:rFonts w:ascii="Times New Roman" w:hAnsi="Times New Roman" w:eastAsia="Times New Roman" w:cs="Times New Roman"/>
        </w:rPr>
        <w:t>Rom Barat, dalam hubungannya dengan Rom Timur, ialah gereja, manakala Timur ialah negara. Penghinaan pada permulaannya pada tahun 330, kemudian penghinaan pada tahun 476, dan kemudian pada tahun 782, dan sekali lagi pada tahun 1449. Suatu garis penghinaan yang bermula dengan pembahagian sebuah kerajaan, diikuti pada tahun 476 oleh penghinaan kehilangan maharaja, dan oleh itu empayar, lalu disusuli oleh Islam yang membawa penghinaan mula-mula kepada wilayah Timur pada tahun 782 dan kemudian kepada ibu kota Timur pada tahun 1453.</w:t>
      </w:r>
    </w:p>
    <w:p>
      <w:pPr>
        <w:pStyle w:val="ArticleBody"/>
        <w:jc w:val="left"/>
      </w:pPr>
      <w:r>
        <w:rPr>
          <w:rFonts w:ascii="Times New Roman" w:hAnsi="Times New Roman" w:eastAsia="Times New Roman" w:cs="Times New Roman"/>
        </w:rPr>
        <w:t>Islam dalam nubuatan Alkitab menyingkapkan garis keturunan baik Roma timur maupun Roma barat, dan terang yang sedang dihasilkan Islam pada masa kini selaras dengan, namun jauh melampaui, terang dasar tentang Islam yang dimiliki oleh para perintis Millerite. Masa pengujian yang dimulai pada tahun 2024 dengan pertanyaan siapakah “para perampok bangsamu yang menegakkan penglihatan itu” merupakan alfa dari masa pengujian itu, dan sekarang, pada akhir masa pengujian itu, terang dari pokok bahasan Islam dalam Wahyu pasal sembilan menambahkan saksi-saksi tentang Roma barat dan Roma timur yang tidak pernah dinilai sampai hari-hari akhir yang sekarang ini.</w:t>
      </w:r>
    </w:p>
    <w:p>
      <w:pPr>
        <w:pStyle w:val="ArticleBody"/>
        <w:jc w:val="left"/>
      </w:pPr>
      <w:r>
        <w:rPr>
          <w:rFonts w:ascii="Times New Roman" w:hAnsi="Times New Roman" w:eastAsia="Times New Roman" w:cs="Times New Roman"/>
        </w:rPr>
        <w:t>Metsheko ya porofeto ya Boislamo e emetsweng mo dikgaolong tsa boferabongwe go ya go tsa bolesome le bongwe e kopanya metsamao ya hisitori e e fitlhelwang mo ditemaneng tsa bolesome go ya go tsa bolesome le borataro tsa Daniele 11 ka go neelana ka bosupi jo bo golaganang le metsamao e setse e tlotliwa mo ditlhogong tseno. Mme mo setshwantshong sa porofeto sa go tlhatloga ga Boislamo go na le go tlhatloga ga mokgatlho wa Ba-Millerite le mokgatlho wa ba ba dikete di le lekgolo le masome a manè le bonè. Dinako tse pedi tsa dingwaga tse nnè, tse di beilweng ka thata mo teng ga diporofeto tsa nako tsa Tshenolo 9 e bile e le karolo ya tsone, di supa dingwaga tse nnè go tloga ka 1840 go ya go 1844. Ka 1844 nako ya porofeto ga e sa tlhola e le teng, jalo nako e e emetsweng ya dingwaga tse nnè e tlhalosiwa ke diponagalo tsa yona tsa porofeto, e seng ke nako. Nako ya ntlha ya dingwaga tse nnè e supa Boislamo bo fenya Nikomedia, motsemogolo wa pele wa Roma ya Botlhaba, ka 1337, dingwaga di le masome a mararo le borobedi morago ga gore rraagwe a fenye naga eo. Nako ya bobedi ya dingwaga tse nnè e supa go kokobediwa ga babusi ba dipolotiki le ba bodumedi ba Roma ya Botlhaba ka 1449, go bakilwe ke Boislamo; mme nako ya boraro ya dingwaga tse nnè e supa ponatshego e e galalelang ya thata ya Modimo fa moengele yo o bonesitseng lefatshe ka kgalalelo ya gagwe a ne a fologa ka August 11, 1840.</w:t>
      </w:r>
    </w:p>
    <w:p>
      <w:pPr>
        <w:pStyle w:val="ArticleBody"/>
        <w:jc w:val="left"/>
      </w:pPr>
      <w:r>
        <w:rPr>
          <w:rFonts w:ascii="Times New Roman" w:hAnsi="Times New Roman" w:eastAsia="Times New Roman" w:cs="Times New Roman"/>
        </w:rPr>
        <w:t>Hisitoria na Millerite ya malaika ya liboso mpe ya mibale ekokani na historia ya malaika ya misato na ntango ya kotya elembo na bato nkóto nkama moko na ntuku minei na minei. Mosala wana ya nsuka ya kotya elembo ezali kolimwisama ya lisumu, ezali bosangani ya Bonzambe na bomoto, mpe esalemaka na kati ya etumba oyo Islam ezali komema.</w:t>
      </w:r>
    </w:p>
    <w:p>
      <w:pPr>
        <w:pStyle w:val="ArticleScripture"/>
        <w:jc w:val="left"/>
      </w:pPr>
      <w:r>
        <w:rPr>
          <w:rFonts w:ascii="Times New Roman" w:hAnsi="Times New Roman" w:eastAsia="Times New Roman" w:cs="Times New Roman"/>
        </w:rPr>
        <w:t>Ia pun membuka jurang maut; maka naiklah asap dari jurang itu, seperti asap dari sebuah tanur yang besar; lalu matahari dan udara menjadi gelap oleh sebab asap dari jurang itu. Dan dari asap itu keluarlah belalang-belalang ke atas bumi; dan kepada mereka diberikan kuasa, sama seperti kalajengking-kalajengking di bumi mempunyai kuasa. Dan kepada mereka diperintahkan supaya mereka jangan merusakkan rumput-rumput di bumi, ataupun sesuatu yang hijau, ataupun sesuatu pohon; melainkan hanya manusia-manusia yang tidak mempunyai meterai Allah pada dahi mereka. Wahyu 9:2–4.</w:t>
      </w:r>
    </w:p>
    <w:p>
      <w:pPr>
        <w:pStyle w:val="ArticleBody"/>
        <w:jc w:val="left"/>
      </w:pPr>
      <w:r>
        <w:rPr>
          <w:rFonts w:ascii="Times New Roman" w:hAnsi="Times New Roman" w:eastAsia="Times New Roman" w:cs="Times New Roman"/>
        </w:rPr>
        <w:t>Tlatsetso e phethahetseng ea boprofeta bo bong le bo bong e fumanoa matsatsing a ho qetela, kahoo temana ena e supa ho tiisoa ha ba likete tse lekholo le mashome a mane a metso e mene. Boprofeta ba Boislamo ho Tšenolo robong bo fana ka senotlolo sa nalane se tlisang hammoho pontšo e feletseng ka ho fetisisa ea matla a tiisang pono historing e ileng ea fella ka la 11 Phato, 1840, ha Boislamo bo ne bo thibeloa. Ho tloha motsotsong oo bopaki ba Tšenolo robong bo ile ba atolohela khaolong ea leshome le historing ea mangeloi a pele le a bobeli. Ebe khaolong ea leshome le motso o mong bomalimabe ba boraro bo fihla ka tšohanyetso molaong oa Sontaha, e leng nako eo mohoo o moholo oa lengeloi la boraro o qalang ka eona. Khaolo ea robong ke senotlolo sa Boislamo tabeng ea ho hlophisa ho phahama le ho oa ha mebuso joalokaha ho behiloe bukeng ea Daniele le Tšenolong. Likhaolo tsa leshome le tsa leshome le motso o mong li supa boiphihlelo ba baroetsana ba bohlale ba likete tse lekholo le mashome a mane a metso e mene. Khaolo ea robong e supa letšoao le tiisang pono ea ka ntle, ’me likhaolo tsa leshome le tsa leshome le motso o mong li supa pono ea ka hare e amanang le ho latela Konyana ho kena Sehalalelong se Halalelang ka ho Fetisisa.</w:t>
      </w:r>
    </w:p>
    <w:p>
      <w:pPr>
        <w:pStyle w:val="ArticleBody"/>
        <w:jc w:val="left"/>
      </w:pPr>
      <w:r>
        <w:rPr>
          <w:rFonts w:ascii="Malgun Gothic" w:hAnsi="Malgun Gothic" w:eastAsia="Malgun Gothic" w:cs="Malgun Gothic"/>
        </w:rPr>
        <w:t>펼쳐진</w:t>
      </w:r>
      <w:r>
        <w:rPr>
          <w:rFonts w:ascii="Times New Roman" w:hAnsi="Times New Roman" w:eastAsia="Times New Roman" w:cs="Times New Roman"/>
        </w:rPr>
        <w:t xml:space="preserve"> </w:t>
      </w:r>
      <w:r>
        <w:rPr>
          <w:rFonts w:ascii="Malgun Gothic" w:hAnsi="Malgun Gothic" w:eastAsia="Malgun Gothic" w:cs="Malgun Gothic"/>
        </w:rPr>
        <w:t>작은</w:t>
      </w:r>
      <w:r>
        <w:rPr>
          <w:rFonts w:ascii="Times New Roman" w:hAnsi="Times New Roman" w:eastAsia="Times New Roman" w:cs="Times New Roman"/>
        </w:rPr>
        <w:t xml:space="preserve"> </w:t>
      </w:r>
      <w:r>
        <w:rPr>
          <w:rFonts w:ascii="Malgun Gothic" w:hAnsi="Malgun Gothic" w:eastAsia="Malgun Gothic" w:cs="Malgun Gothic"/>
        </w:rPr>
        <w:t>책을</w:t>
      </w:r>
      <w:r>
        <w:rPr>
          <w:rFonts w:ascii="Times New Roman" w:hAnsi="Times New Roman" w:eastAsia="Times New Roman" w:cs="Times New Roman"/>
        </w:rPr>
        <w:t xml:space="preserve"> </w:t>
      </w:r>
      <w:r>
        <w:rPr>
          <w:rFonts w:ascii="Malgun Gothic" w:hAnsi="Malgun Gothic" w:eastAsia="Malgun Gothic" w:cs="Malgun Gothic"/>
        </w:rPr>
        <w:t>가지고</w:t>
      </w:r>
      <w:r>
        <w:rPr>
          <w:rFonts w:ascii="Times New Roman" w:hAnsi="Times New Roman" w:eastAsia="Times New Roman" w:cs="Times New Roman"/>
        </w:rPr>
        <w:t xml:space="preserve"> </w:t>
      </w:r>
      <w:r>
        <w:rPr>
          <w:rFonts w:ascii="Malgun Gothic" w:hAnsi="Malgun Gothic" w:eastAsia="Malgun Gothic" w:cs="Malgun Gothic"/>
        </w:rPr>
        <w:t>내려오는</w:t>
      </w:r>
      <w:r>
        <w:rPr>
          <w:rFonts w:ascii="Times New Roman" w:hAnsi="Times New Roman" w:eastAsia="Times New Roman" w:cs="Times New Roman"/>
        </w:rPr>
        <w:t xml:space="preserve"> </w:t>
      </w:r>
      <w:r>
        <w:rPr>
          <w:rFonts w:ascii="Malgun Gothic" w:hAnsi="Malgun Gothic" w:eastAsia="Malgun Gothic" w:cs="Malgun Gothic"/>
        </w:rPr>
        <w:t>힘센</w:t>
      </w:r>
      <w:r>
        <w:rPr>
          <w:rFonts w:ascii="Times New Roman" w:hAnsi="Times New Roman" w:eastAsia="Times New Roman" w:cs="Times New Roman"/>
        </w:rPr>
        <w:t xml:space="preserve"> </w:t>
      </w:r>
      <w:r>
        <w:rPr>
          <w:rFonts w:ascii="Malgun Gothic" w:hAnsi="Malgun Gothic" w:eastAsia="Malgun Gothic" w:cs="Malgun Gothic"/>
        </w:rPr>
        <w:t>천사이신</w:t>
      </w:r>
      <w:r>
        <w:rPr>
          <w:rFonts w:ascii="Times New Roman" w:hAnsi="Times New Roman" w:eastAsia="Times New Roman" w:cs="Times New Roman"/>
        </w:rPr>
        <w:t xml:space="preserve"> </w:t>
      </w:r>
      <w:r>
        <w:rPr>
          <w:rFonts w:ascii="Malgun Gothic" w:hAnsi="Malgun Gothic" w:eastAsia="Malgun Gothic" w:cs="Malgun Gothic"/>
        </w:rPr>
        <w:t>그리스도와</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10</w:t>
      </w:r>
      <w:r>
        <w:rPr>
          <w:rFonts w:ascii="Malgun Gothic" w:hAnsi="Malgun Gothic" w:eastAsia="Malgun Gothic" w:cs="Malgun Gothic"/>
        </w:rPr>
        <w:t>장은</w:t>
      </w:r>
      <w:r>
        <w:rPr>
          <w:rFonts w:ascii="Times New Roman" w:hAnsi="Times New Roman" w:eastAsia="Times New Roman" w:cs="Times New Roman"/>
        </w:rPr>
        <w:t xml:space="preserve"> </w:t>
      </w:r>
      <w:r>
        <w:rPr>
          <w:rFonts w:ascii="Malgun Gothic" w:hAnsi="Malgun Gothic" w:eastAsia="Malgun Gothic" w:cs="Malgun Gothic"/>
        </w:rPr>
        <w:t>시작된다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사건은</w:t>
      </w:r>
      <w:r>
        <w:rPr>
          <w:rFonts w:ascii="Times New Roman" w:hAnsi="Times New Roman" w:eastAsia="Times New Roman" w:cs="Times New Roman"/>
        </w:rPr>
        <w:t xml:space="preserve"> </w:t>
      </w:r>
      <w:r>
        <w:rPr>
          <w:rFonts w:ascii="Malgun Gothic" w:hAnsi="Malgun Gothic" w:eastAsia="Malgun Gothic" w:cs="Malgun Gothic"/>
        </w:rPr>
        <w:t>삼백구십일</w:t>
      </w:r>
      <w:r>
        <w:rPr>
          <w:rFonts w:ascii="Times New Roman" w:hAnsi="Times New Roman" w:eastAsia="Times New Roman" w:cs="Times New Roman"/>
        </w:rPr>
        <w:t xml:space="preserve"> </w:t>
      </w:r>
      <w:r>
        <w:rPr>
          <w:rFonts w:ascii="Malgun Gothic" w:hAnsi="Malgun Gothic" w:eastAsia="Malgun Gothic" w:cs="Malgun Gothic"/>
        </w:rPr>
        <w:t>년과</w:t>
      </w:r>
      <w:r>
        <w:rPr>
          <w:rFonts w:ascii="Times New Roman" w:hAnsi="Times New Roman" w:eastAsia="Times New Roman" w:cs="Times New Roman"/>
        </w:rPr>
        <w:t xml:space="preserve"> </w:t>
      </w:r>
      <w:r>
        <w:rPr>
          <w:rFonts w:ascii="Malgun Gothic" w:hAnsi="Malgun Gothic" w:eastAsia="Malgun Gothic" w:cs="Malgun Gothic"/>
        </w:rPr>
        <w:t>십오</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밝히는</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9</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예언이</w:t>
      </w:r>
      <w:r>
        <w:rPr>
          <w:rFonts w:ascii="Times New Roman" w:hAnsi="Times New Roman" w:eastAsia="Times New Roman" w:cs="Times New Roman"/>
        </w:rPr>
        <w:t xml:space="preserve"> </w:t>
      </w:r>
      <w:r>
        <w:rPr>
          <w:rFonts w:ascii="Malgun Gothic" w:hAnsi="Malgun Gothic" w:eastAsia="Malgun Gothic" w:cs="Malgun Gothic"/>
        </w:rPr>
        <w:t>끝나는</w:t>
      </w:r>
      <w:r>
        <w:rPr>
          <w:rFonts w:ascii="Times New Roman" w:hAnsi="Times New Roman" w:eastAsia="Times New Roman" w:cs="Times New Roman"/>
        </w:rPr>
        <w:t xml:space="preserve"> </w:t>
      </w:r>
      <w:r>
        <w:rPr>
          <w:rFonts w:ascii="Malgun Gothic" w:hAnsi="Malgun Gothic" w:eastAsia="Malgun Gothic" w:cs="Malgun Gothic"/>
        </w:rPr>
        <w:t>때인</w:t>
      </w:r>
      <w:r>
        <w:rPr>
          <w:rFonts w:ascii="Times New Roman" w:hAnsi="Times New Roman" w:eastAsia="Times New Roman" w:cs="Times New Roman"/>
        </w:rPr>
        <w:t xml:space="preserve"> 1840</w:t>
      </w:r>
      <w:r>
        <w:rPr>
          <w:rFonts w:ascii="Malgun Gothic" w:hAnsi="Malgun Gothic" w:eastAsia="Malgun Gothic" w:cs="Malgun Gothic"/>
        </w:rPr>
        <w:t>년</w:t>
      </w:r>
      <w:r>
        <w:rPr>
          <w:rFonts w:ascii="Times New Roman" w:hAnsi="Times New Roman" w:eastAsia="Times New Roman" w:cs="Times New Roman"/>
        </w:rPr>
        <w:t xml:space="preserve"> 8</w:t>
      </w:r>
      <w:r>
        <w:rPr>
          <w:rFonts w:ascii="Malgun Gothic" w:hAnsi="Malgun Gothic" w:eastAsia="Malgun Gothic" w:cs="Malgun Gothic"/>
        </w:rPr>
        <w:t>월</w:t>
      </w:r>
      <w:r>
        <w:rPr>
          <w:rFonts w:ascii="Times New Roman" w:hAnsi="Times New Roman" w:eastAsia="Times New Roman" w:cs="Times New Roman"/>
        </w:rPr>
        <w:t xml:space="preserve"> 11</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성취되었다</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10</w:t>
      </w:r>
      <w:r>
        <w:rPr>
          <w:rFonts w:ascii="Malgun Gothic" w:hAnsi="Malgun Gothic" w:eastAsia="Malgun Gothic" w:cs="Malgun Gothic"/>
        </w:rPr>
        <w:t>장은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이후의</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가리키며</w:t>
      </w:r>
      <w:r>
        <w:rPr>
          <w:rFonts w:ascii="Times New Roman" w:hAnsi="Times New Roman" w:eastAsia="Times New Roman" w:cs="Times New Roman"/>
        </w:rPr>
        <w:t xml:space="preserve">, </w:t>
      </w:r>
      <w:r>
        <w:rPr>
          <w:rFonts w:ascii="Malgun Gothic" w:hAnsi="Malgun Gothic" w:eastAsia="Malgun Gothic" w:cs="Malgun Gothic"/>
        </w:rPr>
        <w:t>마침내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기별이</w:t>
      </w:r>
      <w:r>
        <w:rPr>
          <w:rFonts w:ascii="Times New Roman" w:hAnsi="Times New Roman" w:eastAsia="Times New Roman" w:cs="Times New Roman"/>
        </w:rPr>
        <w:t xml:space="preserve"> 1844</w:t>
      </w:r>
      <w:r>
        <w:rPr>
          <w:rFonts w:ascii="Malgun Gothic" w:hAnsi="Malgun Gothic" w:eastAsia="Malgun Gothic" w:cs="Malgun Gothic"/>
        </w:rPr>
        <w:t>년</w:t>
      </w:r>
      <w:r>
        <w:rPr>
          <w:rFonts w:ascii="Times New Roman" w:hAnsi="Times New Roman" w:eastAsia="Times New Roman" w:cs="Times New Roman"/>
        </w:rPr>
        <w:t xml:space="preserve"> 10</w:t>
      </w:r>
      <w:r>
        <w:rPr>
          <w:rFonts w:ascii="Malgun Gothic" w:hAnsi="Malgun Gothic" w:eastAsia="Malgun Gothic" w:cs="Malgun Gothic"/>
        </w:rPr>
        <w:t>월</w:t>
      </w:r>
      <w:r>
        <w:rPr>
          <w:rFonts w:ascii="Times New Roman" w:hAnsi="Times New Roman" w:eastAsia="Times New Roman" w:cs="Times New Roman"/>
        </w:rPr>
        <w:t xml:space="preserve"> 22</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요한의</w:t>
      </w:r>
      <w:r>
        <w:rPr>
          <w:rFonts w:ascii="Times New Roman" w:hAnsi="Times New Roman" w:eastAsia="Times New Roman" w:cs="Times New Roman"/>
        </w:rPr>
        <w:t xml:space="preserve"> </w:t>
      </w:r>
      <w:r>
        <w:rPr>
          <w:rFonts w:ascii="Malgun Gothic" w:hAnsi="Malgun Gothic" w:eastAsia="Malgun Gothic" w:cs="Malgun Gothic"/>
        </w:rPr>
        <w:t>배에서</w:t>
      </w:r>
      <w:r>
        <w:rPr>
          <w:rFonts w:ascii="Times New Roman" w:hAnsi="Times New Roman" w:eastAsia="Times New Roman" w:cs="Times New Roman"/>
        </w:rPr>
        <w:t xml:space="preserve"> </w:t>
      </w:r>
      <w:r>
        <w:rPr>
          <w:rFonts w:ascii="Malgun Gothic" w:hAnsi="Malgun Gothic" w:eastAsia="Malgun Gothic" w:cs="Malgun Gothic"/>
        </w:rPr>
        <w:t>쓰게</w:t>
      </w:r>
      <w:r>
        <w:rPr>
          <w:rFonts w:ascii="Times New Roman" w:hAnsi="Times New Roman" w:eastAsia="Times New Roman" w:cs="Times New Roman"/>
        </w:rPr>
        <w:t xml:space="preserve"> </w:t>
      </w:r>
      <w:r>
        <w:rPr>
          <w:rFonts w:ascii="Malgun Gothic" w:hAnsi="Malgun Gothic" w:eastAsia="Malgun Gothic" w:cs="Malgun Gothic"/>
        </w:rPr>
        <w:t>되기까지</w:t>
      </w:r>
      <w:r>
        <w:rPr>
          <w:rFonts w:ascii="Times New Roman" w:hAnsi="Times New Roman" w:eastAsia="Times New Roman" w:cs="Times New Roman"/>
        </w:rPr>
        <w:t xml:space="preserve"> </w:t>
      </w:r>
      <w:r>
        <w:rPr>
          <w:rFonts w:ascii="Malgun Gothic" w:hAnsi="Malgun Gothic" w:eastAsia="Malgun Gothic" w:cs="Malgun Gothic"/>
        </w:rPr>
        <w:t>이른다</w:t>
      </w:r>
      <w:r>
        <w:rPr>
          <w:rFonts w:ascii="Times New Roman" w:hAnsi="Times New Roman" w:eastAsia="Times New Roman" w:cs="Times New Roman"/>
        </w:rPr>
        <w:t>. 1840</w:t>
      </w:r>
      <w:r>
        <w:rPr>
          <w:rFonts w:ascii="Malgun Gothic" w:hAnsi="Malgun Gothic" w:eastAsia="Malgun Gothic" w:cs="Malgun Gothic"/>
        </w:rPr>
        <w:t>년부터</w:t>
      </w:r>
      <w:r>
        <w:rPr>
          <w:rFonts w:ascii="Times New Roman" w:hAnsi="Times New Roman" w:eastAsia="Times New Roman" w:cs="Times New Roman"/>
        </w:rPr>
        <w:t xml:space="preserve"> 1844</w:t>
      </w:r>
      <w:r>
        <w:rPr>
          <w:rFonts w:ascii="Malgun Gothic" w:hAnsi="Malgun Gothic" w:eastAsia="Malgun Gothic" w:cs="Malgun Gothic"/>
        </w:rPr>
        <w:t>년까지의</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해는</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도래로</w:t>
      </w:r>
      <w:r>
        <w:rPr>
          <w:rFonts w:ascii="Times New Roman" w:hAnsi="Times New Roman" w:eastAsia="Times New Roman" w:cs="Times New Roman"/>
        </w:rPr>
        <w:t xml:space="preserve"> </w:t>
      </w:r>
      <w:r>
        <w:rPr>
          <w:rFonts w:ascii="Malgun Gothic" w:hAnsi="Malgun Gothic" w:eastAsia="Malgun Gothic" w:cs="Malgun Gothic"/>
        </w:rPr>
        <w:t>시작하여</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도래로</w:t>
      </w:r>
      <w:r>
        <w:rPr>
          <w:rFonts w:ascii="Times New Roman" w:hAnsi="Times New Roman" w:eastAsia="Times New Roman" w:cs="Times New Roman"/>
        </w:rPr>
        <w:t xml:space="preserve"> </w:t>
      </w:r>
      <w:r>
        <w:rPr>
          <w:rFonts w:ascii="Malgun Gothic" w:hAnsi="Malgun Gothic" w:eastAsia="Malgun Gothic" w:cs="Malgun Gothic"/>
        </w:rPr>
        <w:t>끝난다</w:t>
      </w:r>
      <w:r>
        <w:rPr>
          <w:rFonts w:ascii="Times New Roman" w:hAnsi="Times New Roman" w:eastAsia="Times New Roman" w:cs="Times New Roman"/>
        </w:rPr>
        <w:t>. 1840</w:t>
      </w:r>
      <w:r>
        <w:rPr>
          <w:rFonts w:ascii="Malgun Gothic" w:hAnsi="Malgun Gothic" w:eastAsia="Malgun Gothic" w:cs="Malgun Gothic"/>
        </w:rPr>
        <w:t>년</w:t>
      </w:r>
      <w:r>
        <w:rPr>
          <w:rFonts w:ascii="Times New Roman" w:hAnsi="Times New Roman" w:eastAsia="Times New Roman" w:cs="Times New Roman"/>
        </w:rPr>
        <w:t xml:space="preserve"> 8</w:t>
      </w:r>
      <w:r>
        <w:rPr>
          <w:rFonts w:ascii="Malgun Gothic" w:hAnsi="Malgun Gothic" w:eastAsia="Malgun Gothic" w:cs="Malgun Gothic"/>
        </w:rPr>
        <w:t>월</w:t>
      </w:r>
      <w:r>
        <w:rPr>
          <w:rFonts w:ascii="Times New Roman" w:hAnsi="Times New Roman" w:eastAsia="Times New Roman" w:cs="Times New Roman"/>
        </w:rPr>
        <w:t xml:space="preserve"> 11</w:t>
      </w:r>
      <w:r>
        <w:rPr>
          <w:rFonts w:ascii="Malgun Gothic" w:hAnsi="Malgun Gothic" w:eastAsia="Malgun Gothic" w:cs="Malgun Gothic"/>
        </w:rPr>
        <w:t>일의</w:t>
      </w:r>
      <w:r>
        <w:rPr>
          <w:rFonts w:ascii="Times New Roman" w:hAnsi="Times New Roman" w:eastAsia="Times New Roman" w:cs="Times New Roman"/>
        </w:rPr>
        <w:t xml:space="preserve"> </w:t>
      </w:r>
      <w:r>
        <w:rPr>
          <w:rFonts w:ascii="Malgun Gothic" w:hAnsi="Malgun Gothic" w:eastAsia="Malgun Gothic" w:cs="Malgun Gothic"/>
        </w:rPr>
        <w:t>성취</w:t>
      </w:r>
      <w:r>
        <w:rPr>
          <w:rFonts w:ascii="Times New Roman" w:hAnsi="Times New Roman" w:eastAsia="Times New Roman" w:cs="Times New Roman"/>
        </w:rPr>
        <w:t xml:space="preserve"> </w:t>
      </w:r>
      <w:r>
        <w:rPr>
          <w:rFonts w:ascii="Malgun Gothic" w:hAnsi="Malgun Gothic" w:eastAsia="Malgun Gothic" w:cs="Malgun Gothic"/>
        </w:rPr>
        <w:t>이후에</w:t>
      </w:r>
      <w:r>
        <w:rPr>
          <w:rFonts w:ascii="Times New Roman" w:hAnsi="Times New Roman" w:eastAsia="Times New Roman" w:cs="Times New Roman"/>
        </w:rPr>
        <w:t xml:space="preserve"> </w:t>
      </w:r>
      <w:r>
        <w:rPr>
          <w:rFonts w:ascii="Malgun Gothic" w:hAnsi="Malgun Gothic" w:eastAsia="Malgun Gothic" w:cs="Malgun Gothic"/>
        </w:rPr>
        <w:t>이어진</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해는</w:t>
      </w:r>
      <w:r>
        <w:rPr>
          <w:rFonts w:ascii="Times New Roman" w:hAnsi="Times New Roman" w:eastAsia="Times New Roman" w:cs="Times New Roman"/>
        </w:rPr>
        <w:t xml:space="preserve">, </w:t>
      </w:r>
      <w:r>
        <w:rPr>
          <w:rFonts w:ascii="Malgun Gothic" w:hAnsi="Malgun Gothic" w:eastAsia="Malgun Gothic" w:cs="Malgun Gothic"/>
        </w:rPr>
        <w:t>삼백구십일</w:t>
      </w:r>
      <w:r>
        <w:rPr>
          <w:rFonts w:ascii="Times New Roman" w:hAnsi="Times New Roman" w:eastAsia="Times New Roman" w:cs="Times New Roman"/>
        </w:rPr>
        <w:t xml:space="preserve"> </w:t>
      </w:r>
      <w:r>
        <w:rPr>
          <w:rFonts w:ascii="Malgun Gothic" w:hAnsi="Malgun Gothic" w:eastAsia="Malgun Gothic" w:cs="Malgun Gothic"/>
        </w:rPr>
        <w:t>년과</w:t>
      </w:r>
      <w:r>
        <w:rPr>
          <w:rFonts w:ascii="Times New Roman" w:hAnsi="Times New Roman" w:eastAsia="Times New Roman" w:cs="Times New Roman"/>
        </w:rPr>
        <w:t xml:space="preserve"> </w:t>
      </w:r>
      <w:r>
        <w:rPr>
          <w:rFonts w:ascii="Malgun Gothic" w:hAnsi="Malgun Gothic" w:eastAsia="Malgun Gothic" w:cs="Malgun Gothic"/>
        </w:rPr>
        <w:t>십오</w:t>
      </w:r>
      <w:r>
        <w:rPr>
          <w:rFonts w:ascii="Times New Roman" w:hAnsi="Times New Roman" w:eastAsia="Times New Roman" w:cs="Times New Roman"/>
        </w:rPr>
        <w:t xml:space="preserve"> </w:t>
      </w:r>
      <w:r>
        <w:rPr>
          <w:rFonts w:ascii="Malgun Gothic" w:hAnsi="Malgun Gothic" w:eastAsia="Malgun Gothic" w:cs="Malgun Gothic"/>
        </w:rPr>
        <w:t>일이</w:t>
      </w:r>
      <w:r>
        <w:rPr>
          <w:rFonts w:ascii="Times New Roman" w:hAnsi="Times New Roman" w:eastAsia="Times New Roman" w:cs="Times New Roman"/>
        </w:rPr>
        <w:t xml:space="preserve"> </w:t>
      </w:r>
      <w:r>
        <w:rPr>
          <w:rFonts w:ascii="Malgun Gothic" w:hAnsi="Malgun Gothic" w:eastAsia="Malgun Gothic" w:cs="Malgun Gothic"/>
        </w:rPr>
        <w:t>시작될</w:t>
      </w:r>
      <w:r>
        <w:rPr>
          <w:rFonts w:ascii="Times New Roman" w:hAnsi="Times New Roman" w:eastAsia="Times New Roman" w:cs="Times New Roman"/>
        </w:rPr>
        <w:t xml:space="preserve"> </w:t>
      </w:r>
      <w:r>
        <w:rPr>
          <w:rFonts w:ascii="Malgun Gothic" w:hAnsi="Malgun Gothic" w:eastAsia="Malgun Gothic" w:cs="Malgun Gothic"/>
        </w:rPr>
        <w:t>때인</w:t>
      </w:r>
      <w:r>
        <w:rPr>
          <w:rFonts w:ascii="Times New Roman" w:hAnsi="Times New Roman" w:eastAsia="Times New Roman" w:cs="Times New Roman"/>
        </w:rPr>
        <w:t xml:space="preserve"> 1449</w:t>
      </w:r>
      <w:r>
        <w:rPr>
          <w:rFonts w:ascii="Malgun Gothic" w:hAnsi="Malgun Gothic" w:eastAsia="Malgun Gothic" w:cs="Malgun Gothic"/>
        </w:rPr>
        <w:t>년</w:t>
      </w:r>
      <w:r>
        <w:rPr>
          <w:rFonts w:ascii="Times New Roman" w:hAnsi="Times New Roman" w:eastAsia="Times New Roman" w:cs="Times New Roman"/>
        </w:rPr>
        <w:t xml:space="preserve"> 7</w:t>
      </w:r>
      <w:r>
        <w:rPr>
          <w:rFonts w:ascii="Malgun Gothic" w:hAnsi="Malgun Gothic" w:eastAsia="Malgun Gothic" w:cs="Malgun Gothic"/>
        </w:rPr>
        <w:t>월</w:t>
      </w:r>
      <w:r>
        <w:rPr>
          <w:rFonts w:ascii="Times New Roman" w:hAnsi="Times New Roman" w:eastAsia="Times New Roman" w:cs="Times New Roman"/>
        </w:rPr>
        <w:t xml:space="preserve"> 27</w:t>
      </w:r>
      <w:r>
        <w:rPr>
          <w:rFonts w:ascii="Malgun Gothic" w:hAnsi="Malgun Gothic" w:eastAsia="Malgun Gothic" w:cs="Malgun Gothic"/>
        </w:rPr>
        <w:t>일부터</w:t>
      </w:r>
      <w:r>
        <w:rPr>
          <w:rFonts w:ascii="Times New Roman" w:hAnsi="Times New Roman" w:eastAsia="Times New Roman" w:cs="Times New Roman"/>
        </w:rPr>
        <w:t xml:space="preserve"> 1453</w:t>
      </w:r>
      <w:r>
        <w:rPr>
          <w:rFonts w:ascii="Malgun Gothic" w:hAnsi="Malgun Gothic" w:eastAsia="Malgun Gothic" w:cs="Malgun Gothic"/>
        </w:rPr>
        <w:t>년까지의</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해로</w:t>
      </w:r>
      <w:r>
        <w:rPr>
          <w:rFonts w:ascii="Times New Roman" w:hAnsi="Times New Roman" w:eastAsia="Times New Roman" w:cs="Times New Roman"/>
        </w:rPr>
        <w:t xml:space="preserve"> </w:t>
      </w:r>
      <w:r>
        <w:rPr>
          <w:rFonts w:ascii="Malgun Gothic" w:hAnsi="Malgun Gothic" w:eastAsia="Malgun Gothic" w:cs="Malgun Gothic"/>
        </w:rPr>
        <w:t>예표되었다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해의</w:t>
      </w:r>
      <w:r>
        <w:rPr>
          <w:rFonts w:ascii="Times New Roman" w:hAnsi="Times New Roman" w:eastAsia="Times New Roman" w:cs="Times New Roman"/>
        </w:rPr>
        <w:t xml:space="preserve"> </w:t>
      </w:r>
      <w:r>
        <w:rPr>
          <w:rFonts w:ascii="Malgun Gothic" w:hAnsi="Malgun Gothic" w:eastAsia="Malgun Gothic" w:cs="Malgun Gothic"/>
        </w:rPr>
        <w:t>기간은</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1333</w:t>
      </w:r>
      <w:r>
        <w:rPr>
          <w:rFonts w:ascii="Malgun Gothic" w:hAnsi="Malgun Gothic" w:eastAsia="Malgun Gothic" w:cs="Malgun Gothic"/>
        </w:rPr>
        <w:t>년부터</w:t>
      </w:r>
      <w:r>
        <w:rPr>
          <w:rFonts w:ascii="Times New Roman" w:hAnsi="Times New Roman" w:eastAsia="Times New Roman" w:cs="Times New Roman"/>
        </w:rPr>
        <w:t xml:space="preserve"> 1337</w:t>
      </w:r>
      <w:r>
        <w:rPr>
          <w:rFonts w:ascii="Malgun Gothic" w:hAnsi="Malgun Gothic" w:eastAsia="Malgun Gothic" w:cs="Malgun Gothic"/>
        </w:rPr>
        <w:t>년까지의</w:t>
      </w:r>
      <w:r>
        <w:rPr>
          <w:rFonts w:ascii="Times New Roman" w:hAnsi="Times New Roman" w:eastAsia="Times New Roman" w:cs="Times New Roman"/>
        </w:rPr>
        <w:t xml:space="preserve"> </w:t>
      </w:r>
      <w:r>
        <w:rPr>
          <w:rFonts w:ascii="Malgun Gothic" w:hAnsi="Malgun Gothic" w:eastAsia="Malgun Gothic" w:cs="Malgun Gothic"/>
        </w:rPr>
        <w:t>니코메디아</w:t>
      </w:r>
      <w:r>
        <w:rPr>
          <w:rFonts w:ascii="Times New Roman" w:hAnsi="Times New Roman" w:eastAsia="Times New Roman" w:cs="Times New Roman"/>
        </w:rPr>
        <w:t xml:space="preserve"> </w:t>
      </w:r>
      <w:r>
        <w:rPr>
          <w:rFonts w:ascii="Malgun Gothic" w:hAnsi="Malgun Gothic" w:eastAsia="Malgun Gothic" w:cs="Malgun Gothic"/>
        </w:rPr>
        <w:t>포위의</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해와</w:t>
      </w:r>
      <w:r>
        <w:rPr>
          <w:rFonts w:ascii="Times New Roman" w:hAnsi="Times New Roman" w:eastAsia="Times New Roman" w:cs="Times New Roman"/>
        </w:rPr>
        <w:t xml:space="preserve"> </w:t>
      </w:r>
      <w:r>
        <w:rPr>
          <w:rFonts w:ascii="Malgun Gothic" w:hAnsi="Malgun Gothic" w:eastAsia="Malgun Gothic" w:cs="Malgun Gothic"/>
        </w:rPr>
        <w:t>일치한다</w:t>
      </w:r>
      <w:r>
        <w:rPr>
          <w:rFonts w:ascii="Times New Roman" w:hAnsi="Times New Roman" w:eastAsia="Times New Roman" w:cs="Times New Roman"/>
        </w:rPr>
        <w:t xml:space="preserve">. </w:t>
      </w:r>
      <w:r>
        <w:rPr>
          <w:rFonts w:ascii="Malgun Gothic" w:hAnsi="Malgun Gothic" w:eastAsia="Malgun Gothic" w:cs="Malgun Gothic"/>
        </w:rPr>
        <w:t>상징적으로</w:t>
      </w:r>
      <w:r>
        <w:rPr>
          <w:rFonts w:ascii="Times New Roman" w:hAnsi="Times New Roman" w:eastAsia="Times New Roman" w:cs="Times New Roman"/>
        </w:rPr>
        <w:t xml:space="preserve"> </w:t>
      </w:r>
      <w:r>
        <w:rPr>
          <w:rFonts w:ascii="Malgun Gothic" w:hAnsi="Malgun Gothic" w:eastAsia="Malgun Gothic" w:cs="Malgun Gothic"/>
        </w:rPr>
        <w:t>동로마는</w:t>
      </w:r>
      <w:r>
        <w:rPr>
          <w:rFonts w:ascii="Times New Roman" w:hAnsi="Times New Roman" w:eastAsia="Times New Roman" w:cs="Times New Roman"/>
        </w:rPr>
        <w:t xml:space="preserve"> </w:t>
      </w:r>
      <w:r>
        <w:rPr>
          <w:rFonts w:ascii="Malgun Gothic" w:hAnsi="Malgun Gothic" w:eastAsia="Malgun Gothic" w:cs="Malgun Gothic"/>
        </w:rPr>
        <w:t>이슬람에</w:t>
      </w:r>
      <w:r>
        <w:rPr>
          <w:rFonts w:ascii="Times New Roman" w:hAnsi="Times New Roman" w:eastAsia="Times New Roman" w:cs="Times New Roman"/>
        </w:rPr>
        <w:t xml:space="preserve"> </w:t>
      </w:r>
      <w:r>
        <w:rPr>
          <w:rFonts w:ascii="Malgun Gothic" w:hAnsi="Malgun Gothic" w:eastAsia="Malgun Gothic" w:cs="Malgun Gothic"/>
        </w:rPr>
        <w:t>의해</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차례</w:t>
      </w:r>
      <w:r>
        <w:rPr>
          <w:rFonts w:ascii="Times New Roman" w:hAnsi="Times New Roman" w:eastAsia="Times New Roman" w:cs="Times New Roman"/>
        </w:rPr>
        <w:t xml:space="preserve"> </w:t>
      </w:r>
      <w:r>
        <w:rPr>
          <w:rFonts w:ascii="Malgun Gothic" w:hAnsi="Malgun Gothic" w:eastAsia="Malgun Gothic" w:cs="Malgun Gothic"/>
        </w:rPr>
        <w:t>정복되었다</w:t>
      </w:r>
      <w:r>
        <w:rPr>
          <w:rFonts w:ascii="Times New Roman" w:hAnsi="Times New Roman" w:eastAsia="Times New Roman" w:cs="Times New Roman"/>
        </w:rPr>
        <w:t xml:space="preserve">. </w:t>
      </w:r>
      <w:r>
        <w:rPr>
          <w:rFonts w:ascii="Malgun Gothic" w:hAnsi="Malgun Gothic" w:eastAsia="Malgun Gothic" w:cs="Malgun Gothic"/>
        </w:rPr>
        <w:t>첫째는</w:t>
      </w:r>
      <w:r>
        <w:rPr>
          <w:rFonts w:ascii="Times New Roman" w:hAnsi="Times New Roman" w:eastAsia="Times New Roman" w:cs="Times New Roman"/>
        </w:rPr>
        <w:t xml:space="preserve"> 1331</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니케아</w:t>
      </w:r>
      <w:r>
        <w:rPr>
          <w:rFonts w:ascii="Times New Roman" w:hAnsi="Times New Roman" w:eastAsia="Times New Roman" w:cs="Times New Roman"/>
        </w:rPr>
        <w:t xml:space="preserve"> </w:t>
      </w:r>
      <w:r>
        <w:rPr>
          <w:rFonts w:ascii="Malgun Gothic" w:hAnsi="Malgun Gothic" w:eastAsia="Malgun Gothic" w:cs="Malgun Gothic"/>
        </w:rPr>
        <w:t>포위</w:t>
      </w:r>
      <w:r>
        <w:rPr>
          <w:rFonts w:ascii="Times New Roman" w:hAnsi="Times New Roman" w:eastAsia="Times New Roman" w:cs="Times New Roman"/>
        </w:rPr>
        <w:t xml:space="preserve"> </w:t>
      </w:r>
      <w:r>
        <w:rPr>
          <w:rFonts w:ascii="Malgun Gothic" w:hAnsi="Malgun Gothic" w:eastAsia="Malgun Gothic" w:cs="Malgun Gothic"/>
        </w:rPr>
        <w:t>때였고</w:t>
      </w:r>
      <w:r>
        <w:rPr>
          <w:rFonts w:ascii="Times New Roman" w:hAnsi="Times New Roman" w:eastAsia="Times New Roman" w:cs="Times New Roman"/>
        </w:rPr>
        <w:t xml:space="preserve">, </w:t>
      </w:r>
      <w:r>
        <w:rPr>
          <w:rFonts w:ascii="Malgun Gothic" w:hAnsi="Malgun Gothic" w:eastAsia="Malgun Gothic" w:cs="Malgun Gothic"/>
        </w:rPr>
        <w:t>다음은</w:t>
      </w:r>
      <w:r>
        <w:rPr>
          <w:rFonts w:ascii="Times New Roman" w:hAnsi="Times New Roman" w:eastAsia="Times New Roman" w:cs="Times New Roman"/>
        </w:rPr>
        <w:t xml:space="preserve"> 1337</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니코메디아의</w:t>
      </w:r>
      <w:r>
        <w:rPr>
          <w:rFonts w:ascii="Times New Roman" w:hAnsi="Times New Roman" w:eastAsia="Times New Roman" w:cs="Times New Roman"/>
        </w:rPr>
        <w:t xml:space="preserve"> </w:t>
      </w:r>
      <w:r>
        <w:rPr>
          <w:rFonts w:ascii="Malgun Gothic" w:hAnsi="Malgun Gothic" w:eastAsia="Malgun Gothic" w:cs="Malgun Gothic"/>
        </w:rPr>
        <w:t>사</w:t>
      </w:r>
      <w:r>
        <w:rPr>
          <w:rFonts w:ascii="Times New Roman" w:hAnsi="Times New Roman" w:eastAsia="Times New Roman" w:cs="Times New Roman"/>
        </w:rPr>
        <w:t xml:space="preserve"> </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포위였으며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다음은</w:t>
      </w:r>
      <w:r>
        <w:rPr>
          <w:rFonts w:ascii="Times New Roman" w:hAnsi="Times New Roman" w:eastAsia="Times New Roman" w:cs="Times New Roman"/>
        </w:rPr>
        <w:t xml:space="preserve"> 1453</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콘스탄티노플</w:t>
      </w:r>
      <w:r>
        <w:rPr>
          <w:rFonts w:ascii="Times New Roman" w:hAnsi="Times New Roman" w:eastAsia="Times New Roman" w:cs="Times New Roman"/>
        </w:rPr>
        <w:t xml:space="preserve"> </w:t>
      </w:r>
      <w:r>
        <w:rPr>
          <w:rFonts w:ascii="Malgun Gothic" w:hAnsi="Malgun Gothic" w:eastAsia="Malgun Gothic" w:cs="Malgun Gothic"/>
        </w:rPr>
        <w:t>포위였다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Diocletian tahun 293 membagikan Roma secara sah menjadi timur dan barat, dan Konstantinus tahun 330 membagikan Roma secara nubuatan menjadi timur dan barat. Pada tahun 395, setelah kematian kaisar Theodosius I, kekaisaran itu secara resmi dan tetap dibagi, ketika ia mewariskan bagian timur dan barat kepada kedua putranya. Gereja Katolik terbagi menjadi timur dan barat pada tahun 1054 dalam “skisma besar.” Pembagian itu berlangsung secara bertahap, demikian pula kemerosotan yang mengikutinya. Pembagian itu tetap ada sampai hari ini. Dalam waktu lima puluh tahun sejak tanggal itu, gereja barat di Roma mulai menjalankan kira-kira dua ratus tahun perang salib melawan Islam. Roma Barat jatuh ketika kehilangan kaisar terakhirnya pada tahun 476. Roma Timur jatuh pada tahun 1453. Roma Kepausan jatuh pada tahun 1798. Roma kafir terbagi menjadi timur dan barat pada tahun 293, 330, dan 395. Roma Kepausan terbagi menjadi timur dan barat pada tahun 1054. Sister White mengidentifikasi kebangkitan dan kejatuhan kerajaan-kerajaan sebagai suatu titik acuan utama dalam mempelajari Firman Allah.</w:t>
      </w:r>
    </w:p>
    <w:p>
      <w:pPr>
        <w:pStyle w:val="ArticleBody"/>
        <w:jc w:val="left"/>
      </w:pPr>
      <w:r>
        <w:rPr>
          <w:rFonts w:ascii="Nirmala UI" w:hAnsi="Nirmala UI" w:eastAsia="Nirmala UI" w:cs="Nirmala UI"/>
        </w:rPr>
        <w:t>ਭੇਤ</w:t>
      </w:r>
      <w:r>
        <w:rPr>
          <w:rFonts w:ascii="Times New Roman" w:hAnsi="Times New Roman" w:eastAsia="Times New Roman" w:cs="Times New Roman"/>
        </w:rPr>
        <w:t>-</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ਨੌਵੇਂ</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ਰੌਸ਼ਨੀ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ਕੀਤੀਆਂ</w:t>
      </w:r>
      <w:r>
        <w:rPr>
          <w:rFonts w:ascii="Times New Roman" w:hAnsi="Times New Roman" w:eastAsia="Times New Roman" w:cs="Times New Roman"/>
        </w:rPr>
        <w:t xml:space="preserve"> </w:t>
      </w:r>
      <w:r>
        <w:rPr>
          <w:rFonts w:ascii="Nirmala UI" w:hAnsi="Nirmala UI" w:eastAsia="Nirmala UI" w:cs="Nirmala UI"/>
        </w:rPr>
        <w:t>ਗਈਆਂ</w:t>
      </w:r>
      <w:r>
        <w:rPr>
          <w:rFonts w:ascii="Times New Roman" w:hAnsi="Times New Roman" w:eastAsia="Times New Roman" w:cs="Times New Roman"/>
        </w:rPr>
        <w:t xml:space="preserve"> </w:t>
      </w:r>
      <w:r>
        <w:rPr>
          <w:rFonts w:ascii="Nirmala UI" w:hAnsi="Nirmala UI" w:eastAsia="Nirmala UI" w:cs="Nirmala UI"/>
        </w:rPr>
        <w:t>ਰਿਆਸਤਾਂ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ਦਲੀਲ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ਮਜ਼ਬੂਤ</w:t>
      </w:r>
      <w:r>
        <w:rPr>
          <w:rFonts w:ascii="Times New Roman" w:hAnsi="Times New Roman" w:eastAsia="Times New Roman" w:cs="Times New Roman"/>
        </w:rPr>
        <w:t xml:space="preserve"> </w:t>
      </w:r>
      <w:r>
        <w:rPr>
          <w:rFonts w:ascii="Nirmala UI" w:hAnsi="Nirmala UI" w:eastAsia="Nirmala UI" w:cs="Nirmala UI"/>
        </w:rPr>
        <w:t>ਕਰਦੀਆਂ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ਦ੍ਰਿਸ਼ਟੀ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ਸਥਾਪਨਾ</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ਚੁਮਾਲੀ</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ਵਿਚਕਾਰ</w:t>
      </w:r>
      <w:r>
        <w:rPr>
          <w:rFonts w:ascii="Times New Roman" w:hAnsi="Times New Roman" w:eastAsia="Times New Roman" w:cs="Times New Roman"/>
        </w:rPr>
        <w:t xml:space="preserve"> </w:t>
      </w:r>
      <w:r>
        <w:rPr>
          <w:rFonts w:ascii="Nirmala UI" w:hAnsi="Nirmala UI" w:eastAsia="Nirmala UI" w:cs="Nirmala UI"/>
        </w:rPr>
        <w:t>ਭਵਿੱਖਵਾਣੀਕ</w:t>
      </w:r>
      <w:r>
        <w:rPr>
          <w:rFonts w:ascii="Times New Roman" w:hAnsi="Times New Roman" w:eastAsia="Times New Roman" w:cs="Times New Roman"/>
        </w:rPr>
        <w:t xml:space="preserve"> </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ਸਬੂਤ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ਅੱਧੀ</w:t>
      </w:r>
      <w:r>
        <w:rPr>
          <w:rFonts w:ascii="Times New Roman" w:hAnsi="Times New Roman" w:eastAsia="Times New Roman" w:cs="Times New Roman"/>
        </w:rPr>
        <w:t xml:space="preserve"> </w:t>
      </w:r>
      <w:r>
        <w:rPr>
          <w:rFonts w:ascii="Nirmala UI" w:hAnsi="Nirmala UI" w:eastAsia="Nirmala UI" w:cs="Nirmala UI"/>
        </w:rPr>
        <w:t>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ਪੁਕਾਰ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ਗਧੇ</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ਸਵਾਰ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ਪ੍ਰਵੇਸ਼</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ਭਵਿੱਖਵਾਣੀ</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ਪ੍ਰਤਿਨਿਧਿਤ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ਭਵਿੱਖਵਾਣੀ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ਭਾਗ</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ਵਧੀ</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ਪੂਰਤੀ</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ਪਹੁੰਚੀ</w:t>
      </w:r>
      <w:r>
        <w:rPr>
          <w:rFonts w:ascii="Times New Roman" w:hAnsi="Times New Roman" w:eastAsia="Times New Roman" w:cs="Times New Roman"/>
        </w:rPr>
        <w:t xml:space="preserve"> </w:t>
      </w:r>
      <w:r>
        <w:rPr>
          <w:rFonts w:ascii="Nirmala UI" w:hAnsi="Nirmala UI" w:eastAsia="Nirmala UI" w:cs="Nirmala UI"/>
        </w:rPr>
        <w:t>ਜਿੱਥੇ</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ਚਲਹੇੜ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ਭਵਿੱਖਵਾਣੀ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ਭਵਿੱਖਵਾਣੀ</w:t>
      </w:r>
      <w:r>
        <w:rPr>
          <w:rFonts w:ascii="Times New Roman" w:hAnsi="Times New Roman" w:eastAsia="Times New Roman" w:cs="Times New Roman"/>
        </w:rPr>
        <w:t xml:space="preserve"> “</w:t>
      </w:r>
      <w:r>
        <w:rPr>
          <w:rFonts w:ascii="Nirmala UI" w:hAnsi="Nirmala UI" w:eastAsia="Nirmala UI" w:cs="Nirmala UI"/>
        </w:rPr>
        <w:t>ਅਠੱਤੀ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(1299 </w:t>
      </w:r>
      <w:r>
        <w:rPr>
          <w:rFonts w:ascii="Nirmala UI" w:hAnsi="Nirmala UI" w:eastAsia="Nirmala UI" w:cs="Nirmala UI"/>
        </w:rPr>
        <w:t>ਅਤੇ</w:t>
      </w:r>
      <w:r>
        <w:rPr>
          <w:rFonts w:ascii="Times New Roman" w:hAnsi="Times New Roman" w:eastAsia="Times New Roman" w:cs="Times New Roman"/>
        </w:rPr>
        <w:t xml:space="preserve"> 1301)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ਉਤਥਾਨ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ਚਿੰਨ੍ਹਤ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ਅਠੱਤੀ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(1838 </w:t>
      </w:r>
      <w:r>
        <w:rPr>
          <w:rFonts w:ascii="Nirmala UI" w:hAnsi="Nirmala UI" w:eastAsia="Nirmala UI" w:cs="Nirmala UI"/>
        </w:rPr>
        <w:t>ਅਤੇ</w:t>
      </w:r>
      <w:r>
        <w:rPr>
          <w:rFonts w:ascii="Times New Roman" w:hAnsi="Times New Roman" w:eastAsia="Times New Roman" w:cs="Times New Roman"/>
        </w:rPr>
        <w:t xml:space="preserve"> 1840)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ਉਤਥਾਨ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ਚਿੰਨ੍ਹਤ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p>
    <w:p>
      <w:pPr>
        <w:pStyle w:val="ArticleBody"/>
        <w:jc w:val="left"/>
      </w:pPr>
      <w:r>
        <w:rPr>
          <w:rFonts w:ascii="Times New Roman" w:hAnsi="Times New Roman" w:eastAsia="Times New Roman" w:cs="Times New Roman"/>
        </w:rPr>
        <w:t>Trong năm 1844, vào lúc kết thúc thời kỳ bốn năm của phái Millerite, vốn đã được dự hình bởi cuộc vây hãm từ 1333 đến 1337, và từ 1449 đến cuộc vây hãm năm 1453, thời gian tiên tri không còn được áp dụng nữa. Việc dựng cao ngọn cờ của một trăm bốn mươi bốn nghìn người có liên hệ trực tiếp với lời tiên tri trong đó Hồi giáo được dựng lên.</w:t>
      </w:r>
    </w:p>
    <w:p>
      <w:pPr>
        <w:pStyle w:val="ArticleScripture"/>
        <w:jc w:val="left"/>
      </w:pPr>
      <w:r>
        <w:rPr>
          <w:rFonts w:ascii="Times New Roman" w:hAnsi="Times New Roman" w:eastAsia="Times New Roman" w:cs="Times New Roman"/>
        </w:rPr>
        <w:t>Yuda, engkau-lah yang akan dipuji oleh saudara-saudaramu; tanganmu akan ada pada tengkuk musuh-musuhmu; anak-anak ayahmu akan sujud di hadapanmu. Yuda adalah anak singa; dari mangsa, hai anakku, engkau telah naik. Ia menunduk, ia merebahkan diri seperti singa, dan seperti singa tua; siapakah yang akan membangunkannya? Tongkat kerajaan tidak akan beranjak dari Yuda, dan tidak pula pemberi hukum dari antara kakinya, sampai Silo datang; dan kepada-Nyalah ketaatan bangsa-bangsa akan tertuju. Ia menambatkan keledai mudanya pada pohon anggur, dan anak keledai betinanya pada pokok anggur pilihan; ia membasuh pakaiannya dalam anggur, dan jubahnya dalam darah buah anggur. Matanya akan merah karena anggur, dan giginya putih karena susu. Kejadian 49:8–12.</w:t>
      </w:r>
    </w:p>
    <w:p>
      <w:pPr>
        <w:pStyle w:val="ArticleBody"/>
        <w:jc w:val="left"/>
      </w:pPr>
      <w:r>
        <w:rPr>
          <w:rFonts w:ascii="Myanmar Text" w:hAnsi="Myanmar Text" w:eastAsia="Myanmar Text" w:cs="Myanmar Text"/>
        </w:rPr>
        <w:t>အယောက်တစ်သိန်းလေးသောင်းလေးထောင်သည်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စရိုက်လက္ခဏာကို</w:t>
      </w:r>
      <w:r>
        <w:rPr>
          <w:rFonts w:ascii="Times New Roman" w:hAnsi="Times New Roman" w:eastAsia="Times New Roman" w:cs="Times New Roman"/>
        </w:rPr>
        <w:t xml:space="preserve"> </w:t>
      </w:r>
      <w:r>
        <w:rPr>
          <w:rFonts w:ascii="Myanmar Text" w:hAnsi="Myanmar Text" w:eastAsia="Myanmar Text" w:cs="Myanmar Text"/>
        </w:rPr>
        <w:t>အပြည့်အဝ</w:t>
      </w:r>
      <w:r>
        <w:rPr>
          <w:rFonts w:ascii="Times New Roman" w:hAnsi="Times New Roman" w:eastAsia="Times New Roman" w:cs="Times New Roman"/>
        </w:rPr>
        <w:t xml:space="preserve"> </w:t>
      </w:r>
      <w:r>
        <w:rPr>
          <w:rFonts w:ascii="Myanmar Text" w:hAnsi="Myanmar Text" w:eastAsia="Myanmar Text" w:cs="Myanmar Text"/>
        </w:rPr>
        <w:t>ထင်ဟပ်ပြသကြသည်။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ခရစ်တော်ကို</w:t>
      </w:r>
      <w:r>
        <w:rPr>
          <w:rFonts w:ascii="Times New Roman" w:hAnsi="Times New Roman" w:eastAsia="Times New Roman" w:cs="Times New Roman"/>
        </w:rPr>
        <w:t xml:space="preserve"> </w:t>
      </w:r>
      <w:r>
        <w:rPr>
          <w:rFonts w:ascii="Myanmar Text" w:hAnsi="Myanmar Text" w:eastAsia="Myanmar Text" w:cs="Myanmar Text"/>
        </w:rPr>
        <w:t>သင်္ကေတဆိုင်ရာ</w:t>
      </w:r>
      <w:r>
        <w:rPr>
          <w:rFonts w:ascii="Times New Roman" w:hAnsi="Times New Roman" w:eastAsia="Times New Roman" w:cs="Times New Roman"/>
        </w:rPr>
        <w:t xml:space="preserve"> </w:t>
      </w:r>
      <w:r>
        <w:rPr>
          <w:rFonts w:ascii="Myanmar Text" w:hAnsi="Myanmar Text" w:eastAsia="Myanmar Text" w:cs="Myanmar Text"/>
        </w:rPr>
        <w:t>ဖော်ပြချက်များအနက်</w:t>
      </w:r>
      <w:r>
        <w:rPr>
          <w:rFonts w:ascii="Times New Roman" w:hAnsi="Times New Roman" w:eastAsia="Times New Roman" w:cs="Times New Roman"/>
        </w:rPr>
        <w:t xml:space="preserve"> “</w:t>
      </w:r>
      <w:r>
        <w:rPr>
          <w:rFonts w:ascii="Myanmar Text" w:hAnsi="Myanmar Text" w:eastAsia="Myanmar Text" w:cs="Myanmar Text"/>
        </w:rPr>
        <w:t>ရွေးချယ်ထားသော</w:t>
      </w:r>
      <w:r>
        <w:rPr>
          <w:rFonts w:ascii="Times New Roman" w:hAnsi="Times New Roman" w:eastAsia="Times New Roman" w:cs="Times New Roman"/>
        </w:rPr>
        <w:t xml:space="preserve"> </w:t>
      </w:r>
      <w:r>
        <w:rPr>
          <w:rFonts w:ascii="Myanmar Text" w:hAnsi="Myanmar Text" w:eastAsia="Myanmar Text" w:cs="Myanmar Text"/>
        </w:rPr>
        <w:t>စပျစ်နွယ်</w:t>
      </w:r>
      <w:r>
        <w:rPr>
          <w:rFonts w:ascii="Times New Roman" w:hAnsi="Times New Roman" w:eastAsia="Times New Roman" w:cs="Times New Roman"/>
        </w:rPr>
        <w:t xml:space="preserve">” </w:t>
      </w:r>
      <w:r>
        <w:rPr>
          <w:rFonts w:ascii="Myanmar Text" w:hAnsi="Myanmar Text" w:eastAsia="Myanmar Text" w:cs="Myanmar Text"/>
        </w:rPr>
        <w:t>ဟုလည်း</w:t>
      </w:r>
      <w:r>
        <w:rPr>
          <w:rFonts w:ascii="Times New Roman" w:hAnsi="Times New Roman" w:eastAsia="Times New Roman" w:cs="Times New Roman"/>
        </w:rPr>
        <w:t xml:space="preserve"> </w:t>
      </w:r>
      <w:r>
        <w:rPr>
          <w:rFonts w:ascii="Myanmar Text" w:hAnsi="Myanmar Text" w:eastAsia="Myanmar Text" w:cs="Myanmar Text"/>
        </w:rPr>
        <w:t>ခေါ်ဆိုထားသည်။</w:t>
      </w:r>
      <w:r>
        <w:rPr>
          <w:rFonts w:ascii="Times New Roman" w:hAnsi="Times New Roman" w:eastAsia="Times New Roman" w:cs="Times New Roman"/>
        </w:rPr>
        <w:t xml:space="preserve"> </w:t>
      </w:r>
      <w:r>
        <w:rPr>
          <w:rFonts w:ascii="Myanmar Text" w:hAnsi="Myanmar Text" w:eastAsia="Myanmar Text" w:cs="Myanmar Text"/>
        </w:rPr>
        <w:t>ကမ္ဘာဦးကျမ်း</w:t>
      </w:r>
      <w:r>
        <w:rPr>
          <w:rFonts w:ascii="Times New Roman" w:hAnsi="Times New Roman" w:eastAsia="Times New Roman" w:cs="Times New Roman"/>
        </w:rPr>
        <w:t xml:space="preserve"> </w:t>
      </w:r>
      <w:r>
        <w:rPr>
          <w:rFonts w:ascii="Myanmar Text" w:hAnsi="Myanmar Text" w:eastAsia="Myanmar Text" w:cs="Myanmar Text"/>
        </w:rPr>
        <w:t>၁၆</w:t>
      </w:r>
      <w:r>
        <w:rPr>
          <w:rFonts w:ascii="Times New Roman" w:hAnsi="Times New Roman" w:eastAsia="Times New Roman" w:cs="Times New Roman"/>
        </w:rPr>
        <w:t>:</w:t>
      </w:r>
      <w:r>
        <w:rPr>
          <w:rFonts w:ascii="Myanmar Text" w:hAnsi="Myanmar Text" w:eastAsia="Myanmar Text" w:cs="Myanmar Text"/>
        </w:rPr>
        <w:t>၁၂</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ဣရှမေလကို</w:t>
      </w:r>
      <w:r>
        <w:rPr>
          <w:rFonts w:ascii="Times New Roman" w:hAnsi="Times New Roman" w:eastAsia="Times New Roman" w:cs="Times New Roman"/>
        </w:rPr>
        <w:t xml:space="preserve"> “</w:t>
      </w:r>
      <w:r>
        <w:rPr>
          <w:rFonts w:ascii="Myanmar Text" w:hAnsi="Myanmar Text" w:eastAsia="Myanmar Text" w:cs="Myanmar Text"/>
        </w:rPr>
        <w:t>ရိုင်းသော</w:t>
      </w:r>
      <w:r>
        <w:rPr>
          <w:rFonts w:ascii="Times New Roman" w:hAnsi="Times New Roman" w:eastAsia="Times New Roman" w:cs="Times New Roman"/>
        </w:rPr>
        <w:t xml:space="preserve">”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သတ်မှတ်ဖော်ပြထားသည်။</w:t>
      </w:r>
    </w:p>
    <w:p>
      <w:pPr>
        <w:pStyle w:val="ArticleScripture"/>
        <w:jc w:val="left"/>
      </w:pPr>
      <w:r>
        <w:rPr>
          <w:rFonts w:ascii="Times New Roman" w:hAnsi="Times New Roman" w:eastAsia="Times New Roman" w:cs="Times New Roman"/>
        </w:rPr>
        <w:t>Dan beliau akan menjadi seorang lelaki liar; tangannya akan menentang setiap orang, dan tangan setiap orang menentang dia; dan dia akan tinggal di hadapan semua saudara-saudaranya.</w:t>
      </w:r>
    </w:p>
    <w:p>
      <w:pPr>
        <w:pStyle w:val="ArticleBody"/>
        <w:jc w:val="left"/>
      </w:pPr>
      <w:r>
        <w:rPr>
          <w:rFonts w:ascii="Leelawadee UI" w:hAnsi="Leelawadee UI" w:eastAsia="Leelawadee UI" w:cs="Leelawadee UI"/>
        </w:rPr>
        <w:t>ពាក្យដែលត្រូវបានបកប្រែថា</w:t>
      </w:r>
      <w:r>
        <w:rPr>
          <w:rFonts w:ascii="Times New Roman" w:hAnsi="Times New Roman" w:eastAsia="Times New Roman" w:cs="Times New Roman"/>
        </w:rPr>
        <w:t xml:space="preserve"> “</w:t>
      </w:r>
      <w:r>
        <w:rPr>
          <w:rFonts w:ascii="Leelawadee UI" w:hAnsi="Leelawadee UI" w:eastAsia="Leelawadee UI" w:cs="Leelawadee UI"/>
        </w:rPr>
        <w:t>ព្រៃ</w:t>
      </w:r>
      <w:r>
        <w:rPr>
          <w:rFonts w:ascii="Times New Roman" w:hAnsi="Times New Roman" w:eastAsia="Times New Roman" w:cs="Times New Roman"/>
        </w:rPr>
        <w:t xml:space="preserve">” </w:t>
      </w:r>
      <w:r>
        <w:rPr>
          <w:rFonts w:ascii="Leelawadee UI" w:hAnsi="Leelawadee UI" w:eastAsia="Leelawadee UI" w:cs="Leelawadee UI"/>
        </w:rPr>
        <w:t>គឺជាលាព្រៃអារ៉ាប់។</w:t>
      </w:r>
      <w:r>
        <w:rPr>
          <w:rFonts w:ascii="Times New Roman" w:hAnsi="Times New Roman" w:eastAsia="Times New Roman" w:cs="Times New Roman"/>
        </w:rPr>
        <w:t xml:space="preserve"> </w:t>
      </w:r>
      <w:r>
        <w:rPr>
          <w:rFonts w:ascii="Leelawadee UI" w:hAnsi="Leelawadee UI" w:eastAsia="Leelawadee UI" w:cs="Leelawadee UI"/>
        </w:rPr>
        <w:t>តំណាងរបស់ព្រះគ្រីស្ទនៅក្នុងថ្ងៃចុងក្រោយជិះលើសាររបស់លាព្រៃអារ៉ាប់</w:t>
      </w:r>
      <w:r>
        <w:rPr>
          <w:rFonts w:ascii="Times New Roman" w:hAnsi="Times New Roman" w:eastAsia="Times New Roman" w:cs="Times New Roman"/>
        </w:rPr>
        <w:t xml:space="preserve"> </w:t>
      </w:r>
      <w:r>
        <w:rPr>
          <w:rFonts w:ascii="Leelawadee UI" w:hAnsi="Leelawadee UI" w:eastAsia="Leelawadee UI" w:cs="Leelawadee UI"/>
        </w:rPr>
        <w:t>គឺលាដែលព្រះគ្រីស្ទបានជិះចូលទៅក្រុងយេរូសាឡឹម</w:t>
      </w:r>
      <w:r>
        <w:rPr>
          <w:rFonts w:ascii="Times New Roman" w:hAnsi="Times New Roman" w:eastAsia="Times New Roman" w:cs="Times New Roman"/>
        </w:rPr>
        <w:t xml:space="preserve"> </w:t>
      </w:r>
      <w:r>
        <w:rPr>
          <w:rFonts w:ascii="Leelawadee UI" w:hAnsi="Leelawadee UI" w:eastAsia="Leelawadee UI" w:cs="Leelawadee UI"/>
        </w:rPr>
        <w:t>ហើយជាលាដែលនៅទីបំផុតបាននិយាយ</w:t>
      </w:r>
      <w:r>
        <w:rPr>
          <w:rFonts w:ascii="Times New Roman" w:hAnsi="Times New Roman" w:eastAsia="Times New Roman" w:cs="Times New Roman"/>
        </w:rPr>
        <w:t xml:space="preserve"> </w:t>
      </w:r>
      <w:r>
        <w:rPr>
          <w:rFonts w:ascii="Leelawadee UI" w:hAnsi="Leelawadee UI" w:eastAsia="Leelawadee UI" w:cs="Leelawadee UI"/>
        </w:rPr>
        <w:t>បន្ទាប់ពីបាឡាមបានវាយវាជាលើកទីបី។</w:t>
      </w:r>
      <w:r>
        <w:rPr>
          <w:rFonts w:ascii="Times New Roman" w:hAnsi="Times New Roman" w:eastAsia="Times New Roman" w:cs="Times New Roman"/>
        </w:rPr>
        <w:t xml:space="preserve"> </w:t>
      </w:r>
      <w:r>
        <w:rPr>
          <w:rFonts w:ascii="Leelawadee UI" w:hAnsi="Leelawadee UI" w:eastAsia="Leelawadee UI" w:cs="Leelawadee UI"/>
        </w:rPr>
        <w:t>អ្នកនាំសារដែលបានប្រកាសសារដែលបានផ្តល់អំណាចដល់សាររបស់ទេវតាទីមួយនៅឆ្នាំ</w:t>
      </w:r>
      <w:r>
        <w:rPr>
          <w:rFonts w:ascii="Times New Roman" w:hAnsi="Times New Roman" w:eastAsia="Times New Roman" w:cs="Times New Roman"/>
        </w:rPr>
        <w:t xml:space="preserve"> 1840 </w:t>
      </w:r>
      <w:r>
        <w:rPr>
          <w:rFonts w:ascii="Leelawadee UI" w:hAnsi="Leelawadee UI" w:eastAsia="Leelawadee UI" w:cs="Leelawadee UI"/>
        </w:rPr>
        <w:t>មិនបានឃើញទំនាយមួយរយហាសិបឆ្នាំដ៏ពាក់ព័ន្ធ</w:t>
      </w:r>
      <w:r>
        <w:rPr>
          <w:rFonts w:ascii="Times New Roman" w:hAnsi="Times New Roman" w:eastAsia="Times New Roman" w:cs="Times New Roman"/>
        </w:rPr>
        <w:t xml:space="preserve"> </w:t>
      </w:r>
      <w:r>
        <w:rPr>
          <w:rFonts w:ascii="Leelawadee UI" w:hAnsi="Leelawadee UI" w:eastAsia="Leelawadee UI" w:cs="Leelawadee UI"/>
        </w:rPr>
        <w:t>និងសំខាន់មួយ</w:t>
      </w:r>
      <w:r>
        <w:rPr>
          <w:rFonts w:ascii="Times New Roman" w:hAnsi="Times New Roman" w:eastAsia="Times New Roman" w:cs="Times New Roman"/>
        </w:rPr>
        <w:t xml:space="preserve"> </w:t>
      </w:r>
      <w:r>
        <w:rPr>
          <w:rFonts w:ascii="Leelawadee UI" w:hAnsi="Leelawadee UI" w:eastAsia="Leelawadee UI" w:cs="Leelawadee UI"/>
        </w:rPr>
        <w:t>នៅក្នុងប្រវត្តិសាស្ត្រទំនាយនោះផ្ទាល់</w:t>
      </w:r>
      <w:r>
        <w:rPr>
          <w:rFonts w:ascii="Times New Roman" w:hAnsi="Times New Roman" w:eastAsia="Times New Roman" w:cs="Times New Roman"/>
        </w:rPr>
        <w:t xml:space="preserve"> </w:t>
      </w:r>
      <w:r>
        <w:rPr>
          <w:rFonts w:ascii="Leelawadee UI" w:hAnsi="Leelawadee UI" w:eastAsia="Leelawadee UI" w:cs="Leelawadee UI"/>
        </w:rPr>
        <w:t>ដែលជាកន្លែងដែលសារដែលបានផ្តល់អំណាចដល់ចលនានោះស្ថិតនៅ។</w:t>
      </w:r>
      <w:r>
        <w:rPr>
          <w:rFonts w:ascii="Times New Roman" w:hAnsi="Times New Roman" w:eastAsia="Times New Roman" w:cs="Times New Roman"/>
        </w:rPr>
        <w:t xml:space="preserve"> </w:t>
      </w:r>
      <w:r>
        <w:rPr>
          <w:rFonts w:ascii="Leelawadee UI" w:hAnsi="Leelawadee UI" w:eastAsia="Leelawadee UI" w:cs="Leelawadee UI"/>
        </w:rPr>
        <w:t>ពួកគេមិនបានឃើញរយៈពេលបួនឆ្នាំពីរនៅក្នុងទំនាយពេលវេលានោះដដែល</w:t>
      </w:r>
      <w:r>
        <w:rPr>
          <w:rFonts w:ascii="Times New Roman" w:hAnsi="Times New Roman" w:eastAsia="Times New Roman" w:cs="Times New Roman"/>
        </w:rPr>
        <w:t xml:space="preserve"> </w:t>
      </w:r>
      <w:r>
        <w:rPr>
          <w:rFonts w:ascii="Leelawadee UI" w:hAnsi="Leelawadee UI" w:eastAsia="Leelawadee UI" w:cs="Leelawadee UI"/>
        </w:rPr>
        <w:t>ដែលជាគំរូនៃប្រវត្តិសាស្ត្រពីឆ្នាំ</w:t>
      </w:r>
      <w:r>
        <w:rPr>
          <w:rFonts w:ascii="Times New Roman" w:hAnsi="Times New Roman" w:eastAsia="Times New Roman" w:cs="Times New Roman"/>
        </w:rPr>
        <w:t xml:space="preserve"> 1840 </w:t>
      </w:r>
      <w:r>
        <w:rPr>
          <w:rFonts w:ascii="Leelawadee UI" w:hAnsi="Leelawadee UI" w:eastAsia="Leelawadee UI" w:cs="Leelawadee UI"/>
        </w:rPr>
        <w:t>ដល់ឆ្នាំ</w:t>
      </w:r>
      <w:r>
        <w:rPr>
          <w:rFonts w:ascii="Times New Roman" w:hAnsi="Times New Roman" w:eastAsia="Times New Roman" w:cs="Times New Roman"/>
        </w:rPr>
        <w:t xml:space="preserve"> 1844 </w:t>
      </w:r>
      <w:r>
        <w:rPr>
          <w:rFonts w:ascii="Leelawadee UI" w:hAnsi="Leelawadee UI" w:eastAsia="Leelawadee UI" w:cs="Leelawadee UI"/>
        </w:rPr>
        <w:t>ឡើយ។</w:t>
      </w:r>
      <w:r>
        <w:rPr>
          <w:rFonts w:ascii="Times New Roman" w:hAnsi="Times New Roman" w:eastAsia="Times New Roman" w:cs="Times New Roman"/>
        </w:rPr>
        <w:t xml:space="preserve"> </w:t>
      </w:r>
      <w:r>
        <w:rPr>
          <w:rFonts w:ascii="Leelawadee UI" w:hAnsi="Leelawadee UI" w:eastAsia="Leelawadee UI" w:cs="Leelawadee UI"/>
        </w:rPr>
        <w:t>ឥឡូវនេះ</w:t>
      </w:r>
      <w:r>
        <w:rPr>
          <w:rFonts w:ascii="Times New Roman" w:hAnsi="Times New Roman" w:eastAsia="Times New Roman" w:cs="Times New Roman"/>
        </w:rPr>
        <w:t xml:space="preserve"> </w:t>
      </w:r>
      <w:r>
        <w:rPr>
          <w:rFonts w:ascii="Leelawadee UI" w:hAnsi="Leelawadee UI" w:eastAsia="Leelawadee UI" w:cs="Leelawadee UI"/>
        </w:rPr>
        <w:t>សិង្ហនៃកុលសម្ព័ន្ធយូដាកំពុងបើកបង្ហាញពន្លឺពី</w:t>
      </w:r>
      <w:r>
        <w:rPr>
          <w:rFonts w:ascii="Times New Roman" w:hAnsi="Times New Roman" w:eastAsia="Times New Roman" w:cs="Times New Roman"/>
        </w:rPr>
        <w:t xml:space="preserve"> “</w:t>
      </w:r>
      <w:r>
        <w:rPr>
          <w:rFonts w:ascii="Leelawadee UI" w:hAnsi="Leelawadee UI" w:eastAsia="Leelawadee UI" w:cs="Leelawadee UI"/>
        </w:rPr>
        <w:t>ផ្លូវបុរាណ</w:t>
      </w:r>
      <w:r>
        <w:rPr>
          <w:rFonts w:ascii="Times New Roman" w:hAnsi="Times New Roman" w:eastAsia="Times New Roman" w:cs="Times New Roman"/>
        </w:rPr>
        <w:t xml:space="preserve">” </w:t>
      </w:r>
      <w:r>
        <w:rPr>
          <w:rFonts w:ascii="Leelawadee UI" w:hAnsi="Leelawadee UI" w:eastAsia="Leelawadee UI" w:cs="Leelawadee UI"/>
        </w:rPr>
        <w:t>ដែលមិនធ្លាប់ត្រូវបានឃើញពីមុនមក</w:t>
      </w:r>
      <w:r>
        <w:rPr>
          <w:rFonts w:ascii="Times New Roman" w:hAnsi="Times New Roman" w:eastAsia="Times New Roman" w:cs="Times New Roman"/>
        </w:rPr>
        <w:t xml:space="preserve"> </w:t>
      </w:r>
      <w:r>
        <w:rPr>
          <w:rFonts w:ascii="Leelawadee UI" w:hAnsi="Leelawadee UI" w:eastAsia="Leelawadee UI" w:cs="Leelawadee UI"/>
        </w:rPr>
        <w:t>ហើយវាជាពន្លឺដែលស្របគ្នានឹងពន្លឺនោះ</w:t>
      </w:r>
      <w:r>
        <w:rPr>
          <w:rFonts w:ascii="Times New Roman" w:hAnsi="Times New Roman" w:eastAsia="Times New Roman" w:cs="Times New Roman"/>
        </w:rPr>
        <w:t xml:space="preserve"> </w:t>
      </w:r>
      <w:r>
        <w:rPr>
          <w:rFonts w:ascii="Leelawadee UI" w:hAnsi="Leelawadee UI" w:eastAsia="Leelawadee UI" w:cs="Leelawadee UI"/>
        </w:rPr>
        <w:t>ដែលបានកំពុងត្រូវបើកបង្ហាញតាំងពីថ្ងៃទី</w:t>
      </w:r>
      <w:r>
        <w:rPr>
          <w:rFonts w:ascii="Times New Roman" w:hAnsi="Times New Roman" w:eastAsia="Times New Roman" w:cs="Times New Roman"/>
        </w:rPr>
        <w:t xml:space="preserve"> 31 </w:t>
      </w:r>
      <w:r>
        <w:rPr>
          <w:rFonts w:ascii="Leelawadee UI" w:hAnsi="Leelawadee UI" w:eastAsia="Leelawadee UI" w:cs="Leelawadee UI"/>
        </w:rPr>
        <w:t>ខែធ្នូ</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2023 </w:t>
      </w:r>
      <w:r>
        <w:rPr>
          <w:rFonts w:ascii="Leelawadee UI" w:hAnsi="Leelawadee UI" w:eastAsia="Leelawadee UI" w:cs="Leelawadee UI"/>
        </w:rPr>
        <w:t>មក។</w:t>
      </w:r>
      <w:r>
        <w:rPr>
          <w:rFonts w:ascii="Times New Roman" w:hAnsi="Times New Roman" w:eastAsia="Times New Roman" w:cs="Times New Roman"/>
        </w:rPr>
        <w:t xml:space="preserve"> </w:t>
      </w:r>
      <w:r>
        <w:rPr>
          <w:rFonts w:ascii="Leelawadee UI" w:hAnsi="Leelawadee UI" w:eastAsia="Leelawadee UI" w:cs="Leelawadee UI"/>
        </w:rPr>
        <w:t>វាបំបាត់ការសង្ស័យទាំងអស់អំពីថា</w:t>
      </w:r>
      <w:r>
        <w:rPr>
          <w:rFonts w:ascii="Times New Roman" w:hAnsi="Times New Roman" w:eastAsia="Times New Roman" w:cs="Times New Roman"/>
        </w:rPr>
        <w:t xml:space="preserve"> </w:t>
      </w:r>
      <w:r>
        <w:rPr>
          <w:rFonts w:ascii="Leelawadee UI" w:hAnsi="Leelawadee UI" w:eastAsia="Leelawadee UI" w:cs="Leelawadee UI"/>
        </w:rPr>
        <w:t>តើអ៊ីស្លាមមែនឬទេដែលវាយប្រហារទីក្រុងណាសវីល។</w:t>
      </w:r>
      <w:r>
        <w:rPr>
          <w:rFonts w:ascii="Times New Roman" w:hAnsi="Times New Roman" w:eastAsia="Times New Roman" w:cs="Times New Roman"/>
        </w:rPr>
        <w:t xml:space="preserve"> </w:t>
      </w:r>
      <w:r>
        <w:rPr>
          <w:rFonts w:ascii="Leelawadee UI" w:hAnsi="Leelawadee UI" w:eastAsia="Leelawadee UI" w:cs="Leelawadee UI"/>
        </w:rPr>
        <w:t>ពន្លឺនេះបំភ្លឺនិមិត្តសញ្ញានៃរ៉ូម</w:t>
      </w:r>
      <w:r>
        <w:rPr>
          <w:rFonts w:ascii="Times New Roman" w:hAnsi="Times New Roman" w:eastAsia="Times New Roman" w:cs="Times New Roman"/>
        </w:rPr>
        <w:t xml:space="preserve"> </w:t>
      </w:r>
      <w:r>
        <w:rPr>
          <w:rFonts w:ascii="Leelawadee UI" w:hAnsi="Leelawadee UI" w:eastAsia="Leelawadee UI" w:cs="Leelawadee UI"/>
        </w:rPr>
        <w:t>ដូច្នេះហើយវាក្លាយជាសេចក្តីថ្លែងការណ៍អូមេហ្គា</w:t>
      </w:r>
      <w:r>
        <w:rPr>
          <w:rFonts w:ascii="Times New Roman" w:hAnsi="Times New Roman" w:eastAsia="Times New Roman" w:cs="Times New Roman"/>
        </w:rPr>
        <w:t xml:space="preserve"> </w:t>
      </w:r>
      <w:r>
        <w:rPr>
          <w:rFonts w:ascii="Leelawadee UI" w:hAnsi="Leelawadee UI" w:eastAsia="Leelawadee UI" w:cs="Leelawadee UI"/>
        </w:rPr>
        <w:t>ចំពោះជម្លោះអាល់ហ្វាក្នុងឆ្នាំ</w:t>
      </w:r>
      <w:r>
        <w:rPr>
          <w:rFonts w:ascii="Times New Roman" w:hAnsi="Times New Roman" w:eastAsia="Times New Roman" w:cs="Times New Roman"/>
        </w:rPr>
        <w:t xml:space="preserve"> 2024 </w:t>
      </w:r>
      <w:r>
        <w:rPr>
          <w:rFonts w:ascii="Leelawadee UI" w:hAnsi="Leelawadee UI" w:eastAsia="Leelawadee UI" w:cs="Leelawadee UI"/>
        </w:rPr>
        <w:t>អំពីពួកចោរប្លន់នៃប្រជារាស្ត្ររបស់អ្នក</w:t>
      </w:r>
      <w:r>
        <w:rPr>
          <w:rFonts w:ascii="Times New Roman" w:hAnsi="Times New Roman" w:eastAsia="Times New Roman" w:cs="Times New Roman"/>
        </w:rPr>
        <w:t xml:space="preserve"> </w:t>
      </w:r>
      <w:r>
        <w:rPr>
          <w:rFonts w:ascii="Leelawadee UI" w:hAnsi="Leelawadee UI" w:eastAsia="Leelawadee UI" w:cs="Leelawadee UI"/>
        </w:rPr>
        <w:t>ហើយវាក៏ជានិមិត្តសញ្ញាអូមេហ្គានៃការជជែកវែកញែកអំពីនិមិត្តសញ្ញាដដែលនោះក្នុងប្រវត្តិសាស្ត្រមីឡ្លេរ៉ាយត៍ផងដែរ។</w:t>
      </w:r>
      <w:r>
        <w:rPr>
          <w:rFonts w:ascii="Times New Roman" w:hAnsi="Times New Roman" w:eastAsia="Times New Roman" w:cs="Times New Roman"/>
        </w:rPr>
        <w:t xml:space="preserve"> </w:t>
      </w:r>
      <w:r>
        <w:rPr>
          <w:rFonts w:ascii="Leelawadee UI" w:hAnsi="Leelawadee UI" w:eastAsia="Leelawadee UI" w:cs="Leelawadee UI"/>
        </w:rPr>
        <w:t>វាកំណត់អត្តសញ្ញាណថា</w:t>
      </w:r>
      <w:r>
        <w:rPr>
          <w:rFonts w:ascii="Times New Roman" w:hAnsi="Times New Roman" w:eastAsia="Times New Roman" w:cs="Times New Roman"/>
        </w:rPr>
        <w:t xml:space="preserve"> </w:t>
      </w:r>
      <w:r>
        <w:rPr>
          <w:rFonts w:ascii="Leelawadee UI" w:hAnsi="Leelawadee UI" w:eastAsia="Leelawadee UI" w:cs="Leelawadee UI"/>
        </w:rPr>
        <w:t>អ៊ីស្លាមនៃទំនាយពេលវេលានៅក្នុងវិវរណៈ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9 </w:t>
      </w:r>
      <w:r>
        <w:rPr>
          <w:rFonts w:ascii="Leelawadee UI" w:hAnsi="Leelawadee UI" w:eastAsia="Leelawadee UI" w:cs="Leelawadee UI"/>
        </w:rPr>
        <w:t>គឺជាសារខាងក្រៅ</w:t>
      </w:r>
      <w:r>
        <w:rPr>
          <w:rFonts w:ascii="Times New Roman" w:hAnsi="Times New Roman" w:eastAsia="Times New Roman" w:cs="Times New Roman"/>
        </w:rPr>
        <w:t xml:space="preserve"> </w:t>
      </w:r>
      <w:r>
        <w:rPr>
          <w:rFonts w:ascii="Leelawadee UI" w:hAnsi="Leelawadee UI" w:eastAsia="Leelawadee UI" w:cs="Leelawadee UI"/>
        </w:rPr>
        <w:t>ក្នុងអំឡុងប្រវត្តិសាស្ត្រខាងក្នុងនៃពេលវេលាបោះត្រានៃមនុស្សមួយរយសែសិបបួនពាន់នាក់។</w:t>
      </w:r>
      <w:r>
        <w:rPr>
          <w:rFonts w:ascii="Times New Roman" w:hAnsi="Times New Roman" w:eastAsia="Times New Roman" w:cs="Times New Roman"/>
        </w:rPr>
        <w:t xml:space="preserve"> </w:t>
      </w:r>
      <w:r>
        <w:rPr>
          <w:rFonts w:ascii="Leelawadee UI" w:hAnsi="Leelawadee UI" w:eastAsia="Leelawadee UI" w:cs="Leelawadee UI"/>
        </w:rPr>
        <w:t>យើងបានបង្រៀនសេចក្តីពិតនេះអស់រយៈពេលមួយរយៈមកហើយ</w:t>
      </w:r>
      <w:r>
        <w:rPr>
          <w:rFonts w:ascii="Times New Roman" w:hAnsi="Times New Roman" w:eastAsia="Times New Roman" w:cs="Times New Roman"/>
        </w:rPr>
        <w:t xml:space="preserve"> </w:t>
      </w:r>
      <w:r>
        <w:rPr>
          <w:rFonts w:ascii="Leelawadee UI" w:hAnsi="Leelawadee UI" w:eastAsia="Leelawadee UI" w:cs="Leelawadee UI"/>
        </w:rPr>
        <w:t>ប៉ុន្តែឥឡូវនេះ</w:t>
      </w:r>
      <w:r>
        <w:rPr>
          <w:rFonts w:ascii="Times New Roman" w:hAnsi="Times New Roman" w:eastAsia="Times New Roman" w:cs="Times New Roman"/>
        </w:rPr>
        <w:t xml:space="preserve"> </w:t>
      </w:r>
      <w:r>
        <w:rPr>
          <w:rFonts w:ascii="Leelawadee UI" w:hAnsi="Leelawadee UI" w:eastAsia="Leelawadee UI" w:cs="Leelawadee UI"/>
        </w:rPr>
        <w:t>វាអាចត្រូវបានបង្ហាញនៅលើបន្ទាត់តែមួយ</w:t>
      </w:r>
      <w:r>
        <w:rPr>
          <w:rFonts w:ascii="Times New Roman" w:hAnsi="Times New Roman" w:eastAsia="Times New Roman" w:cs="Times New Roman"/>
        </w:rPr>
        <w:t xml:space="preserve"> </w:t>
      </w:r>
      <w:r>
        <w:rPr>
          <w:rFonts w:ascii="Leelawadee UI" w:hAnsi="Leelawadee UI" w:eastAsia="Leelawadee UI" w:cs="Leelawadee UI"/>
        </w:rPr>
        <w:t>ដែលចាប់ផ្តើមនៅក្នុងវិវរណៈ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9 </w:t>
      </w:r>
      <w:r>
        <w:rPr>
          <w:rFonts w:ascii="Leelawadee UI" w:hAnsi="Leelawadee UI" w:eastAsia="Leelawadee UI" w:cs="Leelawadee UI"/>
        </w:rPr>
        <w:t>ហើយបញ្ចប់នៅក្នុងវិវរណៈ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11</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រយៈពេលបួនឆ្នាំទីបី</w:t>
      </w:r>
      <w:r>
        <w:rPr>
          <w:rFonts w:ascii="Times New Roman" w:hAnsi="Times New Roman" w:eastAsia="Times New Roman" w:cs="Times New Roman"/>
        </w:rPr>
        <w:t xml:space="preserve"> </w:t>
      </w:r>
      <w:r>
        <w:rPr>
          <w:rFonts w:ascii="Leelawadee UI" w:hAnsi="Leelawadee UI" w:eastAsia="Leelawadee UI" w:cs="Leelawadee UI"/>
        </w:rPr>
        <w:t>ដែលជាប់ទាក់ទងនឹងទំនាយពេលវេលារបស់អ៊ីស្លាម</w:t>
      </w:r>
      <w:r>
        <w:rPr>
          <w:rFonts w:ascii="Times New Roman" w:hAnsi="Times New Roman" w:eastAsia="Times New Roman" w:cs="Times New Roman"/>
        </w:rPr>
        <w:t xml:space="preserve"> </w:t>
      </w:r>
      <w:r>
        <w:rPr>
          <w:rFonts w:ascii="Leelawadee UI" w:hAnsi="Leelawadee UI" w:eastAsia="Leelawadee UI" w:cs="Leelawadee UI"/>
        </w:rPr>
        <w:t>ដែលត្រូវបានបំពេញនៅពីឆ្នាំ</w:t>
      </w:r>
      <w:r>
        <w:rPr>
          <w:rFonts w:ascii="Times New Roman" w:hAnsi="Times New Roman" w:eastAsia="Times New Roman" w:cs="Times New Roman"/>
        </w:rPr>
        <w:t xml:space="preserve"> 1840 </w:t>
      </w:r>
      <w:r>
        <w:rPr>
          <w:rFonts w:ascii="Leelawadee UI" w:hAnsi="Leelawadee UI" w:eastAsia="Leelawadee UI" w:cs="Leelawadee UI"/>
        </w:rPr>
        <w:t>ដល់ឆ្នាំ</w:t>
      </w:r>
      <w:r>
        <w:rPr>
          <w:rFonts w:ascii="Times New Roman" w:hAnsi="Times New Roman" w:eastAsia="Times New Roman" w:cs="Times New Roman"/>
        </w:rPr>
        <w:t xml:space="preserve"> 1844 </w:t>
      </w:r>
      <w:r>
        <w:rPr>
          <w:rFonts w:ascii="Leelawadee UI" w:hAnsi="Leelawadee UI" w:eastAsia="Leelawadee UI" w:cs="Leelawadee UI"/>
        </w:rPr>
        <w:t>បង្ហាញជាគំរូអំពីពេលវេលាបោះត្រានៃមនុស្សមួយរយសែសិបបួនពាន់នាក់។</w:t>
      </w:r>
      <w:r>
        <w:rPr>
          <w:rFonts w:ascii="Times New Roman" w:hAnsi="Times New Roman" w:eastAsia="Times New Roman" w:cs="Times New Roman"/>
        </w:rPr>
        <w:t xml:space="preserve"> </w:t>
      </w:r>
      <w:r>
        <w:rPr>
          <w:rFonts w:ascii="Leelawadee UI" w:hAnsi="Leelawadee UI" w:eastAsia="Leelawadee UI" w:cs="Leelawadee UI"/>
        </w:rPr>
        <w:t>ដោយសាររញ្ជួយដីដ៏ធំនៃវិវរណៈ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11 </w:t>
      </w:r>
      <w:r>
        <w:rPr>
          <w:rFonts w:ascii="Leelawadee UI" w:hAnsi="Leelawadee UI" w:eastAsia="Leelawadee UI" w:cs="Leelawadee UI"/>
        </w:rPr>
        <w:t>មនុស្សមួយរយសែសិបបួនពាន់នាក់ត្រូវបានលើកឡើងជាទង់សញ្ញា។</w:t>
      </w:r>
    </w:p>
    <w:p>
      <w:pPr>
        <w:pStyle w:val="ArticleBody"/>
        <w:jc w:val="left"/>
      </w:pPr>
      <w:r>
        <w:rPr>
          <w:rFonts w:ascii="Times New Roman" w:hAnsi="Times New Roman" w:eastAsia="Times New Roman" w:cs="Times New Roman"/>
        </w:rPr>
        <w:t>Dalam Yehezkiel tiga puluh tujuh, pembangkitan umat Allah sebagai suatu tentara merupakan suatu proses dua tahap yang telah dilambangkan oleh penciptaan Adam. Mula-mula Adam dibentuk dari tanah liat, kemudian Kristus menghembuskan ke dalam dirinya nafas kehidupan. Dalam Yehezkiel, nubuat yang pertama membentuk tubuh-tubuh yang mati, tetapi mereka tetap mati. Kemudian keempat angin dihembuskan ke atas tubuh-tubuh itu dan mereka bangkit berdiri sebagai suatu tentara yang besar sekali. Bilangan tiga puluh delapan dan empat puluh melambangkan kedua tahap itu.</w:t>
      </w:r>
    </w:p>
    <w:p>
      <w:pPr>
        <w:pStyle w:val="ArticleBody"/>
        <w:jc w:val="left"/>
      </w:pPr>
      <w:r>
        <w:rPr>
          <w:rFonts w:ascii="Times New Roman" w:hAnsi="Times New Roman" w:eastAsia="Times New Roman" w:cs="Times New Roman"/>
        </w:rPr>
        <w:t>Kita akan meneruskan perkara-perkara ini dalam artikel yang berikutnya.</w:t>
      </w:r>
    </w:p>
    <w:p>
      <w:pPr>
        <w:pStyle w:val="ArticleScripture"/>
        <w:jc w:val="left"/>
      </w:pPr>
      <w:r>
        <w:rPr>
          <w:rFonts w:ascii="Times New Roman" w:hAnsi="Times New Roman" w:eastAsia="Times New Roman" w:cs="Times New Roman"/>
        </w:rPr>
        <w:t>Selepas itu ada suatu perayaan orang Yahudi; lalu Yesus naik ke Yerusalem. Di Yerusalem, dekat Pintu Gerbang Domba, ada sebuah kolam yang dalam bahasa Ibrani disebut Betesda, yang mempunyai lima serambi. Di serambi-serambi itu terbaring sejumlah besar orang sakit, orang buta, orang timpang, orang lumpuh, menantikan goncangan air. Sebab pada waktu tertentu seorang malaikat turun ke dalam kolam itu dan mengocakkan air; maka sesiapa yang pertama masuk sesudah air itu dikocakkan, sembuhlah ia daripada apa jua penyakit yang dihidapinya. Dan di situ ada seorang yang telah menderita sakit selama tiga puluh lapan tahun. Apabila Yesus melihat dia terbaring dan mengetahui bahawa sudah lama dia berada dalam keadaan itu, Dia berkata kepadanya, “Mahukah engkau menjadi sembuh?” Orang sakit itu menjawab-Nya, “Tuan, tidak ada seorang pun yang menurunkan aku ke dalam kolam apabila air itu dikocakkan; tetapi sementara aku sedang datang, orang lain turun mendahului aku.” Yesus berkata kepadanya, “Bangunlah, angkatlah tilammu, dan berjalanlah.” Serta-merta orang itu menjadi sembuh, lalu mengangkat tilamnya dan berjalan; dan pada hari itu ialah hari Sabat. Yohanes 5:1–9.</w:t>
      </w:r>
    </w:p>
    <w:p>
      <w:pPr>
        <w:pStyle w:val="ArticleScripture"/>
        <w:jc w:val="left"/>
      </w:pPr>
      <w:r>
        <w:rPr>
          <w:rFonts w:ascii="Times New Roman" w:hAnsi="Times New Roman" w:eastAsia="Times New Roman" w:cs="Times New Roman"/>
        </w:rPr>
        <w:t>Lalu bangkitlah, kataku, dan menyeberanglah kamu ke sungai Zered. Maka kami menyeberangi sungai Zered. Adapun lamanya waktu sejak kami berangkat dari Kadesh-Barnea sampai kami menyeberangi sungai Zered ialah tiga puluh delapan tahun; sampai seluruh angkatan orang-orang perang itu habis lenyap dari tengah-tengah perkemahan, seperti yang telah TUHAN sumpahkan kepada mereka. Ulangan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កំណត់ហេតុប្រវត្តិសាស្ត្រដែលលាក់កំបាំងនៃខទីសែសិប — លេខដប់ប្រាំបួន</dc:title>
  <dc:subject>หายนะประการที่สอง - ตอนที่หก</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