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Il-Werrejja Mgħottija tal-Vers Erbgħin - Numru Disgħa u Għoxrin</w:t>
      </w:r>
    </w:p>
    <w:p>
      <w:pPr>
        <w:pStyle w:val="ArticleSubtitle"/>
        <w:jc w:val="left"/>
      </w:pPr>
      <w:r>
        <w:rPr>
          <w:rFonts w:ascii="Arial" w:hAnsi="Arial" w:eastAsia="Arial" w:cs="Arial"/>
        </w:rPr>
        <w:t>Ezekiel Nomoro ya Lesome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Leelawadee UI" w:hAnsi="Leelawadee UI" w:eastAsia="Leelawadee UI" w:cs="Leelawadee UI"/>
        </w:rPr>
        <w:t>ក្នុងព្រះគម្ពីរអេសេគាល</w:t>
      </w:r>
      <w:r>
        <w:rPr>
          <w:rFonts w:ascii="Times New Roman" w:hAnsi="Times New Roman" w:eastAsia="Times New Roman" w:cs="Times New Roman"/>
        </w:rPr>
        <w:t xml:space="preserve"> </w:t>
      </w:r>
      <w:r>
        <w:rPr>
          <w:rFonts w:ascii="Leelawadee UI" w:hAnsi="Leelawadee UI" w:eastAsia="Leelawadee UI" w:cs="Leelawadee UI"/>
        </w:rPr>
        <w:t>មានបន្ទាត់ទំនាយ</w:t>
      </w:r>
      <w:r>
        <w:rPr>
          <w:rFonts w:ascii="Times New Roman" w:hAnsi="Times New Roman" w:eastAsia="Times New Roman" w:cs="Times New Roman"/>
        </w:rPr>
        <w:t xml:space="preserve"> </w:t>
      </w:r>
      <w:r>
        <w:rPr>
          <w:rFonts w:ascii="Leelawadee UI" w:hAnsi="Leelawadee UI" w:eastAsia="Leelawadee UI" w:cs="Leelawadee UI"/>
        </w:rPr>
        <w:t>និងសេចក្ដីពិតជាច្រើនដ៏អស្ចារ្យ</w:t>
      </w:r>
      <w:r>
        <w:rPr>
          <w:rFonts w:ascii="Times New Roman" w:hAnsi="Times New Roman" w:eastAsia="Times New Roman" w:cs="Times New Roman"/>
        </w:rPr>
        <w:t xml:space="preserve"> </w:t>
      </w:r>
      <w:r>
        <w:rPr>
          <w:rFonts w:ascii="Leelawadee UI" w:hAnsi="Leelawadee UI" w:eastAsia="Leelawadee UI" w:cs="Leelawadee UI"/>
        </w:rPr>
        <w:t>និងសំខាន់។</w:t>
      </w:r>
      <w:r>
        <w:rPr>
          <w:rFonts w:ascii="Times New Roman" w:hAnsi="Times New Roman" w:eastAsia="Times New Roman" w:cs="Times New Roman"/>
        </w:rPr>
        <w:t xml:space="preserve"> </w:t>
      </w:r>
      <w:r>
        <w:rPr>
          <w:rFonts w:ascii="Leelawadee UI" w:hAnsi="Leelawadee UI" w:eastAsia="Leelawadee UI" w:cs="Leelawadee UI"/>
        </w:rPr>
        <w:t>ក្នុងចំណោមគំនូរប្រៀបធៀបតាមព្រះគម្ពីរអំពីពួកហោរានៅក្នុងព្រះវិហារ</w:t>
      </w:r>
      <w:r>
        <w:rPr>
          <w:rFonts w:ascii="Times New Roman" w:hAnsi="Times New Roman" w:eastAsia="Times New Roman" w:cs="Times New Roman"/>
        </w:rPr>
        <w:t xml:space="preserve"> </w:t>
      </w:r>
      <w:r>
        <w:rPr>
          <w:rFonts w:ascii="Leelawadee UI" w:hAnsi="Leelawadee UI" w:eastAsia="Leelawadee UI" w:cs="Leelawadee UI"/>
        </w:rPr>
        <w:t>អេសេគាលជាអ្នកដែលលើសពីអ្នកដទៃទាំងអស់</w:t>
      </w:r>
      <w:r>
        <w:rPr>
          <w:rFonts w:ascii="Times New Roman" w:hAnsi="Times New Roman" w:eastAsia="Times New Roman" w:cs="Times New Roman"/>
        </w:rPr>
        <w:t xml:space="preserve"> </w:t>
      </w:r>
      <w:r>
        <w:rPr>
          <w:rFonts w:ascii="Leelawadee UI" w:hAnsi="Leelawadee UI" w:eastAsia="Leelawadee UI" w:cs="Leelawadee UI"/>
        </w:rPr>
        <w:t>កំណត់អំពីកង់នៅក្នុងកង់។</w:t>
      </w:r>
      <w:r>
        <w:rPr>
          <w:rFonts w:ascii="Times New Roman" w:hAnsi="Times New Roman" w:eastAsia="Times New Roman" w:cs="Times New Roman"/>
        </w:rPr>
        <w:t xml:space="preserve"> </w:t>
      </w:r>
      <w:r>
        <w:rPr>
          <w:rFonts w:ascii="Leelawadee UI" w:hAnsi="Leelawadee UI" w:eastAsia="Leelawadee UI" w:cs="Leelawadee UI"/>
        </w:rPr>
        <w:t>តាមបងស្រី</w:t>
      </w:r>
      <w:r>
        <w:rPr>
          <w:rFonts w:ascii="Times New Roman" w:hAnsi="Times New Roman" w:eastAsia="Times New Roman" w:cs="Times New Roman"/>
        </w:rPr>
        <w:t xml:space="preserve"> </w:t>
      </w:r>
      <w:r>
        <w:rPr>
          <w:rFonts w:ascii="Leelawadee UI" w:hAnsi="Leelawadee UI" w:eastAsia="Leelawadee UI" w:cs="Leelawadee UI"/>
        </w:rPr>
        <w:t>វ៉ាយ</w:t>
      </w:r>
      <w:r>
        <w:rPr>
          <w:rFonts w:ascii="Times New Roman" w:hAnsi="Times New Roman" w:eastAsia="Times New Roman" w:cs="Times New Roman"/>
        </w:rPr>
        <w:t xml:space="preserve"> </w:t>
      </w:r>
      <w:r>
        <w:rPr>
          <w:rFonts w:ascii="Leelawadee UI" w:hAnsi="Leelawadee UI" w:eastAsia="Leelawadee UI" w:cs="Leelawadee UI"/>
        </w:rPr>
        <w:t>កង់ទាំងនោះតំណាងឲ្យការប្រទាក់ប្រទង់ដ៏ស្មុគស្មាញនៃសកម្មភាពមនុស្ស</w:t>
      </w:r>
      <w:r>
        <w:rPr>
          <w:rFonts w:ascii="Times New Roman" w:hAnsi="Times New Roman" w:eastAsia="Times New Roman" w:cs="Times New Roman"/>
        </w:rPr>
        <w:t xml:space="preserve"> </w:t>
      </w:r>
      <w:r>
        <w:rPr>
          <w:rFonts w:ascii="Leelawadee UI" w:hAnsi="Leelawadee UI" w:eastAsia="Leelawadee UI" w:cs="Leelawadee UI"/>
        </w:rPr>
        <w:t>ដែលបង្ហាញពីលំដាប់នៃព្រឹត្តិការណ៍នៅក្នុងសម័យភ្លៀងចុងក្រោយ។</w:t>
      </w:r>
      <w:r>
        <w:rPr>
          <w:rFonts w:ascii="Times New Roman" w:hAnsi="Times New Roman" w:eastAsia="Times New Roman" w:cs="Times New Roman"/>
        </w:rPr>
        <w:t xml:space="preserve"> </w:t>
      </w:r>
      <w:r>
        <w:rPr>
          <w:rFonts w:ascii="Leelawadee UI" w:hAnsi="Leelawadee UI" w:eastAsia="Leelawadee UI" w:cs="Leelawadee UI"/>
        </w:rPr>
        <w:t>ព្រឹត្តិការណ៍ទាំងនោះត្រូវបានតំណាងដោយហោរា</w:t>
      </w:r>
      <w:r>
        <w:rPr>
          <w:rFonts w:ascii="Times New Roman" w:hAnsi="Times New Roman" w:eastAsia="Times New Roman" w:cs="Times New Roman"/>
        </w:rPr>
        <w:t xml:space="preserve"> </w:t>
      </w:r>
      <w:r>
        <w:rPr>
          <w:rFonts w:ascii="Leelawadee UI" w:hAnsi="Leelawadee UI" w:eastAsia="Leelawadee UI" w:cs="Leelawadee UI"/>
        </w:rPr>
        <w:t>នៅពេលដែលគាត់បានក្លាយជាផ្នែកមួយនៃទំនាយ</w:t>
      </w:r>
      <w:r>
        <w:rPr>
          <w:rFonts w:ascii="Times New Roman" w:hAnsi="Times New Roman" w:eastAsia="Times New Roman" w:cs="Times New Roman"/>
        </w:rPr>
        <w:t xml:space="preserve"> </w:t>
      </w:r>
      <w:r>
        <w:rPr>
          <w:rFonts w:ascii="Leelawadee UI" w:hAnsi="Leelawadee UI" w:eastAsia="Leelawadee UI" w:cs="Leelawadee UI"/>
        </w:rPr>
        <w:t>ក្នុងរូបពាក្យប្រៀបធៀបដែលបានសម្តែងចេញជាសកម្មភាព</w:t>
      </w:r>
      <w:r>
        <w:rPr>
          <w:rFonts w:ascii="Times New Roman" w:hAnsi="Times New Roman" w:eastAsia="Times New Roman" w:cs="Times New Roman"/>
        </w:rPr>
        <w:t xml:space="preserve"> </w:t>
      </w:r>
      <w:r>
        <w:rPr>
          <w:rFonts w:ascii="Leelawadee UI" w:hAnsi="Leelawadee UI" w:eastAsia="Leelawadee UI" w:cs="Leelawadee UI"/>
        </w:rPr>
        <w:t>ដូចជាពេលអេសេគាលដេកលើចំហៀងឆ្វេងរបស់គាត់</w:t>
      </w:r>
      <w:r>
        <w:rPr>
          <w:rFonts w:ascii="Times New Roman" w:hAnsi="Times New Roman" w:eastAsia="Times New Roman" w:cs="Times New Roman"/>
        </w:rPr>
        <w:t xml:space="preserve"> </w:t>
      </w:r>
      <w:r>
        <w:rPr>
          <w:rFonts w:ascii="Leelawadee UI" w:hAnsi="Leelawadee UI" w:eastAsia="Leelawadee UI" w:cs="Leelawadee UI"/>
        </w:rPr>
        <w:t>ហើយបន្ទាប់មកលើចំហៀងស្តាំរបស់គាត់</w:t>
      </w:r>
      <w:r>
        <w:rPr>
          <w:rFonts w:ascii="Times New Roman" w:hAnsi="Times New Roman" w:eastAsia="Times New Roman" w:cs="Times New Roman"/>
        </w:rPr>
        <w:t xml:space="preserve"> </w:t>
      </w:r>
      <w:r>
        <w:rPr>
          <w:rFonts w:ascii="Leelawadee UI" w:hAnsi="Leelawadee UI" w:eastAsia="Leelawadee UI" w:cs="Leelawadee UI"/>
        </w:rPr>
        <w:t>នៅក្នុងគំនូរប្រៀបធៀបនៃការឡោមព័ទ្ធក្រុងយេរូសាឡិម</w:t>
      </w:r>
      <w:r>
        <w:rPr>
          <w:rFonts w:ascii="Times New Roman" w:hAnsi="Times New Roman" w:eastAsia="Times New Roman" w:cs="Times New Roman"/>
        </w:rPr>
        <w:t xml:space="preserve"> </w:t>
      </w:r>
      <w:r>
        <w:rPr>
          <w:rFonts w:ascii="Leelawadee UI" w:hAnsi="Leelawadee UI" w:eastAsia="Leelawadee UI" w:cs="Leelawadee UI"/>
        </w:rPr>
        <w:t>ក្នុងជំពូកទីបួន។</w:t>
      </w:r>
      <w:r>
        <w:rPr>
          <w:rFonts w:ascii="Times New Roman" w:hAnsi="Times New Roman" w:eastAsia="Times New Roman" w:cs="Times New Roman"/>
        </w:rPr>
        <w:t xml:space="preserve"> </w:t>
      </w:r>
      <w:r>
        <w:rPr>
          <w:rFonts w:ascii="Leelawadee UI" w:hAnsi="Leelawadee UI" w:eastAsia="Leelawadee UI" w:cs="Leelawadee UI"/>
        </w:rPr>
        <w:t>ក៏មានកាលបរិច្ឆេទជាក់លាក់ចំនួនដប់បីផងដែរ</w:t>
      </w:r>
      <w:r>
        <w:rPr>
          <w:rFonts w:ascii="Times New Roman" w:hAnsi="Times New Roman" w:eastAsia="Times New Roman" w:cs="Times New Roman"/>
        </w:rPr>
        <w:t xml:space="preserve"> </w:t>
      </w:r>
      <w:r>
        <w:rPr>
          <w:rFonts w:ascii="Leelawadee UI" w:hAnsi="Leelawadee UI" w:eastAsia="Leelawadee UI" w:cs="Leelawadee UI"/>
        </w:rPr>
        <w:t>ដែលគូសបញ្ជាក់ប្រវត្តិរបស់អេសេគាល</w:t>
      </w:r>
      <w:r>
        <w:rPr>
          <w:rFonts w:ascii="Times New Roman" w:hAnsi="Times New Roman" w:eastAsia="Times New Roman" w:cs="Times New Roman"/>
        </w:rPr>
        <w:t xml:space="preserve"> </w:t>
      </w:r>
      <w:r>
        <w:rPr>
          <w:rFonts w:ascii="Leelawadee UI" w:hAnsi="Leelawadee UI" w:eastAsia="Leelawadee UI" w:cs="Leelawadee UI"/>
        </w:rPr>
        <w:t>ហើយដោយការនោះ</w:t>
      </w:r>
      <w:r>
        <w:rPr>
          <w:rFonts w:ascii="Times New Roman" w:hAnsi="Times New Roman" w:eastAsia="Times New Roman" w:cs="Times New Roman"/>
        </w:rPr>
        <w:t xml:space="preserve"> </w:t>
      </w:r>
      <w:r>
        <w:rPr>
          <w:rFonts w:ascii="Leelawadee UI" w:hAnsi="Leelawadee UI" w:eastAsia="Leelawadee UI" w:cs="Leelawadee UI"/>
        </w:rPr>
        <w:t>បានផ្តល់សញ្ញាសម្គាល់តាមផ្លូវនៃរយៈពេលភ្លៀងចុងក្រោយ</w:t>
      </w:r>
      <w:r>
        <w:rPr>
          <w:rFonts w:ascii="Times New Roman" w:hAnsi="Times New Roman" w:eastAsia="Times New Roman" w:cs="Times New Roman"/>
        </w:rPr>
        <w:t xml:space="preserve"> </w:t>
      </w:r>
      <w:r>
        <w:rPr>
          <w:rFonts w:ascii="Leelawadee UI" w:hAnsi="Leelawadee UI" w:eastAsia="Leelawadee UI" w:cs="Leelawadee UI"/>
        </w:rPr>
        <w:t>នៅពេលដែលមនុស្សមួយសែនសែសិបបួនពាន់នាក់</w:t>
      </w:r>
      <w:r>
        <w:rPr>
          <w:rFonts w:ascii="Times New Roman" w:hAnsi="Times New Roman" w:eastAsia="Times New Roman" w:cs="Times New Roman"/>
        </w:rPr>
        <w:t xml:space="preserve"> </w:t>
      </w:r>
      <w:r>
        <w:rPr>
          <w:rFonts w:ascii="Leelawadee UI" w:hAnsi="Leelawadee UI" w:eastAsia="Leelawadee UI" w:cs="Leelawadee UI"/>
        </w:rPr>
        <w:t>ត្រូវបានបោះត្រា។</w:t>
      </w:r>
      <w:r>
        <w:rPr>
          <w:rFonts w:ascii="Times New Roman" w:hAnsi="Times New Roman" w:eastAsia="Times New Roman" w:cs="Times New Roman"/>
        </w:rPr>
        <w:t xml:space="preserve"> </w:t>
      </w:r>
      <w:r>
        <w:rPr>
          <w:rFonts w:ascii="Leelawadee UI" w:hAnsi="Leelawadee UI" w:eastAsia="Leelawadee UI" w:cs="Leelawadee UI"/>
        </w:rPr>
        <w:t>មានសេចក្ដីពិតដែលត្រូវបានបញ្ជូនមក</w:t>
      </w:r>
      <w:r>
        <w:rPr>
          <w:rFonts w:ascii="Times New Roman" w:hAnsi="Times New Roman" w:eastAsia="Times New Roman" w:cs="Times New Roman"/>
        </w:rPr>
        <w:t xml:space="preserve"> </w:t>
      </w:r>
      <w:r>
        <w:rPr>
          <w:rFonts w:ascii="Leelawadee UI" w:hAnsi="Leelawadee UI" w:eastAsia="Leelawadee UI" w:cs="Leelawadee UI"/>
        </w:rPr>
        <w:t>មិនត្រឹមតែតាមរយៈកាលបរិច្ឆេទប៉ុណ្ណោះទេ</w:t>
      </w:r>
      <w:r>
        <w:rPr>
          <w:rFonts w:ascii="Times New Roman" w:hAnsi="Times New Roman" w:eastAsia="Times New Roman" w:cs="Times New Roman"/>
        </w:rPr>
        <w:t xml:space="preserve"> </w:t>
      </w:r>
      <w:r>
        <w:rPr>
          <w:rFonts w:ascii="Leelawadee UI" w:hAnsi="Leelawadee UI" w:eastAsia="Leelawadee UI" w:cs="Leelawadee UI"/>
        </w:rPr>
        <w:t>ប៉ុន្តែក៏តាមរយៈលេខ</w:t>
      </w:r>
      <w:r>
        <w:rPr>
          <w:rFonts w:ascii="Times New Roman" w:hAnsi="Times New Roman" w:eastAsia="Times New Roman" w:cs="Times New Roman"/>
        </w:rPr>
        <w:t xml:space="preserve"> </w:t>
      </w:r>
      <w:r>
        <w:rPr>
          <w:rFonts w:ascii="Leelawadee UI" w:hAnsi="Leelawadee UI" w:eastAsia="Leelawadee UI" w:cs="Leelawadee UI"/>
        </w:rPr>
        <w:t>ដូចជា</w:t>
      </w:r>
      <w:r>
        <w:rPr>
          <w:rFonts w:ascii="Times New Roman" w:hAnsi="Times New Roman" w:eastAsia="Times New Roman" w:cs="Times New Roman"/>
        </w:rPr>
        <w:t xml:space="preserve"> </w:t>
      </w:r>
      <w:r>
        <w:rPr>
          <w:rFonts w:ascii="Leelawadee UI" w:hAnsi="Leelawadee UI" w:eastAsia="Leelawadee UI" w:cs="Leelawadee UI"/>
        </w:rPr>
        <w:t>ដប់ប្រាំពីរ</w:t>
      </w:r>
      <w:r>
        <w:rPr>
          <w:rFonts w:ascii="Times New Roman" w:hAnsi="Times New Roman" w:eastAsia="Times New Roman" w:cs="Times New Roman"/>
        </w:rPr>
        <w:t xml:space="preserve"> </w:t>
      </w:r>
      <w:r>
        <w:rPr>
          <w:rFonts w:ascii="Leelawadee UI" w:hAnsi="Leelawadee UI" w:eastAsia="Leelawadee UI" w:cs="Leelawadee UI"/>
        </w:rPr>
        <w:t>ដប់ប្រាំបួន</w:t>
      </w:r>
      <w:r>
        <w:rPr>
          <w:rFonts w:ascii="Times New Roman" w:hAnsi="Times New Roman" w:eastAsia="Times New Roman" w:cs="Times New Roman"/>
        </w:rPr>
        <w:t xml:space="preserve"> </w:t>
      </w:r>
      <w:r>
        <w:rPr>
          <w:rFonts w:ascii="Leelawadee UI" w:hAnsi="Leelawadee UI" w:eastAsia="Leelawadee UI" w:cs="Leelawadee UI"/>
        </w:rPr>
        <w:t>ម្ភៃប្រាំ</w:t>
      </w:r>
      <w:r>
        <w:rPr>
          <w:rFonts w:ascii="Times New Roman" w:hAnsi="Times New Roman" w:eastAsia="Times New Roman" w:cs="Times New Roman"/>
        </w:rPr>
        <w:t xml:space="preserve"> </w:t>
      </w:r>
      <w:r>
        <w:rPr>
          <w:rFonts w:ascii="Leelawadee UI" w:hAnsi="Leelawadee UI" w:eastAsia="Leelawadee UI" w:cs="Leelawadee UI"/>
        </w:rPr>
        <w:t>ចិតសិប</w:t>
      </w:r>
      <w:r>
        <w:rPr>
          <w:rFonts w:ascii="Times New Roman" w:hAnsi="Times New Roman" w:eastAsia="Times New Roman" w:cs="Times New Roman"/>
        </w:rPr>
        <w:t xml:space="preserve"> </w:t>
      </w:r>
      <w:r>
        <w:rPr>
          <w:rFonts w:ascii="Leelawadee UI" w:hAnsi="Leelawadee UI" w:eastAsia="Leelawadee UI" w:cs="Leelawadee UI"/>
        </w:rPr>
        <w:t>សែសិប</w:t>
      </w:r>
      <w:r>
        <w:rPr>
          <w:rFonts w:ascii="Times New Roman" w:hAnsi="Times New Roman" w:eastAsia="Times New Roman" w:cs="Times New Roman"/>
        </w:rPr>
        <w:t xml:space="preserve"> </w:t>
      </w:r>
      <w:r>
        <w:rPr>
          <w:rFonts w:ascii="Leelawadee UI" w:hAnsi="Leelawadee UI" w:eastAsia="Leelawadee UI" w:cs="Leelawadee UI"/>
        </w:rPr>
        <w:t>បួនរយកៅសិប</w:t>
      </w:r>
      <w:r>
        <w:rPr>
          <w:rFonts w:ascii="Times New Roman" w:hAnsi="Times New Roman" w:eastAsia="Times New Roman" w:cs="Times New Roman"/>
        </w:rPr>
        <w:t xml:space="preserve"> </w:t>
      </w:r>
      <w:r>
        <w:rPr>
          <w:rFonts w:ascii="Leelawadee UI" w:hAnsi="Leelawadee UI" w:eastAsia="Leelawadee UI" w:cs="Leelawadee UI"/>
        </w:rPr>
        <w:t>ហើយជាពិសេស</w:t>
      </w:r>
      <w:r>
        <w:rPr>
          <w:rFonts w:ascii="Times New Roman" w:hAnsi="Times New Roman" w:eastAsia="Times New Roman" w:cs="Times New Roman"/>
        </w:rPr>
        <w:t xml:space="preserve"> </w:t>
      </w:r>
      <w:r>
        <w:rPr>
          <w:rFonts w:ascii="Leelawadee UI" w:hAnsi="Leelawadee UI" w:eastAsia="Leelawadee UI" w:cs="Leelawadee UI"/>
        </w:rPr>
        <w:t>គឺសាមសិប។</w:t>
      </w:r>
      <w:r>
        <w:rPr>
          <w:rFonts w:ascii="Times New Roman" w:hAnsi="Times New Roman" w:eastAsia="Times New Roman" w:cs="Times New Roman"/>
        </w:rPr>
        <w:t xml:space="preserve"> </w:t>
      </w:r>
      <w:r>
        <w:rPr>
          <w:rFonts w:ascii="Leelawadee UI" w:hAnsi="Leelawadee UI" w:eastAsia="Leelawadee UI" w:cs="Leelawadee UI"/>
        </w:rPr>
        <w:t>លេខមួយទៀតដែលប្រហែលជាជាលេខសំខាន់បំផុតនៅក្នុងគម្ពីរអេសេគាល</w:t>
      </w:r>
      <w:r>
        <w:rPr>
          <w:rFonts w:ascii="Times New Roman" w:hAnsi="Times New Roman" w:eastAsia="Times New Roman" w:cs="Times New Roman"/>
        </w:rPr>
        <w:t xml:space="preserve"> </w:t>
      </w:r>
      <w:r>
        <w:rPr>
          <w:rFonts w:ascii="Leelawadee UI" w:hAnsi="Leelawadee UI" w:eastAsia="Leelawadee UI" w:cs="Leelawadee UI"/>
        </w:rPr>
        <w:t>គឺលេខមួយរយហាសិប។</w:t>
      </w:r>
      <w:r>
        <w:rPr>
          <w:rFonts w:ascii="Times New Roman" w:hAnsi="Times New Roman" w:eastAsia="Times New Roman" w:cs="Times New Roman"/>
        </w:rPr>
        <w:t xml:space="preserve"> </w:t>
      </w:r>
      <w:r>
        <w:rPr>
          <w:rFonts w:ascii="Leelawadee UI" w:hAnsi="Leelawadee UI" w:eastAsia="Leelawadee UI" w:cs="Leelawadee UI"/>
        </w:rPr>
        <w:t>ទោះជាយ៉ាងណា</w:t>
      </w:r>
      <w:r>
        <w:rPr>
          <w:rFonts w:ascii="Times New Roman" w:hAnsi="Times New Roman" w:eastAsia="Times New Roman" w:cs="Times New Roman"/>
        </w:rPr>
        <w:t xml:space="preserve"> </w:t>
      </w:r>
      <w:r>
        <w:rPr>
          <w:rFonts w:ascii="Leelawadee UI" w:hAnsi="Leelawadee UI" w:eastAsia="Leelawadee UI" w:cs="Leelawadee UI"/>
        </w:rPr>
        <w:t>លេខមួយរយហាសិប</w:t>
      </w:r>
      <w:r>
        <w:rPr>
          <w:rFonts w:ascii="Times New Roman" w:hAnsi="Times New Roman" w:eastAsia="Times New Roman" w:cs="Times New Roman"/>
        </w:rPr>
        <w:t xml:space="preserve"> </w:t>
      </w:r>
      <w:r>
        <w:rPr>
          <w:rFonts w:ascii="Leelawadee UI" w:hAnsi="Leelawadee UI" w:eastAsia="Leelawadee UI" w:cs="Leelawadee UI"/>
        </w:rPr>
        <w:t>មិនត្រូវបានរកឃើញនៅក្នុងគម្ពីរអេសេគាលទេ។</w:t>
      </w:r>
      <w:r>
        <w:rPr>
          <w:rFonts w:ascii="Times New Roman" w:hAnsi="Times New Roman" w:eastAsia="Times New Roman" w:cs="Times New Roman"/>
        </w:rPr>
        <w:t xml:space="preserve"> </w:t>
      </w:r>
      <w:r>
        <w:rPr>
          <w:rFonts w:ascii="Leelawadee UI" w:hAnsi="Leelawadee UI" w:eastAsia="Leelawadee UI" w:cs="Leelawadee UI"/>
        </w:rPr>
        <w:t>ប៉ុន្តែ</w:t>
      </w:r>
      <w:r>
        <w:rPr>
          <w:rFonts w:ascii="Times New Roman" w:hAnsi="Times New Roman" w:eastAsia="Times New Roman" w:cs="Times New Roman"/>
        </w:rPr>
        <w:t xml:space="preserve"> </w:t>
      </w:r>
      <w:r>
        <w:rPr>
          <w:rFonts w:ascii="Leelawadee UI" w:hAnsi="Leelawadee UI" w:eastAsia="Leelawadee UI" w:cs="Leelawadee UI"/>
        </w:rPr>
        <w:t>បន្ទាត់លើបន្ទាត់</w:t>
      </w:r>
      <w:r>
        <w:rPr>
          <w:rFonts w:ascii="Times New Roman" w:hAnsi="Times New Roman" w:eastAsia="Times New Roman" w:cs="Times New Roman"/>
        </w:rPr>
        <w:t>—</w:t>
      </w:r>
      <w:r>
        <w:rPr>
          <w:rFonts w:ascii="Leelawadee UI" w:hAnsi="Leelawadee UI" w:eastAsia="Leelawadee UI" w:cs="Leelawadee UI"/>
        </w:rPr>
        <w:t>វានៅទីនោះ។</w:t>
      </w:r>
    </w:p>
    <w:p>
      <w:pPr>
        <w:pStyle w:val="ArticleBody"/>
        <w:jc w:val="left"/>
      </w:pPr>
      <w:r>
        <w:rPr>
          <w:rFonts w:ascii="Times New Roman" w:hAnsi="Times New Roman" w:eastAsia="Times New Roman" w:cs="Times New Roman"/>
        </w:rPr>
        <w:t>Nomoro efele moko na ntuku mitano ezali kotyama na lolenge ya esakweli kati na molɔngɔ ya ezingelo, mpe ezingelo ezali molɔngɔ moko ya esakweli oyo ekeseni; to soki olingi, ezingelo ezali lokola roue. Molɔngɔ ya esakweli ya lisolo ya mokili ekobanda ntango nyonso na alpha mpe ekosuka na omega, mpe mpo ete ezala bongo, bizaleli ya alpha mpe ya omega esengeli komonisama na ebandeli mpe na nsuka ya molɔngɔ yango; soki te, ezali molɔngɔ te. Likambo ya alpha ya ezingelo ezalaki liwa ya mwasi ya Ezekiel, mpe nsuka ya ezingelo ezalaki liwa ya mwasi ya libala ya Klisto, ndenge emonisamaki na kobebisama ya Yerusaleme.</w:t>
      </w:r>
    </w:p>
    <w:p>
      <w:pPr>
        <w:pStyle w:val="ArticleScripture"/>
        <w:jc w:val="left"/>
      </w:pP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ယောဟန်သည်</w:t>
      </w:r>
      <w:r>
        <w:rPr>
          <w:rFonts w:ascii="Times New Roman" w:hAnsi="Times New Roman" w:eastAsia="Times New Roman" w:cs="Times New Roman"/>
        </w:rPr>
        <w:t xml:space="preserve"> </w:t>
      </w:r>
      <w:r>
        <w:rPr>
          <w:rFonts w:ascii="Myanmar Text" w:hAnsi="Myanmar Text" w:eastAsia="Myanmar Text" w:cs="Myanmar Text"/>
        </w:rPr>
        <w:t>သန့်ရှင်းသောမြို့တော်၊</w:t>
      </w:r>
      <w:r>
        <w:rPr>
          <w:rFonts w:ascii="Times New Roman" w:hAnsi="Times New Roman" w:eastAsia="Times New Roman" w:cs="Times New Roman"/>
        </w:rPr>
        <w:t xml:space="preserve"> </w:t>
      </w:r>
      <w:r>
        <w:rPr>
          <w:rFonts w:ascii="Myanmar Text" w:hAnsi="Myanmar Text" w:eastAsia="Myanmar Text" w:cs="Myanmar Text"/>
        </w:rPr>
        <w:t>အသစ်သော</w:t>
      </w:r>
      <w:r>
        <w:rPr>
          <w:rFonts w:ascii="Times New Roman" w:hAnsi="Times New Roman" w:eastAsia="Times New Roman" w:cs="Times New Roman"/>
        </w:rPr>
        <w:t xml:space="preserve"> </w:t>
      </w:r>
      <w:r>
        <w:rPr>
          <w:rFonts w:ascii="Myanmar Text" w:hAnsi="Myanmar Text" w:eastAsia="Myanmar Text" w:cs="Myanmar Text"/>
        </w:rPr>
        <w:t>ယေရုရှလင်မြို့ကို၊</w:t>
      </w:r>
      <w:r>
        <w:rPr>
          <w:rFonts w:ascii="Times New Roman" w:hAnsi="Times New Roman" w:eastAsia="Times New Roman" w:cs="Times New Roman"/>
        </w:rPr>
        <w:t xml:space="preserve"> </w:t>
      </w:r>
      <w:r>
        <w:rPr>
          <w:rFonts w:ascii="Myanmar Text" w:hAnsi="Myanmar Text" w:eastAsia="Myanmar Text" w:cs="Myanmar Text"/>
        </w:rPr>
        <w:t>မိမိခင်ပွန်းအတွက်</w:t>
      </w:r>
      <w:r>
        <w:rPr>
          <w:rFonts w:ascii="Times New Roman" w:hAnsi="Times New Roman" w:eastAsia="Times New Roman" w:cs="Times New Roman"/>
        </w:rPr>
        <w:t xml:space="preserve"> </w:t>
      </w:r>
      <w:r>
        <w:rPr>
          <w:rFonts w:ascii="Myanmar Text" w:hAnsi="Myanmar Text" w:eastAsia="Myanmar Text" w:cs="Myanmar Text"/>
        </w:rPr>
        <w:t>အလှဆင်ပြင်ဆင်ထားသော</w:t>
      </w:r>
      <w:r>
        <w:rPr>
          <w:rFonts w:ascii="Times New Roman" w:hAnsi="Times New Roman" w:eastAsia="Times New Roman" w:cs="Times New Roman"/>
        </w:rPr>
        <w:t xml:space="preserve"> </w:t>
      </w:r>
      <w:r>
        <w:rPr>
          <w:rFonts w:ascii="Myanmar Text" w:hAnsi="Myanmar Text" w:eastAsia="Myanmar Text" w:cs="Myanmar Text"/>
        </w:rPr>
        <w:t>သတို့သမီးကဲ့သို့</w:t>
      </w:r>
      <w:r>
        <w:rPr>
          <w:rFonts w:ascii="Times New Roman" w:hAnsi="Times New Roman" w:eastAsia="Times New Roman" w:cs="Times New Roman"/>
        </w:rPr>
        <w:t xml:space="preserve"> </w:t>
      </w:r>
      <w:r>
        <w:rPr>
          <w:rFonts w:ascii="Myanmar Text" w:hAnsi="Myanmar Text" w:eastAsia="Myanmar Text" w:cs="Myanmar Text"/>
        </w:rPr>
        <w:t>ဘုရားသခင်ထံမှ</w:t>
      </w:r>
      <w:r>
        <w:rPr>
          <w:rFonts w:ascii="Times New Roman" w:hAnsi="Times New Roman" w:eastAsia="Times New Roman" w:cs="Times New Roman"/>
        </w:rPr>
        <w:t xml:space="preserve"> </w:t>
      </w:r>
      <w:r>
        <w:rPr>
          <w:rFonts w:ascii="Myanmar Text" w:hAnsi="Myanmar Text" w:eastAsia="Myanmar Text" w:cs="Myanmar Text"/>
        </w:rPr>
        <w:t>ကောင်းကင်ဘုံအတွင်းမှ</w:t>
      </w:r>
      <w:r>
        <w:rPr>
          <w:rFonts w:ascii="Times New Roman" w:hAnsi="Times New Roman" w:eastAsia="Times New Roman" w:cs="Times New Roman"/>
        </w:rPr>
        <w:t xml:space="preserve"> </w:t>
      </w:r>
      <w:r>
        <w:rPr>
          <w:rFonts w:ascii="Myanmar Text" w:hAnsi="Myanmar Text" w:eastAsia="Myanmar Text" w:cs="Myanmar Text"/>
        </w:rPr>
        <w:t>ဆင်းသက်လာသည်ကို</w:t>
      </w:r>
      <w:r>
        <w:rPr>
          <w:rFonts w:ascii="Times New Roman" w:hAnsi="Times New Roman" w:eastAsia="Times New Roman" w:cs="Times New Roman"/>
        </w:rPr>
        <w:t xml:space="preserve"> </w:t>
      </w:r>
      <w:r>
        <w:rPr>
          <w:rFonts w:ascii="Myanmar Text" w:hAnsi="Myanmar Text" w:eastAsia="Myanmar Text" w:cs="Myanmar Text"/>
        </w:rPr>
        <w:t>မြင်လေ၏။</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ကောင်းကင်ဘုံမှ</w:t>
      </w:r>
      <w:r>
        <w:rPr>
          <w:rFonts w:ascii="Times New Roman" w:hAnsi="Times New Roman" w:eastAsia="Times New Roman" w:cs="Times New Roman"/>
        </w:rPr>
        <w:t xml:space="preserve"> </w:t>
      </w:r>
      <w:r>
        <w:rPr>
          <w:rFonts w:ascii="Myanmar Text" w:hAnsi="Myanmar Text" w:eastAsia="Myanmar Text" w:cs="Myanmar Text"/>
        </w:rPr>
        <w:t>ထွက်လာသော</w:t>
      </w:r>
      <w:r>
        <w:rPr>
          <w:rFonts w:ascii="Times New Roman" w:hAnsi="Times New Roman" w:eastAsia="Times New Roman" w:cs="Times New Roman"/>
        </w:rPr>
        <w:t xml:space="preserve"> </w:t>
      </w:r>
      <w:r>
        <w:rPr>
          <w:rFonts w:ascii="Myanmar Text" w:hAnsi="Myanmar Text" w:eastAsia="Myanmar Text" w:cs="Myanmar Text"/>
        </w:rPr>
        <w:t>အသံကြီးတစ်သံကို</w:t>
      </w:r>
      <w:r>
        <w:rPr>
          <w:rFonts w:ascii="Times New Roman" w:hAnsi="Times New Roman" w:eastAsia="Times New Roman" w:cs="Times New Roman"/>
        </w:rPr>
        <w:t xml:space="preserve"> </w:t>
      </w:r>
      <w:r>
        <w:rPr>
          <w:rFonts w:ascii="Myanmar Text" w:hAnsi="Myanmar Text" w:eastAsia="Myanmar Text" w:cs="Myanmar Text"/>
        </w:rPr>
        <w:t>ကြားရ၏။</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တဲတော်သည်</w:t>
      </w:r>
      <w:r>
        <w:rPr>
          <w:rFonts w:ascii="Times New Roman" w:hAnsi="Times New Roman" w:eastAsia="Times New Roman" w:cs="Times New Roman"/>
        </w:rPr>
        <w:t xml:space="preserve"> </w:t>
      </w:r>
      <w:r>
        <w:rPr>
          <w:rFonts w:ascii="Myanmar Text" w:hAnsi="Myanmar Text" w:eastAsia="Myanmar Text" w:cs="Myanmar Text"/>
        </w:rPr>
        <w:t>လူတို့နှင့်အတူရှိ၏။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နေတော်မူမည်။</w:t>
      </w:r>
      <w:r>
        <w:rPr>
          <w:rFonts w:ascii="Times New Roman" w:hAnsi="Times New Roman" w:eastAsia="Times New Roman" w:cs="Times New Roman"/>
        </w:rPr>
        <w:t xml:space="preserve"> </w:t>
      </w:r>
      <w:r>
        <w:rPr>
          <w:rFonts w:ascii="Myanmar Text" w:hAnsi="Myanmar Text" w:eastAsia="Myanmar Text" w:cs="Myanmar Text"/>
        </w:rPr>
        <w:t>သူတို့သည်</w:t>
      </w:r>
      <w:r>
        <w:rPr>
          <w:rFonts w:ascii="Times New Roman" w:hAnsi="Times New Roman" w:eastAsia="Times New Roman" w:cs="Times New Roman"/>
        </w:rPr>
        <w:t xml:space="preserve"> </w:t>
      </w:r>
      <w:r>
        <w:rPr>
          <w:rFonts w:ascii="Myanmar Text" w:hAnsi="Myanmar Text" w:eastAsia="Myanmar Text" w:cs="Myanmar Text"/>
        </w:rPr>
        <w:t>ကိုယ်တော်၏</w:t>
      </w:r>
      <w:r>
        <w:rPr>
          <w:rFonts w:ascii="Times New Roman" w:hAnsi="Times New Roman" w:eastAsia="Times New Roman" w:cs="Times New Roman"/>
        </w:rPr>
        <w:t xml:space="preserve"> </w:t>
      </w:r>
      <w:r>
        <w:rPr>
          <w:rFonts w:ascii="Myanmar Text" w:hAnsi="Myanmar Text" w:eastAsia="Myanmar Text" w:cs="Myanmar Text"/>
        </w:rPr>
        <w:t>လူမျိုးဖြစ်ကြမည်။</w:t>
      </w:r>
      <w:r>
        <w:rPr>
          <w:rFonts w:ascii="Times New Roman" w:hAnsi="Times New Roman" w:eastAsia="Times New Roman" w:cs="Times New Roman"/>
        </w:rPr>
        <w:t xml:space="preserve"> </w:t>
      </w:r>
      <w:r>
        <w:rPr>
          <w:rFonts w:ascii="Myanmar Text" w:hAnsi="Myanmar Text" w:eastAsia="Myanmar Text" w:cs="Myanmar Text"/>
        </w:rPr>
        <w:t>ဘုရားသခင်ကိုယ်တော်တိုင်</w:t>
      </w:r>
      <w:r>
        <w:rPr>
          <w:rFonts w:ascii="Times New Roman" w:hAnsi="Times New Roman" w:eastAsia="Times New Roman" w:cs="Times New Roman"/>
        </w:rPr>
        <w:t xml:space="preserve"> </w:t>
      </w:r>
      <w:r>
        <w:rPr>
          <w:rFonts w:ascii="Myanmar Text" w:hAnsi="Myanmar Text" w:eastAsia="Myanmar Text" w:cs="Myanmar Text"/>
        </w:rPr>
        <w:t>သူတို့နှင့်အတူ</w:t>
      </w:r>
      <w:r>
        <w:rPr>
          <w:rFonts w:ascii="Times New Roman" w:hAnsi="Times New Roman" w:eastAsia="Times New Roman" w:cs="Times New Roman"/>
        </w:rPr>
        <w:t xml:space="preserve"> </w:t>
      </w:r>
      <w:r>
        <w:rPr>
          <w:rFonts w:ascii="Myanmar Text" w:hAnsi="Myanmar Text" w:eastAsia="Myanmar Text" w:cs="Myanmar Text"/>
        </w:rPr>
        <w:t>ရှိတော်မူ၍</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ဘုရားဖြစ်တော်မူမည်။</w:t>
      </w:r>
      <w:r>
        <w:rPr>
          <w:rFonts w:ascii="Times New Roman" w:hAnsi="Times New Roman" w:eastAsia="Times New Roman" w:cs="Times New Roman"/>
        </w:rPr>
        <w:t xml:space="preserve"> </w:t>
      </w:r>
      <w:r>
        <w:rPr>
          <w:rFonts w:ascii="Myanmar Text" w:hAnsi="Myanmar Text" w:eastAsia="Myanmar Text" w:cs="Myanmar Text"/>
        </w:rPr>
        <w:t>ဘုရားသခင်သည်လည်း</w:t>
      </w:r>
      <w:r>
        <w:rPr>
          <w:rFonts w:ascii="Times New Roman" w:hAnsi="Times New Roman" w:eastAsia="Times New Roman" w:cs="Times New Roman"/>
        </w:rPr>
        <w:t xml:space="preserve"> </w:t>
      </w:r>
      <w:r>
        <w:rPr>
          <w:rFonts w:ascii="Myanmar Text" w:hAnsi="Myanmar Text" w:eastAsia="Myanmar Text" w:cs="Myanmar Text"/>
        </w:rPr>
        <w:t>သူတို့မျက်စိမှ</w:t>
      </w:r>
      <w:r>
        <w:rPr>
          <w:rFonts w:ascii="Times New Roman" w:hAnsi="Times New Roman" w:eastAsia="Times New Roman" w:cs="Times New Roman"/>
        </w:rPr>
        <w:t xml:space="preserve"> </w:t>
      </w:r>
      <w:r>
        <w:rPr>
          <w:rFonts w:ascii="Myanmar Text" w:hAnsi="Myanmar Text" w:eastAsia="Myanmar Text" w:cs="Myanmar Text"/>
        </w:rPr>
        <w:t>မျက်ရည်ရှိသမျှကို</w:t>
      </w:r>
      <w:r>
        <w:rPr>
          <w:rFonts w:ascii="Times New Roman" w:hAnsi="Times New Roman" w:eastAsia="Times New Roman" w:cs="Times New Roman"/>
        </w:rPr>
        <w:t xml:space="preserve"> </w:t>
      </w:r>
      <w:r>
        <w:rPr>
          <w:rFonts w:ascii="Myanmar Text" w:hAnsi="Myanmar Text" w:eastAsia="Myanmar Text" w:cs="Myanmar Text"/>
        </w:rPr>
        <w:t>သုတ်ပယ်တော်မူမည်။</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မရှိရ။</w:t>
      </w:r>
      <w:r>
        <w:rPr>
          <w:rFonts w:ascii="Times New Roman" w:hAnsi="Times New Roman" w:eastAsia="Times New Roman" w:cs="Times New Roman"/>
        </w:rPr>
        <w:t xml:space="preserve"> </w:t>
      </w:r>
      <w:r>
        <w:rPr>
          <w:rFonts w:ascii="Myanmar Text" w:hAnsi="Myanmar Text" w:eastAsia="Myanmar Text" w:cs="Myanmar Text"/>
        </w:rPr>
        <w:t>ဝမ်းနည်းခြင်းလည်း</w:t>
      </w:r>
      <w:r>
        <w:rPr>
          <w:rFonts w:ascii="Times New Roman" w:hAnsi="Times New Roman" w:eastAsia="Times New Roman" w:cs="Times New Roman"/>
        </w:rPr>
        <w:t xml:space="preserve"> </w:t>
      </w:r>
      <w:r>
        <w:rPr>
          <w:rFonts w:ascii="Myanmar Text" w:hAnsi="Myanmar Text" w:eastAsia="Myanmar Text" w:cs="Myanmar Text"/>
        </w:rPr>
        <w:t>မရှိရ၊</w:t>
      </w:r>
      <w:r>
        <w:rPr>
          <w:rFonts w:ascii="Times New Roman" w:hAnsi="Times New Roman" w:eastAsia="Times New Roman" w:cs="Times New Roman"/>
        </w:rPr>
        <w:t xml:space="preserve"> </w:t>
      </w:r>
      <w:r>
        <w:rPr>
          <w:rFonts w:ascii="Myanmar Text" w:hAnsi="Myanmar Text" w:eastAsia="Myanmar Text" w:cs="Myanmar Text"/>
        </w:rPr>
        <w:t>ငိုကြွေးခြင်းလည်း</w:t>
      </w:r>
      <w:r>
        <w:rPr>
          <w:rFonts w:ascii="Times New Roman" w:hAnsi="Times New Roman" w:eastAsia="Times New Roman" w:cs="Times New Roman"/>
        </w:rPr>
        <w:t xml:space="preserve"> </w:t>
      </w:r>
      <w:r>
        <w:rPr>
          <w:rFonts w:ascii="Myanmar Text" w:hAnsi="Myanmar Text" w:eastAsia="Myanmar Text" w:cs="Myanmar Text"/>
        </w:rPr>
        <w:t>မရှိရ၊</w:t>
      </w:r>
      <w:r>
        <w:rPr>
          <w:rFonts w:ascii="Times New Roman" w:hAnsi="Times New Roman" w:eastAsia="Times New Roman" w:cs="Times New Roman"/>
        </w:rPr>
        <w:t xml:space="preserve"> </w:t>
      </w:r>
      <w:r>
        <w:rPr>
          <w:rFonts w:ascii="Myanmar Text" w:hAnsi="Myanmar Text" w:eastAsia="Myanmar Text" w:cs="Myanmar Text"/>
        </w:rPr>
        <w:t>နာကျင်ခြင်းလည်း</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မရှိရ။</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အရင်အရာများသည်</w:t>
      </w:r>
      <w:r>
        <w:rPr>
          <w:rFonts w:ascii="Times New Roman" w:hAnsi="Times New Roman" w:eastAsia="Times New Roman" w:cs="Times New Roman"/>
        </w:rPr>
        <w:t xml:space="preserve"> </w:t>
      </w:r>
      <w:r>
        <w:rPr>
          <w:rFonts w:ascii="Myanmar Text" w:hAnsi="Myanmar Text" w:eastAsia="Myanmar Text" w:cs="Myanmar Text"/>
        </w:rPr>
        <w:t>ကွယ်ပျောက်သွားပြီ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ပလ္လင်တော်ပေါ်၌</w:t>
      </w:r>
      <w:r>
        <w:rPr>
          <w:rFonts w:ascii="Times New Roman" w:hAnsi="Times New Roman" w:eastAsia="Times New Roman" w:cs="Times New Roman"/>
        </w:rPr>
        <w:t xml:space="preserve"> </w:t>
      </w:r>
      <w:r>
        <w:rPr>
          <w:rFonts w:ascii="Myanmar Text" w:hAnsi="Myanmar Text" w:eastAsia="Myanmar Text" w:cs="Myanmar Text"/>
        </w:rPr>
        <w:t>ထိုင်တော်မူသောသူက</w:t>
      </w:r>
      <w:r>
        <w:rPr>
          <w:rFonts w:ascii="Times New Roman" w:hAnsi="Times New Roman" w:eastAsia="Times New Roman" w:cs="Times New Roman"/>
        </w:rPr>
        <w:t xml:space="preserve"> “</w:t>
      </w:r>
      <w:r>
        <w:rPr>
          <w:rFonts w:ascii="Myanmar Text" w:hAnsi="Myanmar Text" w:eastAsia="Myanmar Text" w:cs="Myanmar Text"/>
        </w:rPr>
        <w:t>ကြည့်ရှုလော့၊</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အရာခပ်သိမ်းကို</w:t>
      </w:r>
      <w:r>
        <w:rPr>
          <w:rFonts w:ascii="Times New Roman" w:hAnsi="Times New Roman" w:eastAsia="Times New Roman" w:cs="Times New Roman"/>
        </w:rPr>
        <w:t xml:space="preserve"> </w:t>
      </w:r>
      <w:r>
        <w:rPr>
          <w:rFonts w:ascii="Myanmar Text" w:hAnsi="Myanmar Text" w:eastAsia="Myanmar Text" w:cs="Myanmar Text"/>
        </w:rPr>
        <w:t>အသစ်ပြု၏</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ရေးလော့။</w:t>
      </w:r>
      <w:r>
        <w:rPr>
          <w:rFonts w:ascii="Times New Roman" w:hAnsi="Times New Roman" w:eastAsia="Times New Roman" w:cs="Times New Roman"/>
        </w:rPr>
        <w:t xml:space="preserve"> </w:t>
      </w:r>
      <w:r>
        <w:rPr>
          <w:rFonts w:ascii="Myanmar Text" w:hAnsi="Myanmar Text" w:eastAsia="Myanmar Text" w:cs="Myanmar Text"/>
        </w:rPr>
        <w:t>အကြောင်းမူကား</w:t>
      </w:r>
      <w:r>
        <w:rPr>
          <w:rFonts w:ascii="Times New Roman" w:hAnsi="Times New Roman" w:eastAsia="Times New Roman" w:cs="Times New Roman"/>
        </w:rPr>
        <w:t xml:space="preserve"> </w:t>
      </w:r>
      <w:r>
        <w:rPr>
          <w:rFonts w:ascii="Myanmar Text" w:hAnsi="Myanmar Text" w:eastAsia="Myanmar Text" w:cs="Myanmar Text"/>
        </w:rPr>
        <w:t>ဤစကားများသည်</w:t>
      </w:r>
      <w:r>
        <w:rPr>
          <w:rFonts w:ascii="Times New Roman" w:hAnsi="Times New Roman" w:eastAsia="Times New Roman" w:cs="Times New Roman"/>
        </w:rPr>
        <w:t xml:space="preserve"> </w:t>
      </w:r>
      <w:r>
        <w:rPr>
          <w:rFonts w:ascii="Myanmar Text" w:hAnsi="Myanmar Text" w:eastAsia="Myanmar Text" w:cs="Myanmar Text"/>
        </w:rPr>
        <w:t>မှန်ကန်၍</w:t>
      </w:r>
      <w:r>
        <w:rPr>
          <w:rFonts w:ascii="Times New Roman" w:hAnsi="Times New Roman" w:eastAsia="Times New Roman" w:cs="Times New Roman"/>
        </w:rPr>
        <w:t xml:space="preserve"> </w:t>
      </w:r>
      <w:r>
        <w:rPr>
          <w:rFonts w:ascii="Myanmar Text" w:hAnsi="Myanmar Text" w:eastAsia="Myanmar Text" w:cs="Myanmar Text"/>
        </w:rPr>
        <w:t>ယုံကြည်ထိုက်သော</w:t>
      </w:r>
      <w:r>
        <w:rPr>
          <w:rFonts w:ascii="Times New Roman" w:hAnsi="Times New Roman" w:eastAsia="Times New Roman" w:cs="Times New Roman"/>
        </w:rPr>
        <w:t xml:space="preserve"> </w:t>
      </w:r>
      <w:r>
        <w:rPr>
          <w:rFonts w:ascii="Myanmar Text" w:hAnsi="Myanmar Text" w:eastAsia="Myanmar Text" w:cs="Myanmar Text"/>
        </w:rPr>
        <w:t>စကားများဖြစ်၏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ပြီးစီးပြီ။</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အာလဖနှင့်</w:t>
      </w:r>
      <w:r>
        <w:rPr>
          <w:rFonts w:ascii="Times New Roman" w:hAnsi="Times New Roman" w:eastAsia="Times New Roman" w:cs="Times New Roman"/>
        </w:rPr>
        <w:t xml:space="preserve"> </w:t>
      </w:r>
      <w:r>
        <w:rPr>
          <w:rFonts w:ascii="Myanmar Text" w:hAnsi="Myanmar Text" w:eastAsia="Myanmar Text" w:cs="Myanmar Text"/>
        </w:rPr>
        <w:t>ဩမေဂါ၊</w:t>
      </w:r>
      <w:r>
        <w:rPr>
          <w:rFonts w:ascii="Times New Roman" w:hAnsi="Times New Roman" w:eastAsia="Times New Roman" w:cs="Times New Roman"/>
        </w:rPr>
        <w:t xml:space="preserve"> </w:t>
      </w:r>
      <w:r>
        <w:rPr>
          <w:rFonts w:ascii="Myanmar Text" w:hAnsi="Myanmar Text" w:eastAsia="Myanmar Text" w:cs="Myanmar Text"/>
        </w:rPr>
        <w:t>အစနှင့်</w:t>
      </w:r>
      <w:r>
        <w:rPr>
          <w:rFonts w:ascii="Times New Roman" w:hAnsi="Times New Roman" w:eastAsia="Times New Roman" w:cs="Times New Roman"/>
        </w:rPr>
        <w:t xml:space="preserve"> </w:t>
      </w:r>
      <w:r>
        <w:rPr>
          <w:rFonts w:ascii="Myanmar Text" w:hAnsi="Myanmar Text" w:eastAsia="Myanmar Text" w:cs="Myanmar Text"/>
        </w:rPr>
        <w:t>အဆုံးဖြစ်၏။</w:t>
      </w:r>
      <w:r>
        <w:rPr>
          <w:rFonts w:ascii="Times New Roman" w:hAnsi="Times New Roman" w:eastAsia="Times New Roman" w:cs="Times New Roman"/>
        </w:rPr>
        <w:t xml:space="preserve"> </w:t>
      </w:r>
      <w:r>
        <w:rPr>
          <w:rFonts w:ascii="Myanmar Text" w:hAnsi="Myanmar Text" w:eastAsia="Myanmar Text" w:cs="Myanmar Text"/>
        </w:rPr>
        <w:t>ရေငတ်သောသူအား</w:t>
      </w:r>
      <w:r>
        <w:rPr>
          <w:rFonts w:ascii="Times New Roman" w:hAnsi="Times New Roman" w:eastAsia="Times New Roman" w:cs="Times New Roman"/>
        </w:rPr>
        <w:t xml:space="preserve"> </w:t>
      </w:r>
      <w:r>
        <w:rPr>
          <w:rFonts w:ascii="Myanmar Text" w:hAnsi="Myanmar Text" w:eastAsia="Myanmar Text" w:cs="Myanmar Text"/>
        </w:rPr>
        <w:t>အသက်ရေ၏</w:t>
      </w:r>
      <w:r>
        <w:rPr>
          <w:rFonts w:ascii="Times New Roman" w:hAnsi="Times New Roman" w:eastAsia="Times New Roman" w:cs="Times New Roman"/>
        </w:rPr>
        <w:t xml:space="preserve"> </w:t>
      </w:r>
      <w:r>
        <w:rPr>
          <w:rFonts w:ascii="Myanmar Text" w:hAnsi="Myanmar Text" w:eastAsia="Myanmar Text" w:cs="Myanmar Text"/>
        </w:rPr>
        <w:t>စမ်းရေတွင်းမှ</w:t>
      </w:r>
      <w:r>
        <w:rPr>
          <w:rFonts w:ascii="Times New Roman" w:hAnsi="Times New Roman" w:eastAsia="Times New Roman" w:cs="Times New Roman"/>
        </w:rPr>
        <w:t xml:space="preserve"> </w:t>
      </w:r>
      <w:r>
        <w:rPr>
          <w:rFonts w:ascii="Myanmar Text" w:hAnsi="Myanmar Text" w:eastAsia="Myanmar Text" w:cs="Myanmar Text"/>
        </w:rPr>
        <w:t>အခမဲ့</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အောင်မြင်သောသူသည်</w:t>
      </w:r>
      <w:r>
        <w:rPr>
          <w:rFonts w:ascii="Times New Roman" w:hAnsi="Times New Roman" w:eastAsia="Times New Roman" w:cs="Times New Roman"/>
        </w:rPr>
        <w:t xml:space="preserve"> </w:t>
      </w:r>
      <w:r>
        <w:rPr>
          <w:rFonts w:ascii="Myanmar Text" w:hAnsi="Myanmar Text" w:eastAsia="Myanmar Text" w:cs="Myanmar Text"/>
        </w:rPr>
        <w:t>အရာခပ်သိမ်းကို</w:t>
      </w:r>
      <w:r>
        <w:rPr>
          <w:rFonts w:ascii="Times New Roman" w:hAnsi="Times New Roman" w:eastAsia="Times New Roman" w:cs="Times New Roman"/>
        </w:rPr>
        <w:t xml:space="preserve"> </w:t>
      </w:r>
      <w:r>
        <w:rPr>
          <w:rFonts w:ascii="Myanmar Text" w:hAnsi="Myanmar Text" w:eastAsia="Myanmar Text" w:cs="Myanmar Text"/>
        </w:rPr>
        <w:t>အမွေခံရမည်။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ဘုရားဖြစ်မည်၊</w:t>
      </w:r>
      <w:r>
        <w:rPr>
          <w:rFonts w:ascii="Times New Roman" w:hAnsi="Times New Roman" w:eastAsia="Times New Roman" w:cs="Times New Roman"/>
        </w:rPr>
        <w:t xml:space="preserve"> </w:t>
      </w:r>
      <w:r>
        <w:rPr>
          <w:rFonts w:ascii="Myanmar Text" w:hAnsi="Myanmar Text" w:eastAsia="Myanmar Text" w:cs="Myanmar Text"/>
        </w:rPr>
        <w:t>သူသည်လည်း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သားဖြစ်မည်။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ကြောက်ရွံ့သောသူတို့၊</w:t>
      </w:r>
      <w:r>
        <w:rPr>
          <w:rFonts w:ascii="Times New Roman" w:hAnsi="Times New Roman" w:eastAsia="Times New Roman" w:cs="Times New Roman"/>
        </w:rPr>
        <w:t xml:space="preserve"> </w:t>
      </w:r>
      <w:r>
        <w:rPr>
          <w:rFonts w:ascii="Myanmar Text" w:hAnsi="Myanmar Text" w:eastAsia="Myanmar Text" w:cs="Myanmar Text"/>
        </w:rPr>
        <w:t>မယုံကြည်သောသူတို့၊</w:t>
      </w:r>
      <w:r>
        <w:rPr>
          <w:rFonts w:ascii="Times New Roman" w:hAnsi="Times New Roman" w:eastAsia="Times New Roman" w:cs="Times New Roman"/>
        </w:rPr>
        <w:t xml:space="preserve"> </w:t>
      </w:r>
      <w:r>
        <w:rPr>
          <w:rFonts w:ascii="Myanmar Text" w:hAnsi="Myanmar Text" w:eastAsia="Myanmar Text" w:cs="Myanmar Text"/>
        </w:rPr>
        <w:t>စက်ဆုပ်ရွံရှာဖွယ်သောသူတို့၊</w:t>
      </w:r>
      <w:r>
        <w:rPr>
          <w:rFonts w:ascii="Times New Roman" w:hAnsi="Times New Roman" w:eastAsia="Times New Roman" w:cs="Times New Roman"/>
        </w:rPr>
        <w:t xml:space="preserve"> </w:t>
      </w:r>
      <w:r>
        <w:rPr>
          <w:rFonts w:ascii="Myanmar Text" w:hAnsi="Myanmar Text" w:eastAsia="Myanmar Text" w:cs="Myanmar Text"/>
        </w:rPr>
        <w:t>လူသတ်သမားတို့၊</w:t>
      </w:r>
      <w:r>
        <w:rPr>
          <w:rFonts w:ascii="Times New Roman" w:hAnsi="Times New Roman" w:eastAsia="Times New Roman" w:cs="Times New Roman"/>
        </w:rPr>
        <w:t xml:space="preserve"> </w:t>
      </w:r>
      <w:r>
        <w:rPr>
          <w:rFonts w:ascii="Myanmar Text" w:hAnsi="Myanmar Text" w:eastAsia="Myanmar Text" w:cs="Myanmar Text"/>
        </w:rPr>
        <w:t>အကျင့်ပျက်ပြားသောသူတို့၊</w:t>
      </w:r>
      <w:r>
        <w:rPr>
          <w:rFonts w:ascii="Times New Roman" w:hAnsi="Times New Roman" w:eastAsia="Times New Roman" w:cs="Times New Roman"/>
        </w:rPr>
        <w:t xml:space="preserve"> </w:t>
      </w:r>
      <w:r>
        <w:rPr>
          <w:rFonts w:ascii="Myanmar Text" w:hAnsi="Myanmar Text" w:eastAsia="Myanmar Text" w:cs="Myanmar Text"/>
        </w:rPr>
        <w:t>မန္တန်သမားတို့၊</w:t>
      </w:r>
      <w:r>
        <w:rPr>
          <w:rFonts w:ascii="Times New Roman" w:hAnsi="Times New Roman" w:eastAsia="Times New Roman" w:cs="Times New Roman"/>
        </w:rPr>
        <w:t xml:space="preserve"> </w:t>
      </w:r>
      <w:r>
        <w:rPr>
          <w:rFonts w:ascii="Myanmar Text" w:hAnsi="Myanmar Text" w:eastAsia="Myanmar Text" w:cs="Myanmar Text"/>
        </w:rPr>
        <w:t>ရုပ်တုကိုးကွယ်သောသူတို့နှင့်</w:t>
      </w:r>
      <w:r>
        <w:rPr>
          <w:rFonts w:ascii="Times New Roman" w:hAnsi="Times New Roman" w:eastAsia="Times New Roman" w:cs="Times New Roman"/>
        </w:rPr>
        <w:t xml:space="preserve"> </w:t>
      </w:r>
      <w:r>
        <w:rPr>
          <w:rFonts w:ascii="Myanmar Text" w:hAnsi="Myanmar Text" w:eastAsia="Myanmar Text" w:cs="Myanmar Text"/>
        </w:rPr>
        <w:t>မုသာပြောသောသူအပေါင်းတို့သည်</w:t>
      </w:r>
      <w:r>
        <w:rPr>
          <w:rFonts w:ascii="Times New Roman" w:hAnsi="Times New Roman" w:eastAsia="Times New Roman" w:cs="Times New Roman"/>
        </w:rPr>
        <w:t xml:space="preserve"> </w:t>
      </w:r>
      <w:r>
        <w:rPr>
          <w:rFonts w:ascii="Myanmar Text" w:hAnsi="Myanmar Text" w:eastAsia="Myanmar Text" w:cs="Myanmar Text"/>
        </w:rPr>
        <w:t>မီးနှင့်</w:t>
      </w:r>
      <w:r>
        <w:rPr>
          <w:rFonts w:ascii="Times New Roman" w:hAnsi="Times New Roman" w:eastAsia="Times New Roman" w:cs="Times New Roman"/>
        </w:rPr>
        <w:t xml:space="preserve"> </w:t>
      </w:r>
      <w:r>
        <w:rPr>
          <w:rFonts w:ascii="Myanmar Text" w:hAnsi="Myanmar Text" w:eastAsia="Myanmar Text" w:cs="Myanmar Text"/>
        </w:rPr>
        <w:t>ကန့်ကူလောင်သော</w:t>
      </w:r>
      <w:r>
        <w:rPr>
          <w:rFonts w:ascii="Times New Roman" w:hAnsi="Times New Roman" w:eastAsia="Times New Roman" w:cs="Times New Roman"/>
        </w:rPr>
        <w:t xml:space="preserve"> </w:t>
      </w:r>
      <w:r>
        <w:rPr>
          <w:rFonts w:ascii="Myanmar Text" w:hAnsi="Myanmar Text" w:eastAsia="Myanmar Text" w:cs="Myanmar Text"/>
        </w:rPr>
        <w:t>အိုင်ထဲ၌</w:t>
      </w:r>
      <w:r>
        <w:rPr>
          <w:rFonts w:ascii="Times New Roman" w:hAnsi="Times New Roman" w:eastAsia="Times New Roman" w:cs="Times New Roman"/>
        </w:rPr>
        <w:t xml:space="preserve"> </w:t>
      </w:r>
      <w:r>
        <w:rPr>
          <w:rFonts w:ascii="Myanmar Text" w:hAnsi="Myanmar Text" w:eastAsia="Myanmar Text" w:cs="Myanmar Text"/>
        </w:rPr>
        <w:t>မိမိတို့အပိုင်းကို</w:t>
      </w:r>
      <w:r>
        <w:rPr>
          <w:rFonts w:ascii="Times New Roman" w:hAnsi="Times New Roman" w:eastAsia="Times New Roman" w:cs="Times New Roman"/>
        </w:rPr>
        <w:t xml:space="preserve"> </w:t>
      </w:r>
      <w:r>
        <w:rPr>
          <w:rFonts w:ascii="Myanmar Text" w:hAnsi="Myanmar Text" w:eastAsia="Myanmar Text" w:cs="Myanmar Text"/>
        </w:rPr>
        <w:t>ရကြမည်။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ဒုတိယသေခြင်းဖြစ်၏</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ငါ့အား</w:t>
      </w:r>
      <w:r>
        <w:rPr>
          <w:rFonts w:ascii="Times New Roman" w:hAnsi="Times New Roman" w:eastAsia="Times New Roman" w:cs="Times New Roman"/>
        </w:rPr>
        <w:t xml:space="preserve"> </w:t>
      </w:r>
      <w:r>
        <w:rPr>
          <w:rFonts w:ascii="Myanmar Text" w:hAnsi="Myanmar Text" w:eastAsia="Myanmar Text" w:cs="Myanmar Text"/>
        </w:rPr>
        <w:t>မိန့်တော်မူ၏။</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နောက်ဆုံးဘေးဒဏ်</w:t>
      </w:r>
      <w:r>
        <w:rPr>
          <w:rFonts w:ascii="Times New Roman" w:hAnsi="Times New Roman" w:eastAsia="Times New Roman" w:cs="Times New Roman"/>
        </w:rPr>
        <w:t xml:space="preserve"> </w:t>
      </w:r>
      <w:r>
        <w:rPr>
          <w:rFonts w:ascii="Myanmar Text" w:hAnsi="Myanmar Text" w:eastAsia="Myanmar Text" w:cs="Myanmar Text"/>
        </w:rPr>
        <w:t>ခုနစ်ပါးနှင့်</w:t>
      </w:r>
      <w:r>
        <w:rPr>
          <w:rFonts w:ascii="Times New Roman" w:hAnsi="Times New Roman" w:eastAsia="Times New Roman" w:cs="Times New Roman"/>
        </w:rPr>
        <w:t xml:space="preserve"> </w:t>
      </w:r>
      <w:r>
        <w:rPr>
          <w:rFonts w:ascii="Myanmar Text" w:hAnsi="Myanmar Text" w:eastAsia="Myanmar Text" w:cs="Myanmar Text"/>
        </w:rPr>
        <w:t>ပြည့်သော</w:t>
      </w:r>
      <w:r>
        <w:rPr>
          <w:rFonts w:ascii="Times New Roman" w:hAnsi="Times New Roman" w:eastAsia="Times New Roman" w:cs="Times New Roman"/>
        </w:rPr>
        <w:t xml:space="preserve"> </w:t>
      </w:r>
      <w:r>
        <w:rPr>
          <w:rFonts w:ascii="Myanmar Text" w:hAnsi="Myanmar Text" w:eastAsia="Myanmar Text" w:cs="Myanmar Text"/>
        </w:rPr>
        <w:t>ခွက်ခုနစ်လုံးကို</w:t>
      </w:r>
      <w:r>
        <w:rPr>
          <w:rFonts w:ascii="Times New Roman" w:hAnsi="Times New Roman" w:eastAsia="Times New Roman" w:cs="Times New Roman"/>
        </w:rPr>
        <w:t xml:space="preserve"> </w:t>
      </w:r>
      <w:r>
        <w:rPr>
          <w:rFonts w:ascii="Myanmar Text" w:hAnsi="Myanmar Text" w:eastAsia="Myanmar Text" w:cs="Myanmar Text"/>
        </w:rPr>
        <w:t>ကိုင်ဆောင်ထားသော</w:t>
      </w:r>
      <w:r>
        <w:rPr>
          <w:rFonts w:ascii="Times New Roman" w:hAnsi="Times New Roman" w:eastAsia="Times New Roman" w:cs="Times New Roman"/>
        </w:rPr>
        <w:t xml:space="preserve"> </w:t>
      </w:r>
      <w:r>
        <w:rPr>
          <w:rFonts w:ascii="Myanmar Text" w:hAnsi="Myanmar Text" w:eastAsia="Myanmar Text" w:cs="Myanmar Text"/>
        </w:rPr>
        <w:t>ကောင်းကင်တမန်</w:t>
      </w:r>
      <w:r>
        <w:rPr>
          <w:rFonts w:ascii="Times New Roman" w:hAnsi="Times New Roman" w:eastAsia="Times New Roman" w:cs="Times New Roman"/>
        </w:rPr>
        <w:t xml:space="preserve"> </w:t>
      </w:r>
      <w:r>
        <w:rPr>
          <w:rFonts w:ascii="Myanmar Text" w:hAnsi="Myanmar Text" w:eastAsia="Myanmar Text" w:cs="Myanmar Text"/>
        </w:rPr>
        <w:t>ခုနစ်ပါးအနက်</w:t>
      </w:r>
      <w:r>
        <w:rPr>
          <w:rFonts w:ascii="Times New Roman" w:hAnsi="Times New Roman" w:eastAsia="Times New Roman" w:cs="Times New Roman"/>
        </w:rPr>
        <w:t xml:space="preserve"> </w:t>
      </w:r>
      <w:r>
        <w:rPr>
          <w:rFonts w:ascii="Myanmar Text" w:hAnsi="Myanmar Text" w:eastAsia="Myanmar Text" w:cs="Myanmar Text"/>
        </w:rPr>
        <w:t>တစ်ပါးသည်</w:t>
      </w:r>
      <w:r>
        <w:rPr>
          <w:rFonts w:ascii="Times New Roman" w:hAnsi="Times New Roman" w:eastAsia="Times New Roman" w:cs="Times New Roman"/>
        </w:rPr>
        <w:t xml:space="preserve"> </w:t>
      </w:r>
      <w:r>
        <w:rPr>
          <w:rFonts w:ascii="Myanmar Text" w:hAnsi="Myanmar Text" w:eastAsia="Myanmar Text" w:cs="Myanmar Text"/>
        </w:rPr>
        <w:t>ငါ့ထံသို့</w:t>
      </w:r>
      <w:r>
        <w:rPr>
          <w:rFonts w:ascii="Times New Roman" w:hAnsi="Times New Roman" w:eastAsia="Times New Roman" w:cs="Times New Roman"/>
        </w:rPr>
        <w:t xml:space="preserve"> </w:t>
      </w:r>
      <w:r>
        <w:rPr>
          <w:rFonts w:ascii="Myanmar Text" w:hAnsi="Myanmar Text" w:eastAsia="Myanmar Text" w:cs="Myanmar Text"/>
        </w:rPr>
        <w:t>လာ၍</w:t>
      </w:r>
      <w:r>
        <w:rPr>
          <w:rFonts w:ascii="Times New Roman" w:hAnsi="Times New Roman" w:eastAsia="Times New Roman" w:cs="Times New Roman"/>
        </w:rPr>
        <w:t xml:space="preserve"> </w:t>
      </w:r>
      <w:r>
        <w:rPr>
          <w:rFonts w:ascii="Myanmar Text" w:hAnsi="Myanmar Text" w:eastAsia="Myanmar Text" w:cs="Myanmar Text"/>
        </w:rPr>
        <w:t>ငါနှင့်</w:t>
      </w:r>
      <w:r>
        <w:rPr>
          <w:rFonts w:ascii="Times New Roman" w:hAnsi="Times New Roman" w:eastAsia="Times New Roman" w:cs="Times New Roman"/>
        </w:rPr>
        <w:t xml:space="preserve"> </w:t>
      </w:r>
      <w:r>
        <w:rPr>
          <w:rFonts w:ascii="Myanmar Text" w:hAnsi="Myanmar Text" w:eastAsia="Myanmar Text" w:cs="Myanmar Text"/>
        </w:rPr>
        <w:t>စကားပြောကာ</w:t>
      </w:r>
      <w:r>
        <w:rPr>
          <w:rFonts w:ascii="Times New Roman" w:hAnsi="Times New Roman" w:eastAsia="Times New Roman" w:cs="Times New Roman"/>
        </w:rPr>
        <w:t xml:space="preserve"> “</w:t>
      </w:r>
      <w:r>
        <w:rPr>
          <w:rFonts w:ascii="Myanmar Text" w:hAnsi="Myanmar Text" w:eastAsia="Myanmar Text" w:cs="Myanmar Text"/>
        </w:rPr>
        <w:t>ဤအရပ်သို့</w:t>
      </w:r>
      <w:r>
        <w:rPr>
          <w:rFonts w:ascii="Times New Roman" w:hAnsi="Times New Roman" w:eastAsia="Times New Roman" w:cs="Times New Roman"/>
        </w:rPr>
        <w:t xml:space="preserve"> </w:t>
      </w:r>
      <w:r>
        <w:rPr>
          <w:rFonts w:ascii="Myanmar Text" w:hAnsi="Myanmar Text" w:eastAsia="Myanmar Text" w:cs="Myanmar Text"/>
        </w:rPr>
        <w:t>လာလော့၊</w:t>
      </w:r>
      <w:r>
        <w:rPr>
          <w:rFonts w:ascii="Times New Roman" w:hAnsi="Times New Roman" w:eastAsia="Times New Roman" w:cs="Times New Roman"/>
        </w:rPr>
        <w:t xml:space="preserve"> </w:t>
      </w:r>
      <w:r>
        <w:rPr>
          <w:rFonts w:ascii="Myanmar Text" w:hAnsi="Myanmar Text" w:eastAsia="Myanmar Text" w:cs="Myanmar Text"/>
        </w:rPr>
        <w:t>သိုးသူငယ်၏</w:t>
      </w:r>
      <w:r>
        <w:rPr>
          <w:rFonts w:ascii="Times New Roman" w:hAnsi="Times New Roman" w:eastAsia="Times New Roman" w:cs="Times New Roman"/>
        </w:rPr>
        <w:t xml:space="preserve"> </w:t>
      </w:r>
      <w:r>
        <w:rPr>
          <w:rFonts w:ascii="Myanmar Text" w:hAnsi="Myanmar Text" w:eastAsia="Myanmar Text" w:cs="Myanmar Text"/>
        </w:rPr>
        <w:t>ဇနီးဖြစ်သော</w:t>
      </w:r>
      <w:r>
        <w:rPr>
          <w:rFonts w:ascii="Times New Roman" w:hAnsi="Times New Roman" w:eastAsia="Times New Roman" w:cs="Times New Roman"/>
        </w:rPr>
        <w:t xml:space="preserve"> </w:t>
      </w:r>
      <w:r>
        <w:rPr>
          <w:rFonts w:ascii="Myanmar Text" w:hAnsi="Myanmar Text" w:eastAsia="Myanmar Text" w:cs="Myanmar Text"/>
        </w:rPr>
        <w:t>သတို့သမီးကို</w:t>
      </w:r>
      <w:r>
        <w:rPr>
          <w:rFonts w:ascii="Times New Roman" w:hAnsi="Times New Roman" w:eastAsia="Times New Roman" w:cs="Times New Roman"/>
        </w:rPr>
        <w:t xml:space="preserve"> </w:t>
      </w:r>
      <w:r>
        <w:rPr>
          <w:rFonts w:ascii="Myanmar Text" w:hAnsi="Myanmar Text" w:eastAsia="Myanmar Text" w:cs="Myanmar Text"/>
        </w:rPr>
        <w:t>သင်အား</w:t>
      </w:r>
      <w:r>
        <w:rPr>
          <w:rFonts w:ascii="Times New Roman" w:hAnsi="Times New Roman" w:eastAsia="Times New Roman" w:cs="Times New Roman"/>
        </w:rPr>
        <w:t xml:space="preserve"> </w:t>
      </w:r>
      <w:r>
        <w:rPr>
          <w:rFonts w:ascii="Myanmar Text" w:hAnsi="Myanmar Text" w:eastAsia="Myanmar Text" w:cs="Myanmar Text"/>
        </w:rPr>
        <w:t>ငါပြမည်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w:t>
      </w:r>
      <w:r>
        <w:rPr>
          <w:rFonts w:ascii="Times New Roman" w:hAnsi="Times New Roman" w:eastAsia="Times New Roman" w:cs="Times New Roman"/>
        </w:rPr>
        <w:t xml:space="preserve"> </w:t>
      </w:r>
      <w:r>
        <w:rPr>
          <w:rFonts w:ascii="Myanmar Text" w:hAnsi="Myanmar Text" w:eastAsia="Myanmar Text" w:cs="Myanmar Text"/>
        </w:rPr>
        <w:t>ဗျာဒိတ်ကျမ်း</w:t>
      </w:r>
      <w:r>
        <w:rPr>
          <w:rFonts w:ascii="Times New Roman" w:hAnsi="Times New Roman" w:eastAsia="Times New Roman" w:cs="Times New Roman"/>
        </w:rPr>
        <w:t xml:space="preserve"> </w:t>
      </w:r>
      <w:r>
        <w:rPr>
          <w:rFonts w:ascii="Myanmar Text" w:hAnsi="Myanmar Text" w:eastAsia="Myanmar Text" w:cs="Myanmar Text"/>
        </w:rPr>
        <w:t>၂၁</w:t>
      </w:r>
      <w:r>
        <w:rPr>
          <w:rFonts w:ascii="Times New Roman" w:hAnsi="Times New Roman" w:eastAsia="Times New Roman" w:cs="Times New Roman"/>
        </w:rPr>
        <w:t>:</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၉။</w:t>
      </w:r>
    </w:p>
    <w:p>
      <w:pPr>
        <w:pStyle w:val="ArticleBody"/>
        <w:jc w:val="left"/>
      </w:pPr>
      <w:r>
        <w:rPr>
          <w:rFonts w:ascii="Times New Roman" w:hAnsi="Times New Roman" w:eastAsia="Times New Roman" w:cs="Times New Roman"/>
        </w:rPr>
        <w:t>На почетокот на опсадата умира жената на Езекиел, и таму таа е означена како „желбата на“ очите на Езекиел, а во уништувањето на Ерусалим, изложено во истата глава, Ерусалим е означен како „желбата“ на очите на Израел.</w:t>
      </w:r>
    </w:p>
    <w:p>
      <w:pPr>
        <w:pStyle w:val="ArticleScripture"/>
        <w:jc w:val="left"/>
      </w:pPr>
      <w:r>
        <w:rPr>
          <w:rFonts w:ascii="Times New Roman" w:hAnsi="Times New Roman" w:eastAsia="Times New Roman" w:cs="Times New Roman"/>
        </w:rPr>
        <w:t>Agaŋa nwaha itúu̱t ke itia-itaat, ke ituk-ŋwón, ke usiò úkpetn̄kpọ ikáŋ, nti Ókikop Abasi ama adaha ndzi mmi, asị, … Nti Ókikop Abasi ama adaha ndzi mmi ọzọ, asị, Eyen owo, le, Ami ndimé adụhe fi nsio̱ño̱ imọ̱ñ fóñ fi ke ukut: edi idịk idịm mkpu, idịk idem ẹti, idịk mmọn̄ñ fóñ fi itịm. Kpọn̄ mkpu, kụtke mkpa n̄kpọ ke n̄kpọ ọnwụ, kpọt ubok isịt fi ke isịt fi, ye yip ekpat fi ke ukot fi, kpuchike ọnụ fi, ye diaha ubok nri owo. Ntre ami nkwuho ye owo ke usenubọk: edi ke mgbede, uyen m ama akpa; emi ẹkeme ke usenubọk nte ẹkenyu̱ñde m. Nti owo ẹma ẹdọhọ m, ẹsị, Didie, idịk n̄kpọo nnyịn se n̄kpọ emi ẹdude nnọ nnyịn, ke afo anam ntre?</w:t>
      </w:r>
    </w:p>
    <w:p>
      <w:pPr>
        <w:pStyle w:val="ArticleScripture"/>
        <w:jc w:val="left"/>
      </w:pPr>
      <w:r>
        <w:rPr>
          <w:rFonts w:ascii="Times New Roman" w:hAnsi="Times New Roman" w:eastAsia="Times New Roman" w:cs="Times New Roman"/>
        </w:rPr>
        <w:t>Тэгээд би тэдэнд хариулан, “ЭЗЭНий үг надад ирж, ийн айлдсан: Израилийн гэрт хэлэгтүн, Эзэн БУРХАН ийн айлдаж байна: Болгоогтун, Би Өөрийн ариун газрыг—та нарын хүч чадлын сүр жавхлан, нүдний чинь хүсэмжлэл, сэтгэлийн чинь хайрлан энэрдэг зүйлийг—бузарлуулах болно. Та нарын орхин үлдээсэн хөвгүүд, охид чинь илдээр унана. Та нар миний үйлдсэнчлэн үйлдэх болно: уруулаа бүтээхгүй, хүмүүсийн талхыг идэхгүй. Толгойн боолт чинь толгой дээрээ, гутал чинь хөл дээрээ байх болно. Та нар гашуудан уйлахгүй; харин өөрсдийн гэмийн дотор хатан шаналах бөгөөд бие бие рүүгээ гашуудан ёолох болно” гэв.</w:t>
      </w:r>
    </w:p>
    <w:p>
      <w:pPr>
        <w:pStyle w:val="ArticleScripture"/>
        <w:jc w:val="left"/>
      </w:pPr>
      <w:r>
        <w:rPr>
          <w:rFonts w:ascii="Myanmar Text" w:hAnsi="Myanmar Text" w:eastAsia="Myanmar Text" w:cs="Myanmar Text"/>
        </w:rPr>
        <w:t>ကျမ်းတော်အရ၊</w:t>
      </w:r>
      <w:r>
        <w:rPr>
          <w:rFonts w:ascii="Times New Roman" w:hAnsi="Times New Roman" w:eastAsia="Times New Roman" w:cs="Times New Roman"/>
        </w:rPr>
        <w:t xml:space="preserve"> </w:t>
      </w:r>
      <w:r>
        <w:rPr>
          <w:rFonts w:ascii="Myanmar Text" w:hAnsi="Myanmar Text" w:eastAsia="Myanmar Text" w:cs="Myanmar Text"/>
        </w:rPr>
        <w:t>ယေဇကျေလသည်</w:t>
      </w:r>
      <w:r>
        <w:rPr>
          <w:rFonts w:ascii="Times New Roman" w:hAnsi="Times New Roman" w:eastAsia="Times New Roman" w:cs="Times New Roman"/>
        </w:rPr>
        <w:t xml:space="preserve"> </w:t>
      </w:r>
      <w:r>
        <w:rPr>
          <w:rFonts w:ascii="Myanmar Text" w:hAnsi="Myanmar Text" w:eastAsia="Myanmar Text" w:cs="Myanmar Text"/>
        </w:rPr>
        <w:t>သင်တို့အတွက်</w:t>
      </w:r>
      <w:r>
        <w:rPr>
          <w:rFonts w:ascii="Times New Roman" w:hAnsi="Times New Roman" w:eastAsia="Times New Roman" w:cs="Times New Roman"/>
        </w:rPr>
        <w:t xml:space="preserve"> </w:t>
      </w:r>
      <w:r>
        <w:rPr>
          <w:rFonts w:ascii="Myanmar Text" w:hAnsi="Myanmar Text" w:eastAsia="Myanmar Text" w:cs="Myanmar Text"/>
        </w:rPr>
        <w:t>နိမိတ်လက္ခဏာဖြစ်၏။</w:t>
      </w:r>
      <w:r>
        <w:rPr>
          <w:rFonts w:ascii="Times New Roman" w:hAnsi="Times New Roman" w:eastAsia="Times New Roman" w:cs="Times New Roman"/>
        </w:rPr>
        <w:t xml:space="preserve"> </w:t>
      </w:r>
      <w:r>
        <w:rPr>
          <w:rFonts w:ascii="Myanmar Text" w:hAnsi="Myanmar Text" w:eastAsia="Myanmar Text" w:cs="Myanmar Text"/>
        </w:rPr>
        <w:t>သူပြုသမျှအတိုင်း</w:t>
      </w:r>
      <w:r>
        <w:rPr>
          <w:rFonts w:ascii="Times New Roman" w:hAnsi="Times New Roman" w:eastAsia="Times New Roman" w:cs="Times New Roman"/>
        </w:rPr>
        <w:t xml:space="preserve"> </w:t>
      </w:r>
      <w:r>
        <w:rPr>
          <w:rFonts w:ascii="Myanmar Text" w:hAnsi="Myanmar Text" w:eastAsia="Myanmar Text" w:cs="Myanmar Text"/>
        </w:rPr>
        <w:t>သင်တို့သည်လည်း</w:t>
      </w:r>
      <w:r>
        <w:rPr>
          <w:rFonts w:ascii="Times New Roman" w:hAnsi="Times New Roman" w:eastAsia="Times New Roman" w:cs="Times New Roman"/>
        </w:rPr>
        <w:t xml:space="preserve"> </w:t>
      </w:r>
      <w:r>
        <w:rPr>
          <w:rFonts w:ascii="Myanmar Text" w:hAnsi="Myanmar Text" w:eastAsia="Myanmar Text" w:cs="Myanmar Text"/>
        </w:rPr>
        <w:t>ပြုရကြမည်။</w:t>
      </w:r>
      <w:r>
        <w:rPr>
          <w:rFonts w:ascii="Times New Roman" w:hAnsi="Times New Roman" w:eastAsia="Times New Roman" w:cs="Times New Roman"/>
        </w:rPr>
        <w:t xml:space="preserve"> </w:t>
      </w:r>
      <w:r>
        <w:rPr>
          <w:rFonts w:ascii="Myanmar Text" w:hAnsi="Myanmar Text" w:eastAsia="Myanmar Text" w:cs="Myanmar Text"/>
        </w:rPr>
        <w:t>ဤအမှုဖြစ်ပေါ်လာသောအခါ၊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အရှင်ထာဝရဘုရားဖြစ်ကြောင်း</w:t>
      </w:r>
      <w:r>
        <w:rPr>
          <w:rFonts w:ascii="Times New Roman" w:hAnsi="Times New Roman" w:eastAsia="Times New Roman" w:cs="Times New Roman"/>
        </w:rPr>
        <w:t xml:space="preserve"> </w:t>
      </w:r>
      <w:r>
        <w:rPr>
          <w:rFonts w:ascii="Myanmar Text" w:hAnsi="Myanmar Text" w:eastAsia="Myanmar Text" w:cs="Myanmar Text"/>
        </w:rPr>
        <w:t>သင်တို့</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လူသား၏သား၊</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သူတို့ထံမှ</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ခွန်အား၊</w:t>
      </w:r>
      <w:r>
        <w:rPr>
          <w:rFonts w:ascii="Times New Roman" w:hAnsi="Times New Roman" w:eastAsia="Times New Roman" w:cs="Times New Roman"/>
        </w:rPr>
        <w:t xml:space="preserve"> </w:t>
      </w:r>
      <w:r>
        <w:rPr>
          <w:rFonts w:ascii="Myanmar Text" w:hAnsi="Myanmar Text" w:eastAsia="Myanmar Text" w:cs="Myanmar Text"/>
        </w:rPr>
        <w:t>သူတို့၏</w:t>
      </w:r>
      <w:r>
        <w:rPr>
          <w:rFonts w:ascii="Times New Roman" w:hAnsi="Times New Roman" w:eastAsia="Times New Roman" w:cs="Times New Roman"/>
        </w:rPr>
        <w:t xml:space="preserve"> </w:t>
      </w:r>
      <w:r>
        <w:rPr>
          <w:rFonts w:ascii="Myanmar Text" w:hAnsi="Myanmar Text" w:eastAsia="Myanmar Text" w:cs="Myanmar Text"/>
        </w:rPr>
        <w:t>ဂုဏ်တော်၏</w:t>
      </w:r>
      <w:r>
        <w:rPr>
          <w:rFonts w:ascii="Times New Roman" w:hAnsi="Times New Roman" w:eastAsia="Times New Roman" w:cs="Times New Roman"/>
        </w:rPr>
        <w:t xml:space="preserve"> </w:t>
      </w:r>
      <w:r>
        <w:rPr>
          <w:rFonts w:ascii="Myanmar Text" w:hAnsi="Myanmar Text" w:eastAsia="Myanmar Text" w:cs="Myanmar Text"/>
        </w:rPr>
        <w:t>ဝမ်းမြောက်ခြင်း၊</w:t>
      </w:r>
      <w:r>
        <w:rPr>
          <w:rFonts w:ascii="Times New Roman" w:hAnsi="Times New Roman" w:eastAsia="Times New Roman" w:cs="Times New Roman"/>
        </w:rPr>
        <w:t xml:space="preserve"> </w:t>
      </w:r>
      <w:r>
        <w:rPr>
          <w:rFonts w:ascii="Myanmar Text" w:hAnsi="Myanmar Text" w:eastAsia="Myanmar Text" w:cs="Myanmar Text"/>
        </w:rPr>
        <w:t>သူတို့မျက်စိ၏</w:t>
      </w:r>
      <w:r>
        <w:rPr>
          <w:rFonts w:ascii="Times New Roman" w:hAnsi="Times New Roman" w:eastAsia="Times New Roman" w:cs="Times New Roman"/>
        </w:rPr>
        <w:t xml:space="preserve"> </w:t>
      </w:r>
      <w:r>
        <w:rPr>
          <w:rFonts w:ascii="Myanmar Text" w:hAnsi="Myanmar Text" w:eastAsia="Myanmar Text" w:cs="Myanmar Text"/>
        </w:rPr>
        <w:t>တပ်မက်ရာ၊</w:t>
      </w:r>
      <w:r>
        <w:rPr>
          <w:rFonts w:ascii="Times New Roman" w:hAnsi="Times New Roman" w:eastAsia="Times New Roman" w:cs="Times New Roman"/>
        </w:rPr>
        <w:t xml:space="preserve"> </w:t>
      </w:r>
      <w:r>
        <w:rPr>
          <w:rFonts w:ascii="Myanmar Text" w:hAnsi="Myanmar Text" w:eastAsia="Myanmar Text" w:cs="Myanmar Text"/>
        </w:rPr>
        <w:t>သူတို့စိတ်ကပ်လျက်ရှိသောအရာ၊</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သူတို့၏သားသမီးများကိုပင်</w:t>
      </w:r>
      <w:r>
        <w:rPr>
          <w:rFonts w:ascii="Times New Roman" w:hAnsi="Times New Roman" w:eastAsia="Times New Roman" w:cs="Times New Roman"/>
        </w:rPr>
        <w:t xml:space="preserve"> </w:t>
      </w:r>
      <w:r>
        <w:rPr>
          <w:rFonts w:ascii="Myanmar Text" w:hAnsi="Myanmar Text" w:eastAsia="Myanmar Text" w:cs="Myanmar Text"/>
        </w:rPr>
        <w:t>ယူသွားသောနေ့၌၊</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လွတ်မြောက်လာသောသူတစ်ဦးသည်</w:t>
      </w:r>
      <w:r>
        <w:rPr>
          <w:rFonts w:ascii="Times New Roman" w:hAnsi="Times New Roman" w:eastAsia="Times New Roman" w:cs="Times New Roman"/>
        </w:rPr>
        <w:t xml:space="preserve"> </w:t>
      </w:r>
      <w:r>
        <w:rPr>
          <w:rFonts w:ascii="Myanmar Text" w:hAnsi="Myanmar Text" w:eastAsia="Myanmar Text" w:cs="Myanmar Text"/>
        </w:rPr>
        <w:t>သင့်ထံသို့လာ၍၊</w:t>
      </w:r>
      <w:r>
        <w:rPr>
          <w:rFonts w:ascii="Times New Roman" w:hAnsi="Times New Roman" w:eastAsia="Times New Roman" w:cs="Times New Roman"/>
        </w:rPr>
        <w:t xml:space="preserve"> </w:t>
      </w:r>
      <w:r>
        <w:rPr>
          <w:rFonts w:ascii="Myanmar Text" w:hAnsi="Myanmar Text" w:eastAsia="Myanmar Text" w:cs="Myanmar Text"/>
        </w:rPr>
        <w:t>သင်၏နားဖြင့်</w:t>
      </w:r>
      <w:r>
        <w:rPr>
          <w:rFonts w:ascii="Times New Roman" w:hAnsi="Times New Roman" w:eastAsia="Times New Roman" w:cs="Times New Roman"/>
        </w:rPr>
        <w:t xml:space="preserve"> </w:t>
      </w:r>
      <w:r>
        <w:rPr>
          <w:rFonts w:ascii="Myanmar Text" w:hAnsi="Myanmar Text" w:eastAsia="Myanmar Text" w:cs="Myanmar Text"/>
        </w:rPr>
        <w:t>ကြားစေခြင်းငှာ</w:t>
      </w:r>
      <w:r>
        <w:rPr>
          <w:rFonts w:ascii="Times New Roman" w:hAnsi="Times New Roman" w:eastAsia="Times New Roman" w:cs="Times New Roman"/>
        </w:rPr>
        <w:t xml:space="preserve"> </w:t>
      </w:r>
      <w:r>
        <w:rPr>
          <w:rFonts w:ascii="Myanmar Text" w:hAnsi="Myanmar Text" w:eastAsia="Myanmar Text" w:cs="Myanmar Text"/>
        </w:rPr>
        <w:t>မလာလိမ့်မည်လော။</w:t>
      </w:r>
      <w:r>
        <w:rPr>
          <w:rFonts w:ascii="Times New Roman" w:hAnsi="Times New Roman" w:eastAsia="Times New Roman" w:cs="Times New Roman"/>
        </w:rPr>
        <w:t xml:space="preserve"> </w:t>
      </w:r>
      <w:r>
        <w:rPr>
          <w:rFonts w:ascii="Myanmar Text" w:hAnsi="Myanmar Text" w:eastAsia="Myanmar Text" w:cs="Myanmar Text"/>
        </w:rPr>
        <w:t>ထိုနေ့၌</w:t>
      </w:r>
      <w:r>
        <w:rPr>
          <w:rFonts w:ascii="Times New Roman" w:hAnsi="Times New Roman" w:eastAsia="Times New Roman" w:cs="Times New Roman"/>
        </w:rPr>
        <w:t xml:space="preserve"> </w:t>
      </w:r>
      <w:r>
        <w:rPr>
          <w:rFonts w:ascii="Myanmar Text" w:hAnsi="Myanmar Text" w:eastAsia="Myanmar Text" w:cs="Myanmar Text"/>
        </w:rPr>
        <w:t>လွတ်မြောက်လာသောသူအား</w:t>
      </w:r>
      <w:r>
        <w:rPr>
          <w:rFonts w:ascii="Times New Roman" w:hAnsi="Times New Roman" w:eastAsia="Times New Roman" w:cs="Times New Roman"/>
        </w:rPr>
        <w:t xml:space="preserve"> </w:t>
      </w:r>
      <w:r>
        <w:rPr>
          <w:rFonts w:ascii="Myanmar Text" w:hAnsi="Myanmar Text" w:eastAsia="Myanmar Text" w:cs="Myanmar Text"/>
        </w:rPr>
        <w:t>ရှေ့မှောက်တွင်</w:t>
      </w:r>
      <w:r>
        <w:rPr>
          <w:rFonts w:ascii="Times New Roman" w:hAnsi="Times New Roman" w:eastAsia="Times New Roman" w:cs="Times New Roman"/>
        </w:rPr>
        <w:t xml:space="preserve"> </w:t>
      </w:r>
      <w:r>
        <w:rPr>
          <w:rFonts w:ascii="Myanmar Text" w:hAnsi="Myanmar Text" w:eastAsia="Myanmar Text" w:cs="Myanmar Text"/>
        </w:rPr>
        <w:t>သင်၏နှုတ်ဖွင့်လှစ်လိမ့်မည်။</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စကားပြောလိမ့်မည်။</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နောက်တဖန်</w:t>
      </w:r>
      <w:r>
        <w:rPr>
          <w:rFonts w:ascii="Times New Roman" w:hAnsi="Times New Roman" w:eastAsia="Times New Roman" w:cs="Times New Roman"/>
        </w:rPr>
        <w:t xml:space="preserve"> </w:t>
      </w:r>
      <w:r>
        <w:rPr>
          <w:rFonts w:ascii="Myanmar Text" w:hAnsi="Myanmar Text" w:eastAsia="Myanmar Text" w:cs="Myanmar Text"/>
        </w:rPr>
        <w:t>မုံ့မတိတ်နေတော့ဘဲ၊</w:t>
      </w:r>
      <w:r>
        <w:rPr>
          <w:rFonts w:ascii="Times New Roman" w:hAnsi="Times New Roman" w:eastAsia="Times New Roman" w:cs="Times New Roman"/>
        </w:rPr>
        <w:t xml:space="preserve"> </w:t>
      </w:r>
      <w:r>
        <w:rPr>
          <w:rFonts w:ascii="Myanmar Text" w:hAnsi="Myanmar Text" w:eastAsia="Myanmar Text" w:cs="Myanmar Text"/>
        </w:rPr>
        <w:t>သင်သည်</w:t>
      </w:r>
      <w:r>
        <w:rPr>
          <w:rFonts w:ascii="Times New Roman" w:hAnsi="Times New Roman" w:eastAsia="Times New Roman" w:cs="Times New Roman"/>
        </w:rPr>
        <w:t xml:space="preserve"> </w:t>
      </w:r>
      <w:r>
        <w:rPr>
          <w:rFonts w:ascii="Myanmar Text" w:hAnsi="Myanmar Text" w:eastAsia="Myanmar Text" w:cs="Myanmar Text"/>
        </w:rPr>
        <w:t>သူတို့အတွက်</w:t>
      </w:r>
      <w:r>
        <w:rPr>
          <w:rFonts w:ascii="Times New Roman" w:hAnsi="Times New Roman" w:eastAsia="Times New Roman" w:cs="Times New Roman"/>
        </w:rPr>
        <w:t xml:space="preserve"> </w:t>
      </w:r>
      <w:r>
        <w:rPr>
          <w:rFonts w:ascii="Myanmar Text" w:hAnsi="Myanmar Text" w:eastAsia="Myanmar Text" w:cs="Myanmar Text"/>
        </w:rPr>
        <w:t>နိမိတ်လက္ခဏာဖြစ်လိမ့်မည်။</w:t>
      </w:r>
      <w:r>
        <w:rPr>
          <w:rFonts w:ascii="Times New Roman" w:hAnsi="Times New Roman" w:eastAsia="Times New Roman" w:cs="Times New Roman"/>
        </w:rPr>
        <w:t xml:space="preserve"> </w:t>
      </w:r>
      <w:r>
        <w:rPr>
          <w:rFonts w:ascii="Myanmar Text" w:hAnsi="Myanmar Text" w:eastAsia="Myanmar Text" w:cs="Myanmar Text"/>
        </w:rPr>
        <w:t>သူတို့သည်လည်း</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အရှင်ထာဝရဘုရားဖြစ်ကြောင်း</w:t>
      </w:r>
      <w:r>
        <w:rPr>
          <w:rFonts w:ascii="Times New Roman" w:hAnsi="Times New Roman" w:eastAsia="Times New Roman" w:cs="Times New Roman"/>
        </w:rPr>
        <w:t xml:space="preserve"> </w:t>
      </w:r>
      <w:r>
        <w:rPr>
          <w:rFonts w:ascii="Myanmar Text" w:hAnsi="Myanmar Text" w:eastAsia="Myanmar Text" w:cs="Myanmar Text"/>
        </w:rPr>
        <w:t>သိကြလိမ့်မည်။</w:t>
      </w:r>
      <w:r>
        <w:rPr>
          <w:rFonts w:ascii="Times New Roman" w:hAnsi="Times New Roman" w:eastAsia="Times New Roman" w:cs="Times New Roman"/>
        </w:rPr>
        <w:t xml:space="preserve"> </w:t>
      </w:r>
      <w:r>
        <w:rPr>
          <w:rFonts w:ascii="Myanmar Text" w:hAnsi="Myanmar Text" w:eastAsia="Myanmar Text" w:cs="Myanmar Text"/>
        </w:rPr>
        <w:t>ယေဇကျေလ</w:t>
      </w:r>
      <w:r>
        <w:rPr>
          <w:rFonts w:ascii="Times New Roman" w:hAnsi="Times New Roman" w:eastAsia="Times New Roman" w:cs="Times New Roman"/>
        </w:rPr>
        <w:t xml:space="preserve"> 24:1, 15–27</w:t>
      </w:r>
      <w:r>
        <w:rPr>
          <w:rFonts w:ascii="Myanmar Text" w:hAnsi="Myanmar Text" w:eastAsia="Myanmar Text" w:cs="Myanmar Text"/>
        </w:rPr>
        <w:t>။</w:t>
      </w:r>
    </w:p>
    <w:p>
      <w:pPr>
        <w:pStyle w:val="ArticleBody"/>
        <w:jc w:val="left"/>
      </w:pPr>
      <w:r>
        <w:rPr>
          <w:rFonts w:ascii="Nirmala UI" w:hAnsi="Nirmala UI" w:eastAsia="Nirmala UI" w:cs="Nirmala UI"/>
        </w:rPr>
        <w:t>ꯂꯥꯡꯁꯤꯡꯒꯤ</w:t>
      </w:r>
      <w:r>
        <w:rPr>
          <w:rFonts w:ascii="Times New Roman" w:hAnsi="Times New Roman" w:eastAsia="Times New Roman" w:cs="Times New Roman"/>
        </w:rPr>
        <w:t xml:space="preserve"> </w:t>
      </w:r>
      <w:r>
        <w:rPr>
          <w:rFonts w:ascii="Nirmala UI" w:hAnsi="Nirmala UI" w:eastAsia="Nirmala UI" w:cs="Nirmala UI"/>
        </w:rPr>
        <w:t>ꯑꯥꯜꯐꯥ</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ꯏꯖꯦꯀꯤꯑꯦꯜꯒꯤ</w:t>
      </w:r>
      <w:r>
        <w:rPr>
          <w:rFonts w:ascii="Times New Roman" w:hAnsi="Times New Roman" w:eastAsia="Times New Roman" w:cs="Times New Roman"/>
        </w:rPr>
        <w:t xml:space="preserve"> </w:t>
      </w:r>
      <w:r>
        <w:rPr>
          <w:rFonts w:ascii="Nirmala UI" w:hAnsi="Nirmala UI" w:eastAsia="Nirmala UI" w:cs="Nirmala UI"/>
        </w:rPr>
        <w:t>ꯄꯥꯝꯖꯕꯒꯤ</w:t>
      </w:r>
      <w:r>
        <w:rPr>
          <w:rFonts w:ascii="Times New Roman" w:hAnsi="Times New Roman" w:eastAsia="Times New Roman" w:cs="Times New Roman"/>
        </w:rPr>
        <w:t xml:space="preserve"> </w:t>
      </w:r>
      <w:r>
        <w:rPr>
          <w:rFonts w:ascii="Nirmala UI" w:hAnsi="Nirmala UI" w:eastAsia="Nirmala UI" w:cs="Nirmala UI"/>
        </w:rPr>
        <w:t>ꯁꯤꯕꯅꯤ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ꯏꯁ꯭ꯔꯥꯑꯦꯜꯒꯤ</w:t>
      </w:r>
      <w:r>
        <w:rPr>
          <w:rFonts w:ascii="Times New Roman" w:hAnsi="Times New Roman" w:eastAsia="Times New Roman" w:cs="Times New Roman"/>
        </w:rPr>
        <w:t xml:space="preserve"> </w:t>
      </w:r>
      <w:r>
        <w:rPr>
          <w:rFonts w:ascii="Nirmala UI" w:hAnsi="Nirmala UI" w:eastAsia="Nirmala UI" w:cs="Nirmala UI"/>
        </w:rPr>
        <w:t>ꯄꯥꯝꯖꯕꯒꯤ</w:t>
      </w:r>
      <w:r>
        <w:rPr>
          <w:rFonts w:ascii="Times New Roman" w:hAnsi="Times New Roman" w:eastAsia="Times New Roman" w:cs="Times New Roman"/>
        </w:rPr>
        <w:t xml:space="preserve"> </w:t>
      </w:r>
      <w:r>
        <w:rPr>
          <w:rFonts w:ascii="Nirmala UI" w:hAnsi="Nirmala UI" w:eastAsia="Nirmala UI" w:cs="Nirmala UI"/>
        </w:rPr>
        <w:t>ꯁꯤꯕꯅꯤ꯫</w:t>
      </w:r>
    </w:p>
    <w:p>
      <w:pPr>
        <w:pStyle w:val="ArticleHeading"/>
        <w:jc w:val="left"/>
      </w:pPr>
      <w:r>
        <w:rPr>
          <w:rFonts w:ascii="Arial" w:hAnsi="Arial" w:eastAsia="Arial" w:cs="Arial"/>
        </w:rPr>
        <w:t>Va Utlwa, Fela E Seng go Utlwa</w:t>
      </w:r>
    </w:p>
    <w:p>
      <w:pPr>
        <w:pStyle w:val="ArticleBody"/>
        <w:jc w:val="left"/>
      </w:pPr>
      <w:r>
        <w:rPr>
          <w:rFonts w:ascii="Times New Roman" w:hAnsi="Times New Roman" w:eastAsia="Times New Roman" w:cs="Times New Roman"/>
        </w:rPr>
        <w:t>Go na le dinako tše hlano tšeo bagolo goba setšhaba ba bontšhwago ka mokgwa o mongwe ba theeleditše Hesekiele. Go Hesekiele 8:1, bagolo ba Juda ba dutše pele ga gagwe. Go Hesekiele 14:1 bagolo ba tla ba dula pele ga gagwe. Go Hesekiele 20:1 bagolo ba Isiraele ba tla go botšiša Morena. Go Hesekiele 37:18, Modimo o botša Hesekiele a re: “Ge bana ba setšhaba sa geno ba ka bolela le wena, ba re, Na o ka se re bontšhe gore dilo tše di ra’ng?” Kgaolong ya masomepedi-nne setšhaba se botšiša ka go lebanya, se re: “Na o ka se re botše gore dilo tše tše o di dirago di ra’ng go rena?” Go e nngwe le e nngwe ya dikarolo tše hlano, bagolo goba setšhaba ba maemong a Laodisea.</w:t>
      </w:r>
    </w:p>
    <w:p>
      <w:pPr>
        <w:pStyle w:val="ArticleScripture"/>
        <w:jc w:val="left"/>
      </w:pPr>
      <w:r>
        <w:rPr>
          <w:rFonts w:ascii="Times New Roman" w:hAnsi="Times New Roman" w:eastAsia="Times New Roman" w:cs="Times New Roman"/>
        </w:rPr>
        <w:t>Тэгээд Тэрээр айлдахдаа, Яв, энэ ард түмэнд ийн хэл: Та нар үнэхээр сонсовч ойлгохгүй; үнэхээр харавч ухаарахгүй. Энэ ард түмний зүрхийг бүдүүлэг болго, чихийг нь дүлийрүүл, нүдийг нь аниул; эс тэгвээс тэд нүдээрээ харж, чихээрээ сонсож, зүрхээрээ ойлгон, эргэж, эдгэх болно. Исаиа 6:9, 10.</w:t>
      </w:r>
    </w:p>
    <w:p>
      <w:pPr>
        <w:pStyle w:val="ArticleBody"/>
        <w:jc w:val="left"/>
      </w:pPr>
      <w:r>
        <w:rPr>
          <w:rFonts w:ascii="Times New Roman" w:hAnsi="Times New Roman" w:eastAsia="Times New Roman" w:cs="Times New Roman"/>
        </w:rPr>
        <w:t>Bohlanu bahlanu bebantfu labevako kodvwa bangavi, kanye nebuhlanhu bebantfu labasebabonako kodvwa bangaboni, kuhambisana netinyatselo letihlanu talabala labo labangafuni kubona nekuva ebufakazini ba-Isaya.</w:t>
      </w:r>
    </w:p>
    <w:p>
      <w:pPr>
        <w:pStyle w:val="ArticleScripture"/>
        <w:jc w:val="left"/>
      </w:pPr>
      <w:r>
        <w:rPr>
          <w:rFonts w:ascii="Times New Roman" w:hAnsi="Times New Roman" w:eastAsia="Times New Roman" w:cs="Times New Roman"/>
        </w:rPr>
        <w:t>Tetapi firman TUHAN bagi mereka ialah perintah demi perintah, perintah demi perintah; baris demi baris, baris demi baris; di sini sedikit, dan di sana sedikit; supaya mereka pergi, dan jatuh ke belakang, dan diremukkan, dan terjerat, dan tertangkap. Yesaya 28:13.</w:t>
      </w:r>
    </w:p>
    <w:p>
      <w:pPr>
        <w:pStyle w:val="ArticleScripture"/>
        <w:jc w:val="left"/>
      </w:pPr>
      <w:r>
        <w:rPr>
          <w:rFonts w:ascii="Times New Roman" w:hAnsi="Times New Roman" w:eastAsia="Times New Roman" w:cs="Times New Roman"/>
        </w:rPr>
        <w:t>Ka gona ba bantsi mo go bone ba tlaa kgopiwa, ba we, ba robega, ba tshwarwa mo serung, ba bo ba tsewa. Isaia 8:15.</w:t>
      </w:r>
    </w:p>
    <w:p>
      <w:pPr>
        <w:pStyle w:val="ArticleHeading"/>
        <w:jc w:val="left"/>
      </w:pPr>
      <w:r>
        <w:rPr>
          <w:rFonts w:ascii="Arial" w:hAnsi="Arial" w:eastAsia="Arial" w:cs="Arial"/>
        </w:rPr>
        <w:t>Lipontšo</w:t>
      </w:r>
    </w:p>
    <w:p>
      <w:pPr>
        <w:pStyle w:val="ArticleBody"/>
        <w:jc w:val="left"/>
      </w:pPr>
      <w:r>
        <w:rPr>
          <w:rFonts w:ascii="Times New Roman" w:hAnsi="Times New Roman" w:eastAsia="Times New Roman" w:cs="Times New Roman"/>
        </w:rPr>
        <w:t>Dalam pasal dua puluh empat Yehezkiel, masa yang bermula pada pengepungan dan kematian isteri Yehezkiel—keinginan matanya—berakhir pada kematian Yerusalem—keinginan mata Israel. Pengepungan selama satu setengah tahun itu mengandungi tanda khas Alfa dan Omega, dan masa itu bermula serta berakhir dengan suatu tanda. Sebagaimana dalam Yehezkiel dua puluh empat, Yesus mengenal pasti tanda pengepungan itu dalam Matius dua puluh empat.</w:t>
      </w:r>
    </w:p>
    <w:p>
      <w:pPr>
        <w:pStyle w:val="ArticleScripture"/>
        <w:jc w:val="left"/>
      </w:pPr>
      <w:r>
        <w:rPr>
          <w:rFonts w:ascii="Times New Roman" w:hAnsi="Times New Roman" w:eastAsia="Times New Roman" w:cs="Times New Roman"/>
        </w:rPr>
        <w:t>Kata-kata Kristus telah diucapkan di hadapan sejumlah besar orang; tetapi ketika Ia sendirian, Petrus, Yohanes, Yakobus, dan Andreas datang kepada-Nya sementara Ia duduk di atas Bukit Zaitun. “Katakanlah kepada kami,” kata mereka, “bilamanakah perkara-perkara ini akan terjadi? dan apakah tanda kedatangan-Mu, dan tanda kesudahan dunia?” Yesus tidak menjawab murid-murid-Nya dengan membahas secara terpisah kehancuran Yerusalem dan hari besar kedatangan-Nya. Ia memadukan uraian tentang kedua peristiwa ini. Seandainya Ia menyingkapkan kepada murid-murid-Nya peristiwa-peristiwa masa depan sebagaimana Ia melihatnya, mereka tidak akan sanggup menanggung pemandangan itu. Demi belas kasihan kepada mereka Ia memadukan gambaran tentang dua krisis besar itu, sambil membiarkan para murid menelaah maknanya bagi diri mereka sendiri. Ketika Ia merujuk kepada kehancuran Yerusalem, kata-kata nubuat-Nya menjangkau melampaui peristiwa itu kepada kebakaran besar terakhir pada hari ketika Tuhan akan bangkit dari tempat-Nya untuk menghukum dunia karena kedurhakaan mereka, ketika bumi akan menyingkapkan darahnya, dan tidak lagi menutupi orang-orangnya yang terbunuh. Seluruh khotbah ini diberikan, bukan hanya bagi murid-murid itu saja, melainkan juga bagi mereka yang akan hidup pada adegan-adegan terakhir sejarah bumi ini.</w:t>
      </w:r>
    </w:p>
    <w:p>
      <w:pPr>
        <w:pStyle w:val="ArticleScripture"/>
        <w:jc w:val="left"/>
      </w:pPr>
      <w:r>
        <w:rPr>
          <w:rFonts w:ascii="Times New Roman" w:hAnsi="Times New Roman" w:eastAsia="Times New Roman" w:cs="Times New Roman"/>
        </w:rPr>
        <w:t>Beralih kepada murid-murid-Nya, Kristus berkata, “Waspadalah supaya jangan seorang pun menyesatkan kamu. Sebab banyak orang akan datang dengan memakai nama-Ku dan berkata: Akulah Mesias; dan mereka akan menyesatkan banyak orang.” Banyak mesias palsu akan tampil, mengaku dapat mengadakan mukjizat, dan menyatakan bahwa waktunya telah tiba bagi pembebasan bangsa Yahudi. Mereka ini akan menyesatkan banyak orang. Perkataan Kristus digenapi. Antara kematian-Nya dan pengepungan Yerusalem, banyak mesias palsu telah muncul. Tetapi amaran ini juga diberikan kepada mereka yang hidup pada zaman dunia ini. Penyesatan yang sama, yang dilakukan sebelum kehancuran Yerusalem, telah dilakukan sepanjang zaman, dan akan dilakukan lagi.</w:t>
      </w:r>
    </w:p>
    <w:p>
      <w:pPr>
        <w:pStyle w:val="ArticleScripture"/>
        <w:jc w:val="left"/>
      </w:pPr>
      <w:r>
        <w:rPr>
          <w:rFonts w:ascii="Times New Roman" w:hAnsi="Times New Roman" w:eastAsia="Times New Roman" w:cs="Times New Roman"/>
        </w:rPr>
        <w:t>“‘Dan kamu akan mendengar deru peperangan dan kabar-kabar tentang peperangan; waspadalah supaya kamu jangan gelisah; karena semuanya itu harus terjadi, tetapi kesudahannya belum tiba.’ Sebelum kehancuran Yerusalem, manusia bergumul untuk memperoleh supremasi. Para kaisar dibunuh. Mereka yang dianggap berdiri paling dekat dengan takhta dibunuh. Terjadi peperangan dan kabar-kabar tentang peperangan. ‘Semuanya itu harus terjadi,’ kata Kristus, ‘tetapi kesudahannya [bangsa Yahudi sebagai suatu bangsa] belum tiba. Sebab bangsa akan bangkit melawan bangsa, dan kerajaan melawan kerajaan; dan akan ada kelaparan, penyakit sampar, dan gempa bumi di berbagai tempat. Semua itu adalah permulaan penderitaan.’ Kristus berkata, Ketika para rabi melihat tanda-tanda ini, mereka akan menyatakannya sebagai penghukuman Allah atas bangsa-bangsa karena memperhamba umat pilihan-Nya. Mereka akan menyatakan bahwa tanda-tanda ini adalah lambang kedatangan Mesias. Jangan tertipu; semuanya itu adalah permulaan penghukuman-Nya. Bangsa itu telah memandang kepada dirinya sendiri. Mereka tidak bertobat dan tidak berbalik supaya Aku menyembuhkan mereka. Tanda-tanda yang mereka nyatakan sebagai lambang pembebasan mereka dari perhambaan adalah tanda-tanda kebinasaan mereka.” The Desire of Ages, 628.</w:t>
      </w:r>
    </w:p>
    <w:p>
      <w:pPr>
        <w:pStyle w:val="ArticleBody"/>
        <w:jc w:val="left"/>
      </w:pPr>
      <w:r>
        <w:rPr>
          <w:rFonts w:ascii="Times New Roman" w:hAnsi="Times New Roman" w:eastAsia="Times New Roman" w:cs="Times New Roman"/>
        </w:rPr>
        <w:t>Pengepungan Yerusalem pada tahun 66 mengandungi tanda bahawa Rom meletakkan panji-panjinya di kawasan Bait Suci. Ulasan Yesus tentang peristiwa-peristiwa dalam tempoh tahun 66 hingga 70 menyelaraskan kebinasaan pada tahun 70 dengan Kedatangan-Nya yang Kedua; dan ada suatu tanda yang berkaitan dengan Kedatangan-Nya yang Kedua itu.</w:t>
      </w:r>
    </w:p>
    <w:p>
      <w:pPr>
        <w:pStyle w:val="ArticleScripture"/>
        <w:jc w:val="left"/>
      </w:pPr>
      <w:r>
        <w:rPr>
          <w:rFonts w:ascii="Times New Roman" w:hAnsi="Times New Roman" w:eastAsia="Times New Roman" w:cs="Times New Roman"/>
        </w:rPr>
        <w:t>“Leshwa la rona le ne la gogelwa kwa Botlhaba, gonne leru le lennye le letsho le ne le bonagetse, e ka nna bogolo jwa sephatlo sa seatla sa monna, le re rotlhe re neng re itse gore e ne e le Sesupo sa Morwa Motho.” The Day Star, 1846.</w:t>
      </w:r>
    </w:p>
    <w:p>
      <w:pPr>
        <w:pStyle w:val="ArticleBody"/>
        <w:jc w:val="left"/>
      </w:pPr>
      <w:r>
        <w:rPr>
          <w:rFonts w:ascii="Times New Roman" w:hAnsi="Times New Roman" w:eastAsia="Times New Roman" w:cs="Times New Roman"/>
        </w:rPr>
        <w:t>Permulaan dan pengakhiran sejarah dari tahun 66 hingga 70 M mengandung suatu tanda yang berkaitan dengan permulaan pengepungan dan penghancuran kota itu, yang selaras dengan tanda alfa dan omega dari kematian dambaan mata pada tahun 587 SM dan 586 SM.</w:t>
      </w:r>
    </w:p>
    <w:p>
      <w:pPr>
        <w:pStyle w:val="ArticleBody"/>
        <w:jc w:val="left"/>
      </w:pPr>
      <w:r>
        <w:rPr>
          <w:rFonts w:ascii="Times New Roman" w:hAnsi="Times New Roman" w:eastAsia="Times New Roman" w:cs="Times New Roman"/>
        </w:rPr>
        <w:t>Masalaysayan asin tulo-kateng taon na pagkubkob iyo an sarong “tandâ” para sa huring mga aldaw. An mga burángaon na dalaga na ipinapahiling sa kasaysayan ni Ezekiel may kaparis sa kasaysayan kan mga madunong na dalaga na nakahiling kan tandâ kan pagkubkob kan taon na 66 asin nagluwas pakadto sa kaluwasan. An masalaysayan asin tulo-kateng taon na pagkubkob iyo an tandâ na nagpapahayag kan duwang uri nin mga sumasamba. An saro na uri makakasabot kan tandâ; an iba pang uri, na inilalarawan ni Isaias bilang “dakol,” dai makakahiling ni makakarinig.</w:t>
      </w:r>
    </w:p>
    <w:p>
      <w:pPr>
        <w:pStyle w:val="ArticleHeading"/>
        <w:jc w:val="left"/>
      </w:pPr>
      <w:r>
        <w:rPr>
          <w:rFonts w:ascii="Arial" w:hAnsi="Arial" w:eastAsia="Arial" w:cs="Arial"/>
        </w:rPr>
        <w:t>Ba Bantsi le ba Seesane</w:t>
      </w:r>
    </w:p>
    <w:p>
      <w:pPr>
        <w:pStyle w:val="ArticleScripture"/>
        <w:jc w:val="left"/>
      </w:pPr>
      <w:r>
        <w:rPr>
          <w:rFonts w:ascii="Times New Roman" w:hAnsi="Times New Roman" w:eastAsia="Times New Roman" w:cs="Times New Roman"/>
        </w:rPr>
        <w:t>Oyo mokonzi alobaki na basaleli: Bókanga ye mabɔkɔ mpe makolo, bólongola ye, mpe bóbwaka ye na molili ya libándá; kuna nde kolela mpe koswa mino ekozala. Mpo mingi babengami, kasi moke nde baponami. Matai 22:13, 14.</w:t>
      </w:r>
    </w:p>
    <w:p>
      <w:pPr>
        <w:pStyle w:val="ArticleScripture"/>
        <w:jc w:val="left"/>
      </w:pPr>
      <w:r>
        <w:rPr>
          <w:rFonts w:ascii="Times New Roman" w:hAnsi="Times New Roman" w:eastAsia="Times New Roman" w:cs="Times New Roman"/>
        </w:rPr>
        <w:t>Bongo ba mafelelo ba tlaa nna ba ntlha, mme ba ntlha ba mafelelo; gonne bontsi bo bidiwa, mme ba le mmalwa ba tlhophilwe. Mathaio 20:16.</w:t>
      </w:r>
    </w:p>
    <w:p>
      <w:pPr>
        <w:pStyle w:val="ArticleHeading"/>
        <w:jc w:val="left"/>
      </w:pPr>
      <w:r>
        <w:rPr>
          <w:rFonts w:ascii="Arial" w:hAnsi="Arial" w:eastAsia="Arial" w:cs="Arial"/>
        </w:rPr>
        <w:t>Ukubona Nokuzwa</w:t>
      </w:r>
    </w:p>
    <w:p>
      <w:pPr>
        <w:pStyle w:val="ArticleBody"/>
        <w:jc w:val="left"/>
      </w:pPr>
      <w:r>
        <w:rPr>
          <w:rFonts w:ascii="Leelawadee UI" w:hAnsi="Leelawadee UI" w:eastAsia="Leelawadee UI" w:cs="Leelawadee UI"/>
        </w:rPr>
        <w:t>ក្នុងព្រះគម្ពីរអេសេគាល</w:t>
      </w:r>
      <w:r>
        <w:rPr>
          <w:rFonts w:ascii="Times New Roman" w:hAnsi="Times New Roman" w:eastAsia="Times New Roman" w:cs="Times New Roman"/>
        </w:rPr>
        <w:t xml:space="preserve"> </w:t>
      </w:r>
      <w:r>
        <w:rPr>
          <w:rFonts w:ascii="Leelawadee UI" w:hAnsi="Leelawadee UI" w:eastAsia="Leelawadee UI" w:cs="Leelawadee UI"/>
        </w:rPr>
        <w:t>មានប្រស្នាដោយសកម្មភាពចំនួនប្រាំ</w:t>
      </w:r>
      <w:r>
        <w:rPr>
          <w:rFonts w:ascii="Times New Roman" w:hAnsi="Times New Roman" w:eastAsia="Times New Roman" w:cs="Times New Roman"/>
        </w:rPr>
        <w:t xml:space="preserve"> </w:t>
      </w:r>
      <w:r>
        <w:rPr>
          <w:rFonts w:ascii="Leelawadee UI" w:hAnsi="Leelawadee UI" w:eastAsia="Leelawadee UI" w:cs="Leelawadee UI"/>
        </w:rPr>
        <w:t>ហើយអេសេគាលក៏បាននិយាយទៅកាន់មេដឹកនាំ</w:t>
      </w:r>
      <w:r>
        <w:rPr>
          <w:rFonts w:ascii="Times New Roman" w:hAnsi="Times New Roman" w:eastAsia="Times New Roman" w:cs="Times New Roman"/>
        </w:rPr>
        <w:t xml:space="preserve"> </w:t>
      </w:r>
      <w:r>
        <w:rPr>
          <w:rFonts w:ascii="Leelawadee UI" w:hAnsi="Leelawadee UI" w:eastAsia="Leelawadee UI" w:cs="Leelawadee UI"/>
        </w:rPr>
        <w:t>និងប្រជាជនចំនួនប្រាំដងផងដែរ។</w:t>
      </w:r>
      <w:r>
        <w:rPr>
          <w:rFonts w:ascii="Times New Roman" w:hAnsi="Times New Roman" w:eastAsia="Times New Roman" w:cs="Times New Roman"/>
        </w:rPr>
        <w:t xml:space="preserve"> </w:t>
      </w:r>
      <w:r>
        <w:rPr>
          <w:rFonts w:ascii="Leelawadee UI" w:hAnsi="Leelawadee UI" w:eastAsia="Leelawadee UI" w:cs="Leelawadee UI"/>
        </w:rPr>
        <w:t>សាក្សីទាំងពីរនោះកំណត់អត្តសញ្ញាណព្រហ្មចារីល្ងីល្ងើទាំងប្រាំ</w:t>
      </w:r>
      <w:r>
        <w:rPr>
          <w:rFonts w:ascii="Times New Roman" w:hAnsi="Times New Roman" w:eastAsia="Times New Roman" w:cs="Times New Roman"/>
        </w:rPr>
        <w:t xml:space="preserve"> </w:t>
      </w:r>
      <w:r>
        <w:rPr>
          <w:rFonts w:ascii="Leelawadee UI" w:hAnsi="Leelawadee UI" w:eastAsia="Leelawadee UI" w:cs="Leelawadee UI"/>
        </w:rPr>
        <w:t>ដែលបដិសេធមិនព្រម</w:t>
      </w:r>
      <w:r>
        <w:rPr>
          <w:rFonts w:ascii="Times New Roman" w:hAnsi="Times New Roman" w:eastAsia="Times New Roman" w:cs="Times New Roman"/>
        </w:rPr>
        <w:t xml:space="preserve"> «</w:t>
      </w:r>
      <w:r>
        <w:rPr>
          <w:rFonts w:ascii="Leelawadee UI" w:hAnsi="Leelawadee UI" w:eastAsia="Leelawadee UI" w:cs="Leelawadee UI"/>
        </w:rPr>
        <w:t>ឃើញ</w:t>
      </w:r>
      <w:r>
        <w:rPr>
          <w:rFonts w:ascii="Times New Roman" w:hAnsi="Times New Roman" w:eastAsia="Times New Roman" w:cs="Times New Roman"/>
        </w:rPr>
        <w:t xml:space="preserve">» </w:t>
      </w:r>
      <w:r>
        <w:rPr>
          <w:rFonts w:ascii="Leelawadee UI" w:hAnsi="Leelawadee UI" w:eastAsia="Leelawadee UI" w:cs="Leelawadee UI"/>
        </w:rPr>
        <w:t>ហើយបដិសេធមិនព្រម</w:t>
      </w:r>
      <w:r>
        <w:rPr>
          <w:rFonts w:ascii="Times New Roman" w:hAnsi="Times New Roman" w:eastAsia="Times New Roman" w:cs="Times New Roman"/>
        </w:rPr>
        <w:t xml:space="preserve"> «</w:t>
      </w:r>
      <w:r>
        <w:rPr>
          <w:rFonts w:ascii="Leelawadee UI" w:hAnsi="Leelawadee UI" w:eastAsia="Leelawadee UI" w:cs="Leelawadee UI"/>
        </w:rPr>
        <w:t>ឮ</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ពួកគេបដិសេធមិនព្រមឃើញ</w:t>
      </w:r>
      <w:r>
        <w:rPr>
          <w:rFonts w:ascii="Times New Roman" w:hAnsi="Times New Roman" w:eastAsia="Times New Roman" w:cs="Times New Roman"/>
        </w:rPr>
        <w:t xml:space="preserve"> </w:t>
      </w:r>
      <w:r>
        <w:rPr>
          <w:rFonts w:ascii="Leelawadee UI" w:hAnsi="Leelawadee UI" w:eastAsia="Leelawadee UI" w:cs="Leelawadee UI"/>
        </w:rPr>
        <w:t>ឬឮចំណេះដឹងដែលកើនឡើង</w:t>
      </w:r>
      <w:r>
        <w:rPr>
          <w:rFonts w:ascii="Times New Roman" w:hAnsi="Times New Roman" w:eastAsia="Times New Roman" w:cs="Times New Roman"/>
        </w:rPr>
        <w:t xml:space="preserve"> </w:t>
      </w:r>
      <w:r>
        <w:rPr>
          <w:rFonts w:ascii="Leelawadee UI" w:hAnsi="Leelawadee UI" w:eastAsia="Leelawadee UI" w:cs="Leelawadee UI"/>
        </w:rPr>
        <w:t>នៅពេលដែលព្រះយេស៊ូវ</w:t>
      </w:r>
      <w:r>
        <w:rPr>
          <w:rFonts w:ascii="Times New Roman" w:hAnsi="Times New Roman" w:eastAsia="Times New Roman" w:cs="Times New Roman"/>
        </w:rPr>
        <w:t xml:space="preserve"> </w:t>
      </w:r>
      <w:r>
        <w:rPr>
          <w:rFonts w:ascii="Leelawadee UI" w:hAnsi="Leelawadee UI" w:eastAsia="Leelawadee UI" w:cs="Leelawadee UI"/>
        </w:rPr>
        <w:t>ដែលជាសត្វសិង្ហនៃកុលសម្ព័ន្ធយូដា</w:t>
      </w:r>
      <w:r>
        <w:rPr>
          <w:rFonts w:ascii="Times New Roman" w:hAnsi="Times New Roman" w:eastAsia="Times New Roman" w:cs="Times New Roman"/>
        </w:rPr>
        <w:t xml:space="preserve"> </w:t>
      </w:r>
      <w:r>
        <w:rPr>
          <w:rFonts w:ascii="Leelawadee UI" w:hAnsi="Leelawadee UI" w:eastAsia="Leelawadee UI" w:cs="Leelawadee UI"/>
        </w:rPr>
        <w:t>បើកត្រាព្រះបន្ទូលទំនាយរបស់ទ្រង់។</w:t>
      </w:r>
    </w:p>
    <w:p>
      <w:pPr>
        <w:pStyle w:val="ArticleHeading"/>
        <w:jc w:val="left"/>
      </w:pPr>
      <w:r>
        <w:rPr>
          <w:rFonts w:ascii="Arial" w:hAnsi="Arial" w:eastAsia="Arial" w:cs="Arial"/>
        </w:rPr>
        <w:t>Lefase le tla Bona le go Kwa</w:t>
      </w:r>
    </w:p>
    <w:p>
      <w:pPr>
        <w:pStyle w:val="ArticleScripture"/>
        <w:jc w:val="left"/>
      </w:pPr>
      <w:r>
        <w:rPr>
          <w:rFonts w:ascii="Times New Roman" w:hAnsi="Times New Roman" w:eastAsia="Times New Roman" w:cs="Times New Roman"/>
        </w:rPr>
        <w:t>Semua orang yang mendiami dunia, dan yang diam di bumi, lihatlah, apabila Ia mengangkat suatu panji-panji di atas gunung-gunung; dan apabila Ia meniup sangkakala, dengarkanlah. Yesaya 18:3.</w:t>
      </w:r>
    </w:p>
    <w:p>
      <w:pPr>
        <w:pStyle w:val="ArticleScripture"/>
        <w:jc w:val="left"/>
      </w:pPr>
      <w:r>
        <w:rPr>
          <w:rFonts w:ascii="Times New Roman" w:hAnsi="Times New Roman" w:eastAsia="Times New Roman" w:cs="Times New Roman"/>
        </w:rPr>
        <w:t>“Moo ka letsatsi leo ba ba sa utlweng litsebeng ba tla utlwa mafoko a buka, mme matlho a difofu a tla bona go tswa mo sebifing le mo lefifing.” Isaia 29:18.</w:t>
      </w:r>
    </w:p>
    <w:p>
      <w:pPr>
        <w:pStyle w:val="ArticleHeading"/>
        <w:jc w:val="left"/>
      </w:pPr>
      <w:r>
        <w:rPr>
          <w:rFonts w:ascii="Nirmala UI" w:hAnsi="Nirmala UI" w:eastAsia="Nirmala UI" w:cs="Nirmala UI"/>
        </w:rPr>
        <w:t>माई</w:t>
      </w:r>
      <w:r>
        <w:rPr>
          <w:rFonts w:ascii="Arial" w:hAnsi="Arial" w:eastAsia="Arial" w:cs="Arial"/>
        </w:rPr>
        <w:t xml:space="preserve"> </w:t>
      </w:r>
      <w:r>
        <w:rPr>
          <w:rFonts w:ascii="Nirmala UI" w:hAnsi="Nirmala UI" w:eastAsia="Nirmala UI" w:cs="Nirmala UI"/>
        </w:rPr>
        <w:t>फ़ूलिश</w:t>
      </w:r>
      <w:r>
        <w:rPr>
          <w:rFonts w:ascii="Arial" w:hAnsi="Arial" w:eastAsia="Arial" w:cs="Arial"/>
        </w:rPr>
        <w:t xml:space="preserve"> </w:t>
      </w:r>
      <w:r>
        <w:rPr>
          <w:rFonts w:ascii="Nirmala UI" w:hAnsi="Nirmala UI" w:eastAsia="Nirmala UI" w:cs="Nirmala UI"/>
        </w:rPr>
        <w:t>ऐंड</w:t>
      </w:r>
      <w:r>
        <w:rPr>
          <w:rFonts w:ascii="Arial" w:hAnsi="Arial" w:eastAsia="Arial" w:cs="Arial"/>
        </w:rPr>
        <w:t xml:space="preserve"> </w:t>
      </w:r>
      <w:r>
        <w:rPr>
          <w:rFonts w:ascii="Nirmala UI" w:hAnsi="Nirmala UI" w:eastAsia="Nirmala UI" w:cs="Nirmala UI"/>
        </w:rPr>
        <w:t>सॉटिश</w:t>
      </w:r>
      <w:r>
        <w:rPr>
          <w:rFonts w:ascii="Arial" w:hAnsi="Arial" w:eastAsia="Arial" w:cs="Arial"/>
        </w:rPr>
        <w:t xml:space="preserve"> </w:t>
      </w:r>
      <w:r>
        <w:rPr>
          <w:rFonts w:ascii="Nirmala UI" w:hAnsi="Nirmala UI" w:eastAsia="Nirmala UI" w:cs="Nirmala UI"/>
        </w:rPr>
        <w:t>पीपल</w:t>
      </w:r>
      <w:r>
        <w:rPr>
          <w:rFonts w:ascii="Arial" w:hAnsi="Arial" w:eastAsia="Arial" w:cs="Arial"/>
        </w:rPr>
        <w:t xml:space="preserve"> </w:t>
      </w:r>
      <w:r>
        <w:rPr>
          <w:rFonts w:ascii="Nirmala UI" w:hAnsi="Nirmala UI" w:eastAsia="Nirmala UI" w:cs="Nirmala UI"/>
        </w:rPr>
        <w:t>हैव</w:t>
      </w:r>
      <w:r>
        <w:rPr>
          <w:rFonts w:ascii="Arial" w:hAnsi="Arial" w:eastAsia="Arial" w:cs="Arial"/>
        </w:rPr>
        <w:t xml:space="preserve"> </w:t>
      </w:r>
      <w:r>
        <w:rPr>
          <w:rFonts w:ascii="Nirmala UI" w:hAnsi="Nirmala UI" w:eastAsia="Nirmala UI" w:cs="Nirmala UI"/>
        </w:rPr>
        <w:t>नो</w:t>
      </w:r>
      <w:r>
        <w:rPr>
          <w:rFonts w:ascii="Arial" w:hAnsi="Arial" w:eastAsia="Arial" w:cs="Arial"/>
        </w:rPr>
        <w:t xml:space="preserve"> </w:t>
      </w:r>
      <w:r>
        <w:rPr>
          <w:rFonts w:ascii="Nirmala UI" w:hAnsi="Nirmala UI" w:eastAsia="Nirmala UI" w:cs="Nirmala UI"/>
        </w:rPr>
        <w:t>नॉलेज</w:t>
      </w:r>
    </w:p>
    <w:p>
      <w:pPr>
        <w:pStyle w:val="ArticleScripture"/>
        <w:jc w:val="left"/>
      </w:pPr>
      <w:r>
        <w:rPr>
          <w:rFonts w:ascii="Times New Roman" w:hAnsi="Times New Roman" w:eastAsia="Times New Roman" w:cs="Times New Roman"/>
        </w:rPr>
        <w:t>Да би хэр удаан тугийг харж, бүрээний дууг сонсох вэ? Учир нь Миний ард түмэн мунхаг, тэд Намайг мэдээгүй; тэд ухаан муут хүүхдүүд бөгөөд огт ойлголтгүй; тэд мууг үйлдэхдээ мэргэн, харин сайныг үйлдэх мэдлэг тэдэнд үгүй. Иеремиа 4:21, 22.</w:t>
      </w:r>
    </w:p>
    <w:p>
      <w:pPr>
        <w:pStyle w:val="ArticleScripture"/>
        <w:jc w:val="left"/>
      </w:pPr>
      <w:r>
        <w:rPr>
          <w:rFonts w:ascii="Times New Roman" w:hAnsi="Times New Roman" w:eastAsia="Times New Roman" w:cs="Times New Roman"/>
        </w:rPr>
        <w:t>Ndalambani yayi na kati ka Yakobo, mpe bosakola yango na Yuda, koloba ete, Boyoka sik’oyo likambo oyo, bino bato bazangi mayele, mpe bozangi bososoli; bozali na miso, kasi bomonaka te; bozali na matoi, kasi boyokaka te. Yeremia 5:20, 21.</w:t>
      </w:r>
    </w:p>
    <w:p>
      <w:pPr>
        <w:pStyle w:val="ArticleHeading"/>
        <w:jc w:val="left"/>
      </w:pPr>
      <w:r>
        <w:rPr>
          <w:rFonts w:ascii="Arial" w:hAnsi="Arial" w:eastAsia="Arial" w:cs="Arial"/>
        </w:rPr>
        <w:t>Ntlo e e tletseng borabele</w:t>
      </w:r>
    </w:p>
    <w:p>
      <w:pPr>
        <w:pStyle w:val="ArticleScripture"/>
        <w:jc w:val="left"/>
      </w:pPr>
      <w:r>
        <w:rPr>
          <w:rFonts w:ascii="Times New Roman" w:hAnsi="Times New Roman" w:eastAsia="Times New Roman" w:cs="Times New Roman"/>
        </w:rPr>
        <w:t>Firman Tuhan juga datang kepadaku, demikian: Hai anak manusia, engkau diam di tengah-tengah kaum pemberontak, yang mempunyai mata untuk melihat, tetapi tidak melihat; yang mempunyai telinga untuk mendengar, tetapi tidak mendengar; sebab mereka adalah kaum pemberontak. Yehezkiel 12:1, 2.</w:t>
      </w:r>
    </w:p>
    <w:p>
      <w:pPr>
        <w:pStyle w:val="ArticleScripture"/>
        <w:jc w:val="left"/>
      </w:pPr>
      <w:r>
        <w:rPr>
          <w:rFonts w:ascii="Times New Roman" w:hAnsi="Times New Roman" w:eastAsia="Times New Roman" w:cs="Times New Roman"/>
        </w:rPr>
        <w:t>Ke gone ka moo ke buang le bona ka ditshwantshiso; ka gobane ge ba bona ga ba bone; gomme ge ba ekwa ga ba kwe, le gona ga ba kwešiše. Gomme go bona go phethagala boporofeta bja Esaya bjo bo rego: Ka go kwa le tla kwa, eupša le ka se kwešiše; gomme ka go bona le tla bona, eupša le ka se lemoge. Gobane pelo ya setšhaba se e thatafetše, gomme ditsebe tša sona di thatafaletše go kwa, gomme mahlo a sona ba a tswaletše; gore e se ke ya ba ka nako efe goba efe ba bona ka mahlo a bona, ba kwa ka ditsebe tša bona, ba kwešiša ka dipelo tša bona, gomme ba sokologa, ka ba fodiša.</w:t>
      </w:r>
    </w:p>
    <w:p>
      <w:pPr>
        <w:pStyle w:val="ArticleScripture"/>
        <w:jc w:val="left"/>
      </w:pPr>
      <w:r>
        <w:rPr>
          <w:rFonts w:ascii="Times New Roman" w:hAnsi="Times New Roman" w:eastAsia="Times New Roman" w:cs="Times New Roman"/>
        </w:rPr>
        <w:t>Tetapi berbahagialah matamu, karena matamu melihat; dan telingamu, karena telingamu mendengar. Karena sesungguhnya Aku berkata kepadamu: banyak nabi dan orang benar telah rindu melihat apa yang kamu lihat, tetapi tidak melihatnya; dan mendengar apa yang kamu dengar, tetapi tidak mendengarnya. Matius 13:13–17.</w:t>
      </w:r>
    </w:p>
    <w:p>
      <w:pPr>
        <w:pStyle w:val="ArticleHeading"/>
        <w:jc w:val="left"/>
      </w:pPr>
      <w:r>
        <w:rPr>
          <w:rFonts w:ascii="Arial" w:hAnsi="Arial" w:eastAsia="Arial" w:cs="Arial"/>
        </w:rPr>
        <w:t>Litsela Tsa Kgale</w:t>
      </w:r>
    </w:p>
    <w:p>
      <w:pPr>
        <w:pStyle w:val="ArticleScripture"/>
        <w:jc w:val="left"/>
      </w:pPr>
      <w:r>
        <w:rPr>
          <w:rFonts w:ascii="Times New Roman" w:hAnsi="Times New Roman" w:eastAsia="Times New Roman" w:cs="Times New Roman"/>
        </w:rPr>
        <w:t>Tusin i Bikpela i tok, “Sanap long ol rot, na lukluk, na askim long ol rot bilong bipo, we gutpela rot i stap long en, na wokabaut long en, na bai yupela i painim malolo bilong ol sol bilong yupela.” Tasol ol i tok, “Mipela bai no wokabaut long en.” Na tu mi putim ol wasman antap long yupela, na mi tok, “Harim krai bilong biugel.” Tasol ol i tok, “Mipela bai no harim.” Jeremiah 6:16, 17.</w:t>
      </w:r>
    </w:p>
    <w:p>
      <w:pPr>
        <w:pStyle w:val="ArticleHeading"/>
        <w:jc w:val="left"/>
      </w:pPr>
      <w:r>
        <w:rPr>
          <w:rFonts w:ascii="Arial" w:hAnsi="Arial" w:eastAsia="Arial" w:cs="Arial"/>
        </w:rPr>
        <w:t>Pesan 1840–1844</w:t>
      </w:r>
    </w:p>
    <w:p>
      <w:pPr>
        <w:pStyle w:val="ArticleScripture"/>
        <w:jc w:val="left"/>
      </w:pPr>
      <w:r>
        <w:rPr>
          <w:rFonts w:ascii="Times New Roman" w:hAnsi="Times New Roman" w:eastAsia="Times New Roman" w:cs="Times New Roman"/>
        </w:rPr>
        <w:t>“1840–1844 оны хооронд өгөгдсөн бүх мэдээг одоо хүчтэйгээр тунхаглах ёстой, учир нь чиг баримжаагаа алдсан олон хүн байна. Эдгээр мэдээ бүх сүмүүдэд хүрэх ёстой.”</w:t>
      </w:r>
    </w:p>
    <w:p>
      <w:pPr>
        <w:pStyle w:val="ArticleScripture"/>
        <w:jc w:val="left"/>
      </w:pPr>
      <w:r>
        <w:rPr>
          <w:rFonts w:ascii="Times New Roman" w:hAnsi="Times New Roman" w:eastAsia="Times New Roman" w:cs="Times New Roman"/>
        </w:rPr>
        <w:t>“Kristus ngajari, ‘Rahayu mripatmu, awit padha ndeleng; lan kupingmu, awit padha krungu. Satemene Aku pitutur marang kowe, manawa akeh nabi lan wong mursid padha kepéngin ndeleng samubarang kang kokdeleng, nanging ora padha ndeleng; lan krungu samubarang kang kokrungu, nanging ora padha krungu’ [Matius 13:16, 17]. Rahayu mripat kang ndeleng samubarang kang katon ing taun 1843 lan 1844.</w:t>
      </w:r>
    </w:p>
    <w:p>
      <w:pPr>
        <w:pStyle w:val="ArticleScripture"/>
        <w:jc w:val="left"/>
      </w:pPr>
      <w:r>
        <w:rPr>
          <w:rFonts w:ascii="Times New Roman" w:hAnsi="Times New Roman" w:eastAsia="Times New Roman" w:cs="Times New Roman"/>
        </w:rPr>
        <w:t>“Sandes itu telah diberikan. Dan janganlah ada penangguhan dalam mengulangi sandes itu, karena tanda-tanda zaman sedang digenapi; pekerjaan penutupan harus diselesaikan. Suatu pekerjaan besar akan dilakukan dalam waktu yang singkat. Suatu sandes akan segera diberikan oleh penetapan Allah yang akan membesar menjadi seruan nyaring. Kemudian Daniel akan berdiri pada bagiannya, untuk memberikan kesaksiannya.” Manuscript Releases, volume 21, 437.</w:t>
      </w:r>
    </w:p>
    <w:p>
      <w:pPr>
        <w:pStyle w:val="ArticleHeading"/>
        <w:jc w:val="left"/>
      </w:pPr>
      <w:r>
        <w:rPr>
          <w:rFonts w:ascii="Arial" w:hAnsi="Arial" w:eastAsia="Arial" w:cs="Arial"/>
        </w:rPr>
        <w:t>Taandak ti Pannakasilpo</w:t>
      </w:r>
    </w:p>
    <w:p>
      <w:pPr>
        <w:pStyle w:val="ArticleBody"/>
        <w:jc w:val="left"/>
      </w:pPr>
      <w:r>
        <w:rPr>
          <w:rFonts w:ascii="Times New Roman" w:hAnsi="Times New Roman" w:eastAsia="Times New Roman" w:cs="Times New Roman"/>
        </w:rPr>
        <w:t>Ingencwajana kaHezekeli kunokuphindaphindwa izikhathi eziyisihlanu lapho “elingisa” umfanekiso abantu abenqaba ukuwubona, futhi kukhona nezikhathi eziyisihlanu lapho “akhuluma” nalabo bantu, bona abenqaba ukuzwa. Ofakazi ababili bokulingisa komfanekiso nokukhuluma banikezwa izintombi eziyiziphukuphuku ezinhlanu. Omunye wemifanekiso eyalingiswa, otholakala esahlukweni sesine, umele “isibonakaliso” sokuvinjezelwa, esixwayisa ngembubhiso ezayo. Umlayezo kaHezekeli ungumlayezo oya eLawodisiya.</w:t>
      </w:r>
    </w:p>
    <w:p>
      <w:pPr>
        <w:pStyle w:val="ArticleBody"/>
        <w:jc w:val="left"/>
      </w:pPr>
      <w:r>
        <w:rPr>
          <w:rFonts w:ascii="Times New Roman" w:hAnsi="Times New Roman" w:eastAsia="Times New Roman" w:cs="Times New Roman"/>
        </w:rPr>
        <w:t>“Tan” yang diberikan bagi Laodikia ialah ‘tan kepungan’, dan kepungan pada akhir zaman diwakili oleh beberapa saksi. Satu-satunya tan yang diberikan kepada orang Yahudi pada zaman Kristus ialah tan Yunus, yang melambangkan suatu perumpamaan yang diperagakan tentang tiga hari di dalam perut seekor ikan paus.</w:t>
      </w:r>
    </w:p>
    <w:p>
      <w:pPr>
        <w:pStyle w:val="ArticleScripture"/>
        <w:jc w:val="left"/>
      </w:pPr>
      <w:r>
        <w:rPr>
          <w:rFonts w:ascii="Times New Roman" w:hAnsi="Times New Roman" w:eastAsia="Times New Roman" w:cs="Times New Roman"/>
        </w:rPr>
        <w:t>Kemudian beberapa orang ahli Taurat dan orang Farisi menjawab, katanya, Guru, kami ingin melihat suatu tanda dari pada-Mu. Tetapi Ia menjawab dan berkata kepada mereka, Angkatan yang jahat dan tidak setia ini menuntut suatu tanda; tetapi kepadanya tidak akan diberikan tanda selain tanda nabi Yunus. Sebab seperti Yunus tinggal di dalam perut ikan besar tiga hari dan tiga malam, demikian juga Anak Manusia akan tinggal di dalam rahim bumi tiga hari dan tiga malam. Matius 12:38–40.</w:t>
      </w:r>
    </w:p>
    <w:p>
      <w:pPr>
        <w:pStyle w:val="ArticleHeading"/>
        <w:jc w:val="left"/>
      </w:pPr>
      <w:r>
        <w:rPr>
          <w:rFonts w:ascii="Arial" w:hAnsi="Arial" w:eastAsia="Arial" w:cs="Arial"/>
        </w:rPr>
        <w:t>Tanda Jona</w:t>
      </w:r>
    </w:p>
    <w:p>
      <w:pPr>
        <w:pStyle w:val="ArticleBody"/>
        <w:jc w:val="left"/>
      </w:pPr>
      <w:r>
        <w:rPr>
          <w:rFonts w:ascii="Times New Roman" w:hAnsi="Times New Roman" w:eastAsia="Times New Roman" w:cs="Times New Roman"/>
        </w:rPr>
        <w:t>Tandha Yunus kuwi pralambang kang dipagelaraké tumindak bab wunguné manèh saka pati. Yokanan nggambarake bebener kang padha, awit dhèwèké kacemplungaké menyang panci lenga kang nggodhok, lan metu isih urip. Dhanièl ana ing guwa singa lan telu wong utama ana ing pawon geni kagungané Nebukadnésar padha nggambarake wunguné manèh saka pati. Kabèh mau nggambarake wong satus patang puluh papat èwu kang diwungokaké manèh ing Wahyu pasal sewelas.</w:t>
      </w:r>
    </w:p>
    <w:p>
      <w:pPr>
        <w:pStyle w:val="ArticleScripture"/>
        <w:jc w:val="left"/>
      </w:pPr>
      <w:r>
        <w:rPr>
          <w:rFonts w:ascii="Times New Roman" w:hAnsi="Times New Roman" w:eastAsia="Times New Roman" w:cs="Times New Roman"/>
        </w:rPr>
        <w:t>“Peložišlenja na Spasiteljot sega se vratija od sozercuvanje na minatoto i idninata. Dodeka narodot se obiduvaše da go objasni ona što go videl i čul spored vpečatocite što bile ostaveni vrz nivnite umovi, i spored svetlinata što ja poseduvaa, ‘Isus odgovori i reče: Ovoj glas ne dojde zaradi Mene, tuku zaradi vas.’ Toa beše vrvniot dokaz za Negovoto Mesijanstvo, znakot od Otecot deka Isus ja kažal vistinata i deka e Sin Božji. Ĵe se odvratea li Evreite od ova svedošvo na visokoto Nebo? Tie ednaš go bea prašale Spasitelot: Kakov znak pokažuvaš za da vidime i da poveruvame? Bezbrojni znaci bea dadeni vo tekot na celata Hristova služba; no tie gi bea zatvorile svoite oči i gi bea ožestokale svoite srca za da ne bidat uvereni. Vrvnoto čudo na voskresenieto na Lazar ne go otstrani nivnoto neverie, tuku gi ispolni so zgolemena zloba; i sega, koga Otecot progovori, i koga ne možea da pobaraat nikakov ponatamošen znak, nivnite srca ne omeknaa i tie sé ušte odbivaa da veruvaat.” Spirit of Prophecy, volume 3, 79.</w:t>
      </w:r>
    </w:p>
    <w:p>
      <w:pPr>
        <w:pStyle w:val="ArticleBody"/>
        <w:jc w:val="left"/>
      </w:pPr>
      <w:r>
        <w:rPr>
          <w:rFonts w:ascii="Times New Roman" w:hAnsi="Times New Roman" w:eastAsia="Times New Roman" w:cs="Times New Roman"/>
        </w:rPr>
        <w:t>Lazarus e be i saen bilong kirap bek, olsem Jona i bin soim long wok piksa taim em i stap insait long bel bilong bikfis. Nek bilong Papa long pasin i pas wantaim Lazarus husat i bin kirap bek i makim bung bilong God na man, em stret tasol i stap long pasin bilong Krais, husat i kisim skin bilong man long Em yet. Bung bilong God wantaim man em i banis mak bilong wan handret na foti-fo tausen, na Lazarus em i saen bilong pawa bilong kirap bek em i mekim na Krieta i pas wantaim ol samting Em i wokim.</w:t>
      </w:r>
    </w:p>
    <w:p>
      <w:pPr>
        <w:pStyle w:val="ArticleScripture"/>
        <w:jc w:val="left"/>
      </w:pPr>
      <w:r>
        <w:rPr>
          <w:rFonts w:ascii="Times New Roman" w:hAnsi="Times New Roman" w:eastAsia="Times New Roman" w:cs="Times New Roman"/>
        </w:rPr>
        <w:t>„Чрез възкресяването на Лазар мнозина бяха доведени да повярват в Исус. Божият замисъл беше Лазар да умре и да бъде положен в гроба, преди Спасителят да пристигне. Възкресяването на Лазар беше върховното чудо на Христос и поради него мнозина прославиха Бога.“ Manuscript Releases, volume 21, 111.</w:t>
      </w:r>
    </w:p>
    <w:p>
      <w:pPr>
        <w:pStyle w:val="ArticleBody"/>
        <w:jc w:val="left"/>
      </w:pPr>
      <w:r>
        <w:rPr>
          <w:rFonts w:ascii="Times New Roman" w:hAnsi="Times New Roman" w:eastAsia="Times New Roman" w:cs="Times New Roman"/>
        </w:rPr>
        <w:t>Lazarus keenea pal·lee jersūlem lot puihna chu a hruai a, amah chu Jonah-a entîr thawhlehna nungcha “chhinchhiahna” a ni.</w:t>
      </w:r>
    </w:p>
    <w:p>
      <w:pPr>
        <w:pStyle w:val="ArticleScripture"/>
        <w:jc w:val="left"/>
      </w:pPr>
      <w:r>
        <w:rPr>
          <w:rFonts w:ascii="Times New Roman" w:hAnsi="Times New Roman" w:eastAsia="Times New Roman" w:cs="Times New Roman"/>
        </w:rPr>
        <w:t>“Lazarus, yang tubuhnya telah mengalami kebinasaan di dalam kubur, tetapi yang kini bersukacita dalam kekuatan kelelakian yang mulia, menuntun binatang yang ditunggangi oleh Juruselamat.” The Desire of Ages, 572.</w:t>
      </w:r>
    </w:p>
    <w:p>
      <w:pPr>
        <w:pStyle w:val="ArticleBody"/>
        <w:jc w:val="left"/>
      </w:pPr>
      <w:r>
        <w:rPr>
          <w:rFonts w:ascii="Nirmala UI" w:hAnsi="Nirmala UI" w:eastAsia="Nirmala UI" w:cs="Nirmala UI"/>
        </w:rPr>
        <w:t>பிரம்மாண்ட</w:t>
      </w:r>
      <w:r>
        <w:rPr>
          <w:rFonts w:ascii="Times New Roman" w:hAnsi="Times New Roman" w:eastAsia="Times New Roman" w:cs="Times New Roman"/>
        </w:rPr>
        <w:t xml:space="preserve"> </w:t>
      </w:r>
      <w:r>
        <w:rPr>
          <w:rFonts w:ascii="Nirmala UI" w:hAnsi="Nirmala UI" w:eastAsia="Nirmala UI" w:cs="Nirmala UI"/>
        </w:rPr>
        <w:t>வெற்றிநுழைவு</w:t>
      </w:r>
      <w:r>
        <w:rPr>
          <w:rFonts w:ascii="Times New Roman" w:hAnsi="Times New Roman" w:eastAsia="Times New Roman" w:cs="Times New Roman"/>
        </w:rPr>
        <w:t xml:space="preserve">, </w:t>
      </w:r>
      <w:r>
        <w:rPr>
          <w:rFonts w:ascii="Nirmala UI" w:hAnsi="Nirmala UI" w:eastAsia="Nirmala UI" w:cs="Nirmala UI"/>
        </w:rPr>
        <w:t>பத்து</w:t>
      </w:r>
      <w:r>
        <w:rPr>
          <w:rFonts w:ascii="Times New Roman" w:hAnsi="Times New Roman" w:eastAsia="Times New Roman" w:cs="Times New Roman"/>
        </w:rPr>
        <w:t xml:space="preserve"> </w:t>
      </w:r>
      <w:r>
        <w:rPr>
          <w:rFonts w:ascii="Nirmala UI" w:hAnsi="Nirmala UI" w:eastAsia="Nirmala UI" w:cs="Nirmala UI"/>
        </w:rPr>
        <w:t>கன்னியரின்</w:t>
      </w:r>
      <w:r>
        <w:rPr>
          <w:rFonts w:ascii="Times New Roman" w:hAnsi="Times New Roman" w:eastAsia="Times New Roman" w:cs="Times New Roman"/>
        </w:rPr>
        <w:t xml:space="preserve"> </w:t>
      </w:r>
      <w:r>
        <w:rPr>
          <w:rFonts w:ascii="Nirmala UI" w:hAnsi="Nirmala UI" w:eastAsia="Nirmala UI" w:cs="Nirmala UI"/>
        </w:rPr>
        <w:t>உவமையின்</w:t>
      </w:r>
      <w:r>
        <w:rPr>
          <w:rFonts w:ascii="Times New Roman" w:hAnsi="Times New Roman" w:eastAsia="Times New Roman" w:cs="Times New Roman"/>
        </w:rPr>
        <w:t xml:space="preserve"> </w:t>
      </w:r>
      <w:r>
        <w:rPr>
          <w:rFonts w:ascii="Nirmala UI" w:hAnsi="Nirmala UI" w:eastAsia="Nirmala UI" w:cs="Nirmala UI"/>
        </w:rPr>
        <w:t>ஆல்பா</w:t>
      </w:r>
      <w:r>
        <w:rPr>
          <w:rFonts w:ascii="Times New Roman" w:hAnsi="Times New Roman" w:eastAsia="Times New Roman" w:cs="Times New Roman"/>
        </w:rPr>
        <w:t xml:space="preserve"> </w:t>
      </w:r>
      <w:r>
        <w:rPr>
          <w:rFonts w:ascii="Nirmala UI" w:hAnsi="Nirmala UI" w:eastAsia="Nirmala UI" w:cs="Nirmala UI"/>
        </w:rPr>
        <w:t>நிறைவேற்றமாக</w:t>
      </w:r>
      <w:r>
        <w:rPr>
          <w:rFonts w:ascii="Times New Roman" w:hAnsi="Times New Roman" w:eastAsia="Times New Roman" w:cs="Times New Roman"/>
        </w:rPr>
        <w:t xml:space="preserve"> </w:t>
      </w:r>
      <w:r>
        <w:rPr>
          <w:rFonts w:ascii="Nirmala UI" w:hAnsi="Nirmala UI" w:eastAsia="Nirmala UI" w:cs="Nirmala UI"/>
        </w:rPr>
        <w:t>இருந்த</w:t>
      </w:r>
      <w:r>
        <w:rPr>
          <w:rFonts w:ascii="Times New Roman" w:hAnsi="Times New Roman" w:eastAsia="Times New Roman" w:cs="Times New Roman"/>
        </w:rPr>
        <w:t xml:space="preserve"> </w:t>
      </w:r>
      <w:r>
        <w:rPr>
          <w:rFonts w:ascii="Nirmala UI" w:hAnsi="Nirmala UI" w:eastAsia="Nirmala UI" w:cs="Nirmala UI"/>
        </w:rPr>
        <w:t>எக்செட்டர்</w:t>
      </w:r>
      <w:r>
        <w:rPr>
          <w:rFonts w:ascii="Times New Roman" w:hAnsi="Times New Roman" w:eastAsia="Times New Roman" w:cs="Times New Roman"/>
        </w:rPr>
        <w:t xml:space="preserve"> </w:t>
      </w:r>
      <w:r>
        <w:rPr>
          <w:rFonts w:ascii="Nirmala UI" w:hAnsi="Nirmala UI" w:eastAsia="Nirmala UI" w:cs="Nirmala UI"/>
        </w:rPr>
        <w:t>முகாமுக்</w:t>
      </w:r>
      <w:r>
        <w:rPr>
          <w:rFonts w:ascii="Times New Roman" w:hAnsi="Times New Roman" w:eastAsia="Times New Roman" w:cs="Times New Roman"/>
        </w:rPr>
        <w:t xml:space="preserve"> </w:t>
      </w:r>
      <w:r>
        <w:rPr>
          <w:rFonts w:ascii="Nirmala UI" w:hAnsi="Nirmala UI" w:eastAsia="Nirmala UI" w:cs="Nirmala UI"/>
        </w:rPr>
        <w:t>கூட்டத்துடன்</w:t>
      </w:r>
      <w:r>
        <w:rPr>
          <w:rFonts w:ascii="Times New Roman" w:hAnsi="Times New Roman" w:eastAsia="Times New Roman" w:cs="Times New Roman"/>
        </w:rPr>
        <w:t xml:space="preserve"> </w:t>
      </w:r>
      <w:r>
        <w:rPr>
          <w:rFonts w:ascii="Nirmala UI" w:hAnsi="Nirmala UI" w:eastAsia="Nirmala UI" w:cs="Nirmala UI"/>
        </w:rPr>
        <w:t>ஒத்துப்போகிறது</w:t>
      </w:r>
      <w:r>
        <w:rPr>
          <w:rFonts w:ascii="Times New Roman" w:hAnsi="Times New Roman" w:eastAsia="Times New Roman" w:cs="Times New Roman"/>
        </w:rPr>
        <w:t xml:space="preserve">; </w:t>
      </w:r>
      <w:r>
        <w:rPr>
          <w:rFonts w:ascii="Nirmala UI" w:hAnsi="Nirmala UI" w:eastAsia="Nirmala UI" w:cs="Nirmala UI"/>
        </w:rPr>
        <w:t>ஆகையால்</w:t>
      </w:r>
      <w:r>
        <w:rPr>
          <w:rFonts w:ascii="Times New Roman" w:hAnsi="Times New Roman" w:eastAsia="Times New Roman" w:cs="Times New Roman"/>
        </w:rPr>
        <w:t>, “</w:t>
      </w:r>
      <w:r>
        <w:rPr>
          <w:rFonts w:ascii="Nirmala UI" w:hAnsi="Nirmala UI" w:eastAsia="Nirmala UI" w:cs="Nirmala UI"/>
        </w:rPr>
        <w:t>இதோ</w:t>
      </w:r>
      <w:r>
        <w:rPr>
          <w:rFonts w:ascii="Times New Roman" w:hAnsi="Times New Roman" w:eastAsia="Times New Roman" w:cs="Times New Roman"/>
        </w:rPr>
        <w:t xml:space="preserve">, </w:t>
      </w:r>
      <w:r>
        <w:rPr>
          <w:rFonts w:ascii="Nirmala UI" w:hAnsi="Nirmala UI" w:eastAsia="Nirmala UI" w:cs="Nirmala UI"/>
        </w:rPr>
        <w:t>மணமகன்</w:t>
      </w:r>
      <w:r>
        <w:rPr>
          <w:rFonts w:ascii="Times New Roman" w:hAnsi="Times New Roman" w:eastAsia="Times New Roman" w:cs="Times New Roman"/>
        </w:rPr>
        <w:t xml:space="preserve"> </w:t>
      </w:r>
      <w:r>
        <w:rPr>
          <w:rFonts w:ascii="Nirmala UI" w:hAnsi="Nirmala UI" w:eastAsia="Nirmala UI" w:cs="Nirmala UI"/>
        </w:rPr>
        <w:t>வருகிறான்</w:t>
      </w:r>
      <w:r>
        <w:rPr>
          <w:rFonts w:ascii="Times New Roman" w:hAnsi="Times New Roman" w:eastAsia="Times New Roman" w:cs="Times New Roman"/>
        </w:rPr>
        <w:t xml:space="preserve">!” </w:t>
      </w:r>
      <w:r>
        <w:rPr>
          <w:rFonts w:ascii="Nirmala UI" w:hAnsi="Nirmala UI" w:eastAsia="Nirmala UI" w:cs="Nirmala UI"/>
        </w:rPr>
        <w:t>என்ற</w:t>
      </w:r>
      <w:r>
        <w:rPr>
          <w:rFonts w:ascii="Times New Roman" w:hAnsi="Times New Roman" w:eastAsia="Times New Roman" w:cs="Times New Roman"/>
        </w:rPr>
        <w:t xml:space="preserve"> </w:t>
      </w:r>
      <w:r>
        <w:rPr>
          <w:rFonts w:ascii="Nirmala UI" w:hAnsi="Nirmala UI" w:eastAsia="Nirmala UI" w:cs="Nirmala UI"/>
        </w:rPr>
        <w:t>செய்தியின்</w:t>
      </w:r>
      <w:r>
        <w:rPr>
          <w:rFonts w:ascii="Times New Roman" w:hAnsi="Times New Roman" w:eastAsia="Times New Roman" w:cs="Times New Roman"/>
        </w:rPr>
        <w:t xml:space="preserve"> </w:t>
      </w:r>
      <w:r>
        <w:rPr>
          <w:rFonts w:ascii="Nirmala UI" w:hAnsi="Nirmala UI" w:eastAsia="Nirmala UI" w:cs="Nirmala UI"/>
        </w:rPr>
        <w:t>அறிவிப்பின்</w:t>
      </w:r>
      <w:r>
        <w:rPr>
          <w:rFonts w:ascii="Times New Roman" w:hAnsi="Times New Roman" w:eastAsia="Times New Roman" w:cs="Times New Roman"/>
        </w:rPr>
        <w:t xml:space="preserve"> </w:t>
      </w:r>
      <w:r>
        <w:rPr>
          <w:rFonts w:ascii="Nirmala UI" w:hAnsi="Nirmala UI" w:eastAsia="Nirmala UI" w:cs="Nirmala UI"/>
        </w:rPr>
        <w:t>ஓமெகாவும்</w:t>
      </w:r>
      <w:r>
        <w:rPr>
          <w:rFonts w:ascii="Times New Roman" w:hAnsi="Times New Roman" w:eastAsia="Times New Roman" w:cs="Times New Roman"/>
        </w:rPr>
        <w:t xml:space="preserve"> </w:t>
      </w:r>
      <w:r>
        <w:rPr>
          <w:rFonts w:ascii="Nirmala UI" w:hAnsi="Nirmala UI" w:eastAsia="Nirmala UI" w:cs="Nirmala UI"/>
        </w:rPr>
        <w:t>பரிபூரண</w:t>
      </w:r>
      <w:r>
        <w:rPr>
          <w:rFonts w:ascii="Times New Roman" w:hAnsi="Times New Roman" w:eastAsia="Times New Roman" w:cs="Times New Roman"/>
        </w:rPr>
        <w:t xml:space="preserve"> </w:t>
      </w:r>
      <w:r>
        <w:rPr>
          <w:rFonts w:ascii="Nirmala UI" w:hAnsi="Nirmala UI" w:eastAsia="Nirmala UI" w:cs="Nirmala UI"/>
        </w:rPr>
        <w:t>நிறைவேற்றமும்</w:t>
      </w:r>
      <w:r>
        <w:rPr>
          <w:rFonts w:ascii="Times New Roman" w:hAnsi="Times New Roman" w:eastAsia="Times New Roman" w:cs="Times New Roman"/>
        </w:rPr>
        <w:t xml:space="preserve"> </w:t>
      </w:r>
      <w:r>
        <w:rPr>
          <w:rFonts w:ascii="Nirmala UI" w:hAnsi="Nirmala UI" w:eastAsia="Nirmala UI" w:cs="Nirmala UI"/>
        </w:rPr>
        <w:t>உடனும்</w:t>
      </w:r>
      <w:r>
        <w:rPr>
          <w:rFonts w:ascii="Times New Roman" w:hAnsi="Times New Roman" w:eastAsia="Times New Roman" w:cs="Times New Roman"/>
        </w:rPr>
        <w:t xml:space="preserve"> </w:t>
      </w:r>
      <w:r>
        <w:rPr>
          <w:rFonts w:ascii="Nirmala UI" w:hAnsi="Nirmala UI" w:eastAsia="Nirmala UI" w:cs="Nirmala UI"/>
        </w:rPr>
        <w:t>யோனா</w:t>
      </w:r>
      <w:r>
        <w:rPr>
          <w:rFonts w:ascii="Times New Roman" w:hAnsi="Times New Roman" w:eastAsia="Times New Roman" w:cs="Times New Roman"/>
        </w:rPr>
        <w:t xml:space="preserve"> </w:t>
      </w:r>
      <w:r>
        <w:rPr>
          <w:rFonts w:ascii="Nirmala UI" w:hAnsi="Nirmala UI" w:eastAsia="Nirmala UI" w:cs="Nirmala UI"/>
        </w:rPr>
        <w:t>மற்றும்</w:t>
      </w:r>
      <w:r>
        <w:rPr>
          <w:rFonts w:ascii="Times New Roman" w:hAnsi="Times New Roman" w:eastAsia="Times New Roman" w:cs="Times New Roman"/>
        </w:rPr>
        <w:t xml:space="preserve"> </w:t>
      </w:r>
      <w:r>
        <w:rPr>
          <w:rFonts w:ascii="Nirmala UI" w:hAnsi="Nirmala UI" w:eastAsia="Nirmala UI" w:cs="Nirmala UI"/>
        </w:rPr>
        <w:t>லாசரு</w:t>
      </w:r>
      <w:r>
        <w:rPr>
          <w:rFonts w:ascii="Times New Roman" w:hAnsi="Times New Roman" w:eastAsia="Times New Roman" w:cs="Times New Roman"/>
        </w:rPr>
        <w:t xml:space="preserve"> </w:t>
      </w:r>
      <w:r>
        <w:rPr>
          <w:rFonts w:ascii="Nirmala UI" w:hAnsi="Nirmala UI" w:eastAsia="Nirmala UI" w:cs="Nirmala UI"/>
        </w:rPr>
        <w:t>ஆகியோரின்</w:t>
      </w:r>
      <w:r>
        <w:rPr>
          <w:rFonts w:ascii="Times New Roman" w:hAnsi="Times New Roman" w:eastAsia="Times New Roman" w:cs="Times New Roman"/>
        </w:rPr>
        <w:t xml:space="preserve"> “</w:t>
      </w:r>
      <w:r>
        <w:rPr>
          <w:rFonts w:ascii="Nirmala UI" w:hAnsi="Nirmala UI" w:eastAsia="Nirmala UI" w:cs="Nirmala UI"/>
        </w:rPr>
        <w:t>அடையாளத்தை</w:t>
      </w:r>
      <w:r>
        <w:rPr>
          <w:rFonts w:ascii="Times New Roman" w:hAnsi="Times New Roman" w:eastAsia="Times New Roman" w:cs="Times New Roman"/>
        </w:rPr>
        <w:t xml:space="preserve">” </w:t>
      </w:r>
      <w:r>
        <w:rPr>
          <w:rFonts w:ascii="Nirmala UI" w:hAnsi="Nirmala UI" w:eastAsia="Nirmala UI" w:cs="Nirmala UI"/>
        </w:rPr>
        <w:t>அது</w:t>
      </w:r>
      <w:r>
        <w:rPr>
          <w:rFonts w:ascii="Times New Roman" w:hAnsi="Times New Roman" w:eastAsia="Times New Roman" w:cs="Times New Roman"/>
        </w:rPr>
        <w:t xml:space="preserve"> </w:t>
      </w:r>
      <w:r>
        <w:rPr>
          <w:rFonts w:ascii="Nirmala UI" w:hAnsi="Nirmala UI" w:eastAsia="Nirmala UI" w:cs="Nirmala UI"/>
        </w:rPr>
        <w:t>ஒத்திசைக்கிறது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“Ndzi tala ku kongomisiwa eka xifaniso xa vanhwana va khume, ntlhanu wa vona a va tlharihile, naswona ntlhanu a va ri swihunguki. Xifaniso lexi xi hetisekile naswona xi ta hetiseka hi ku landza rito rin’wana ni rin’wana, hikuva xi na ku tirha loku hlawulekeke eka nkarhi lowu, naswona, ku fana ni rungula ra ntsumi ya vunharhu, xi hetisekile naswona xi ta ya emahlweni xi va ntiyiso wa nkarhi wa sweswi ku fika emakumu ka nkarhi.” Review and Herald, August 19, 1890.</w:t>
      </w:r>
    </w:p>
    <w:p>
      <w:pPr>
        <w:pStyle w:val="ArticleBody"/>
        <w:jc w:val="left"/>
      </w:pPr>
      <w:r>
        <w:rPr>
          <w:rFonts w:ascii="Times New Roman" w:hAnsi="Times New Roman" w:eastAsia="Times New Roman" w:cs="Times New Roman"/>
        </w:rPr>
        <w:t>Yunus, Lazarus, dan Samuel Snow yang tiba lewat ke pertemuan kemah Exeter selaras dengan “tanda pengepungan” Yehezkiel. Lazarus memimpin Kristus masuk ke Yerusalem dengan menunggang seekor keledai.</w:t>
      </w:r>
    </w:p>
    <w:p>
      <w:pPr>
        <w:pStyle w:val="ArticleScripture"/>
        <w:jc w:val="left"/>
      </w:pPr>
      <w:r>
        <w:rPr>
          <w:rFonts w:ascii="Times New Roman" w:hAnsi="Times New Roman" w:eastAsia="Times New Roman" w:cs="Times New Roman"/>
        </w:rPr>
        <w:t xml:space="preserve">“Bates </w:t>
      </w:r>
      <w:r>
        <w:rPr>
          <w:rFonts w:ascii="Leelawadee UI" w:hAnsi="Leelawadee UI" w:eastAsia="Leelawadee UI" w:cs="Leelawadee UI"/>
        </w:rPr>
        <w:t>គឺជាម្នាក់ក្នុងចំណោមមេដឹកនាំសំខាន់ៗនៅក្នុងការប្រជុំជំរុំទីក្រុង</w:t>
      </w:r>
      <w:r>
        <w:rPr>
          <w:rFonts w:ascii="Times New Roman" w:hAnsi="Times New Roman" w:eastAsia="Times New Roman" w:cs="Times New Roman"/>
        </w:rPr>
        <w:t xml:space="preserve"> Exeter (New Hampshire) </w:t>
      </w:r>
      <w:r>
        <w:rPr>
          <w:rFonts w:ascii="Leelawadee UI" w:hAnsi="Leelawadee UI" w:eastAsia="Leelawadee UI" w:cs="Leelawadee UI"/>
        </w:rPr>
        <w:t>នៅខែសីហា</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នៅពេលដែល</w:t>
      </w:r>
      <w:r>
        <w:rPr>
          <w:rFonts w:ascii="Times New Roman" w:hAnsi="Times New Roman" w:eastAsia="Times New Roman" w:cs="Times New Roman"/>
        </w:rPr>
        <w:t xml:space="preserve"> ‘</w:t>
      </w:r>
      <w:r>
        <w:rPr>
          <w:rFonts w:ascii="Leelawadee UI" w:hAnsi="Leelawadee UI" w:eastAsia="Leelawadee UI" w:cs="Leelawadee UI"/>
        </w:rPr>
        <w:t>សម្រែកកណ្ដាលអធ្រាត្រដ៏ពិត</w:t>
      </w:r>
      <w:r>
        <w:rPr>
          <w:rFonts w:ascii="Times New Roman" w:hAnsi="Times New Roman" w:eastAsia="Times New Roman" w:cs="Times New Roman"/>
        </w:rPr>
        <w:t xml:space="preserve">’ </w:t>
      </w:r>
      <w:r>
        <w:rPr>
          <w:rFonts w:ascii="Leelawadee UI" w:hAnsi="Leelawadee UI" w:eastAsia="Leelawadee UI" w:cs="Leelawadee UI"/>
        </w:rPr>
        <w:t>ត្រូវបានប្រកាសជាលើកដំបូង។</w:t>
      </w:r>
      <w:r>
        <w:rPr>
          <w:rFonts w:ascii="Times New Roman" w:hAnsi="Times New Roman" w:eastAsia="Times New Roman" w:cs="Times New Roman"/>
        </w:rPr>
        <w:t xml:space="preserve"> </w:t>
      </w:r>
      <w:r>
        <w:rPr>
          <w:rFonts w:ascii="Leelawadee UI" w:hAnsi="Leelawadee UI" w:eastAsia="Leelawadee UI" w:cs="Leelawadee UI"/>
        </w:rPr>
        <w:t>ដោយចៃដន្យ</w:t>
      </w:r>
      <w:r>
        <w:rPr>
          <w:rFonts w:ascii="Times New Roman" w:hAnsi="Times New Roman" w:eastAsia="Times New Roman" w:cs="Times New Roman"/>
        </w:rPr>
        <w:t xml:space="preserve"> Bates </w:t>
      </w:r>
      <w:r>
        <w:rPr>
          <w:rFonts w:ascii="Leelawadee UI" w:hAnsi="Leelawadee UI" w:eastAsia="Leelawadee UI" w:cs="Leelawadee UI"/>
        </w:rPr>
        <w:t>គឺជាគ្រូអធិប្បាយដែលត្រូវបានជ្រើសរើសសម្រាប់ពិធីថ្វាយបង្គំពេលព្រឹកនៅជំរុំនោះ។</w:t>
      </w:r>
      <w:r>
        <w:rPr>
          <w:rFonts w:ascii="Times New Roman" w:hAnsi="Times New Roman" w:eastAsia="Times New Roman" w:cs="Times New Roman"/>
        </w:rPr>
        <w:t xml:space="preserve"> </w:t>
      </w:r>
      <w:r>
        <w:rPr>
          <w:rFonts w:ascii="Leelawadee UI" w:hAnsi="Leelawadee UI" w:eastAsia="Leelawadee UI" w:cs="Leelawadee UI"/>
        </w:rPr>
        <w:t>គាត់កំពុងទូន្មានអ្នកស្តាប់របស់គាត់ឲ្យស្មោះត្រង់</w:t>
      </w:r>
      <w:r>
        <w:rPr>
          <w:rFonts w:ascii="Times New Roman" w:hAnsi="Times New Roman" w:eastAsia="Times New Roman" w:cs="Times New Roman"/>
        </w:rPr>
        <w:t xml:space="preserve"> </w:t>
      </w:r>
      <w:r>
        <w:rPr>
          <w:rFonts w:ascii="Leelawadee UI" w:hAnsi="Leelawadee UI" w:eastAsia="Leelawadee UI" w:cs="Leelawadee UI"/>
        </w:rPr>
        <w:t>ហើយធានាពួកគេដោយស្ងប់ស្ងាត់ថា</w:t>
      </w:r>
      <w:r>
        <w:rPr>
          <w:rFonts w:ascii="Times New Roman" w:hAnsi="Times New Roman" w:eastAsia="Times New Roman" w:cs="Times New Roman"/>
        </w:rPr>
        <w:t xml:space="preserve"> </w:t>
      </w:r>
      <w:r>
        <w:rPr>
          <w:rFonts w:ascii="Leelawadee UI" w:hAnsi="Leelawadee UI" w:eastAsia="Leelawadee UI" w:cs="Leelawadee UI"/>
        </w:rPr>
        <w:t>ព្រះគ្រាន់តែកំពុងល្បងលពួកគេប៉ុណ្ណោះ</w:t>
      </w:r>
      <w:r>
        <w:rPr>
          <w:rFonts w:ascii="Times New Roman" w:hAnsi="Times New Roman" w:eastAsia="Times New Roman" w:cs="Times New Roman"/>
        </w:rPr>
        <w:t xml:space="preserve"> </w:t>
      </w:r>
      <w:r>
        <w:rPr>
          <w:rFonts w:ascii="Leelawadee UI" w:hAnsi="Leelawadee UI" w:eastAsia="Leelawadee UI" w:cs="Leelawadee UI"/>
        </w:rPr>
        <w:t>ថាពួកគេកំពុងស្ថិតនៅក្នុងពេលពន្យារនោះ</w:t>
      </w:r>
      <w:r>
        <w:rPr>
          <w:rFonts w:ascii="Times New Roman" w:hAnsi="Times New Roman" w:eastAsia="Times New Roman" w:cs="Times New Roman"/>
        </w:rPr>
        <w:t xml:space="preserve"> </w:t>
      </w:r>
      <w:r>
        <w:rPr>
          <w:rFonts w:ascii="Leelawadee UI" w:hAnsi="Leelawadee UI" w:eastAsia="Leelawadee UI" w:cs="Leelawadee UI"/>
        </w:rPr>
        <w:t>និងគំនិតស្រដៀងគ្នាផ្សេងទៀត</w:t>
      </w:r>
      <w:r>
        <w:rPr>
          <w:rFonts w:ascii="Times New Roman" w:hAnsi="Times New Roman" w:eastAsia="Times New Roman" w:cs="Times New Roman"/>
        </w:rPr>
        <w:t xml:space="preserve"> </w:t>
      </w:r>
      <w:r>
        <w:rPr>
          <w:rFonts w:ascii="Leelawadee UI" w:hAnsi="Leelawadee UI" w:eastAsia="Leelawadee UI" w:cs="Leelawadee UI"/>
        </w:rPr>
        <w:t>នៅពេលដែល</w:t>
      </w:r>
      <w:r>
        <w:rPr>
          <w:rFonts w:ascii="Times New Roman" w:hAnsi="Times New Roman" w:eastAsia="Times New Roman" w:cs="Times New Roman"/>
        </w:rPr>
        <w:t xml:space="preserve"> Samuel S. Snow </w:t>
      </w:r>
      <w:r>
        <w:rPr>
          <w:rFonts w:ascii="Leelawadee UI" w:hAnsi="Leelawadee UI" w:eastAsia="Leelawadee UI" w:cs="Leelawadee UI"/>
        </w:rPr>
        <w:t>ជិះសេះចូលមកក្នុងជំរុំ។</w:t>
      </w:r>
      <w:r>
        <w:rPr>
          <w:rFonts w:ascii="Times New Roman" w:hAnsi="Times New Roman" w:eastAsia="Times New Roman" w:cs="Times New Roman"/>
        </w:rPr>
        <w:t xml:space="preserve"> Snow </w:t>
      </w:r>
      <w:r>
        <w:rPr>
          <w:rFonts w:ascii="Leelawadee UI" w:hAnsi="Leelawadee UI" w:eastAsia="Leelawadee UI" w:cs="Leelawadee UI"/>
        </w:rPr>
        <w:t>បានអង្គុយក្បែរប្អូនស្រីរបស់គាត់</w:t>
      </w:r>
      <w:r>
        <w:rPr>
          <w:rFonts w:ascii="Times New Roman" w:hAnsi="Times New Roman" w:eastAsia="Times New Roman" w:cs="Times New Roman"/>
        </w:rPr>
        <w:t xml:space="preserve"> </w:t>
      </w:r>
      <w:r>
        <w:rPr>
          <w:rFonts w:ascii="Leelawadee UI" w:hAnsi="Leelawadee UI" w:eastAsia="Leelawadee UI" w:cs="Leelawadee UI"/>
        </w:rPr>
        <w:t>គឺអ្នកស្រី</w:t>
      </w:r>
      <w:r>
        <w:rPr>
          <w:rFonts w:ascii="Times New Roman" w:hAnsi="Times New Roman" w:eastAsia="Times New Roman" w:cs="Times New Roman"/>
        </w:rPr>
        <w:t xml:space="preserve"> John Couch </w:t>
      </w:r>
      <w:r>
        <w:rPr>
          <w:rFonts w:ascii="Leelawadee UI" w:hAnsi="Leelawadee UI" w:eastAsia="Leelawadee UI" w:cs="Leelawadee UI"/>
        </w:rPr>
        <w:t>ហើយបានបញ្ជាក់ម្តងទៀតនូវការជឿជាក់របស់គាត់ថា</w:t>
      </w:r>
      <w:r>
        <w:rPr>
          <w:rFonts w:ascii="Times New Roman" w:hAnsi="Times New Roman" w:eastAsia="Times New Roman" w:cs="Times New Roman"/>
        </w:rPr>
        <w:t xml:space="preserve"> </w:t>
      </w:r>
      <w:r>
        <w:rPr>
          <w:rFonts w:ascii="Leelawadee UI" w:hAnsi="Leelawadee UI" w:eastAsia="Leelawadee UI" w:cs="Leelawadee UI"/>
        </w:rPr>
        <w:t>ព្រះគ្រីស្ទនឹងយាងមកនៅពេលដែលបានកំណត់ទុក។</w:t>
      </w:r>
      <w:r>
        <w:rPr>
          <w:rFonts w:ascii="Times New Roman" w:hAnsi="Times New Roman" w:eastAsia="Times New Roman" w:cs="Times New Roman"/>
        </w:rPr>
        <w:t xml:space="preserve"> </w:t>
      </w:r>
      <w:r>
        <w:rPr>
          <w:rFonts w:ascii="Leelawadee UI" w:hAnsi="Leelawadee UI" w:eastAsia="Leelawadee UI" w:cs="Leelawadee UI"/>
        </w:rPr>
        <w:t>ដោយមានចិត្តរំភើបយ៉ាងខ្លាំង</w:t>
      </w:r>
      <w:r>
        <w:rPr>
          <w:rFonts w:ascii="Times New Roman" w:hAnsi="Times New Roman" w:eastAsia="Times New Roman" w:cs="Times New Roman"/>
        </w:rPr>
        <w:t xml:space="preserve"> </w:t>
      </w:r>
      <w:r>
        <w:rPr>
          <w:rFonts w:ascii="Leelawadee UI" w:hAnsi="Leelawadee UI" w:eastAsia="Leelawadee UI" w:cs="Leelawadee UI"/>
        </w:rPr>
        <w:t>អ្នកស្រី</w:t>
      </w:r>
      <w:r>
        <w:rPr>
          <w:rFonts w:ascii="Times New Roman" w:hAnsi="Times New Roman" w:eastAsia="Times New Roman" w:cs="Times New Roman"/>
        </w:rPr>
        <w:t xml:space="preserve"> Couch </w:t>
      </w:r>
      <w:r>
        <w:rPr>
          <w:rFonts w:ascii="Leelawadee UI" w:hAnsi="Leelawadee UI" w:eastAsia="Leelawadee UI" w:cs="Leelawadee UI"/>
        </w:rPr>
        <w:t>បានធ្វើឲ្យអ្នកស្តាប់ភ្ញាក់ផ្អើល</w:t>
      </w:r>
      <w:r>
        <w:rPr>
          <w:rFonts w:ascii="Times New Roman" w:hAnsi="Times New Roman" w:eastAsia="Times New Roman" w:cs="Times New Roman"/>
        </w:rPr>
        <w:t xml:space="preserve"> </w:t>
      </w:r>
      <w:r>
        <w:rPr>
          <w:rFonts w:ascii="Leelawadee UI" w:hAnsi="Leelawadee UI" w:eastAsia="Leelawadee UI" w:cs="Leelawadee UI"/>
        </w:rPr>
        <w:t>ដោយក្រោកឈរឡើងហើយប្រកាសថា</w:t>
      </w:r>
      <w:r>
        <w:rPr>
          <w:rFonts w:ascii="Times New Roman" w:hAnsi="Times New Roman" w:eastAsia="Times New Roman" w:cs="Times New Roman"/>
        </w:rPr>
        <w:t xml:space="preserve"> ‘</w:t>
      </w:r>
      <w:r>
        <w:rPr>
          <w:rFonts w:ascii="Leelawadee UI" w:hAnsi="Leelawadee UI" w:eastAsia="Leelawadee UI" w:cs="Leelawadee UI"/>
        </w:rPr>
        <w:t>នេះគឺជាបុរសម្នាក់ដែលមានសារពីព្រះ</w:t>
      </w:r>
      <w:r>
        <w:rPr>
          <w:rFonts w:ascii="Times New Roman" w:hAnsi="Times New Roman" w:eastAsia="Times New Roman" w:cs="Times New Roman"/>
        </w:rPr>
        <w:t>!’” Leroy Froom, The Prophetic Faith of our Fathers, volume 4, 549.</w:t>
      </w:r>
    </w:p>
    <w:p>
      <w:pPr>
        <w:pStyle w:val="ArticleBody"/>
        <w:jc w:val="left"/>
      </w:pPr>
      <w:r>
        <w:rPr>
          <w:rFonts w:ascii="Times New Roman" w:hAnsi="Times New Roman" w:eastAsia="Times New Roman" w:cs="Times New Roman"/>
        </w:rPr>
        <w:t>Pada bulan April 1521, Martin Luther menempuh perjalanan dengan kereta kuda menuju Diet di Worms, di mana ia menolak tradisi dan adat kepausan serta menyatakan, “Kecuali aku diyakinkan oleh kesaksian Kitab Suci atau oleh alasan yang jelas… aku tidak dapat dan tidak akan menarik kembali apa pun, sebab bertindak melawan hati nurani bukanlah sesuatu yang aman maupun benar. Di sinilah aku berdiri. Aku tidak dapat berbuat lain. Kiranya Allah menolong aku. Amin.”</w:t>
      </w:r>
    </w:p>
    <w:p>
      <w:pPr>
        <w:pStyle w:val="ArticleBody"/>
        <w:jc w:val="left"/>
      </w:pPr>
      <w:r>
        <w:rPr>
          <w:rFonts w:ascii="Times New Roman" w:hAnsi="Times New Roman" w:eastAsia="Times New Roman" w:cs="Times New Roman"/>
        </w:rPr>
        <w:t>Jalo ka Pharisee’jang Kristoni jaypha·ani ong·ananiko matnangaha, papal nokdangrangba authority’jangba Lutherni ong·aniko matnangaha. Unikode Luther an·tangni bimungko dingtangaha (sealani chin gita), aro ua New Testament-ko German ku·siko pe·ani somoi changsonga sandigipa ong·e donaha. Ua Diet of Worms-o dakgipa sakki on·aniko Midnight Cry-ni mesokani ong·ataha, jean uni salroro somoio mondoli-rajya authority’rangoni si·ani decree-ko ra·baaha; uan Sunday law-ko typify dakaha. ‘Junker Jörg’ bimungni ning·o changsonga donga ja·mano authority’rangoni ong·gipa kenaani dingtangaha, badiaba dosgrigipa Charles V-ni mikkango donggipa gnigipa sena-sambao neng·nikanirangna gita. Ua gnigipa sena-sambao kenaanirangara France aro Islam ong·aha, jean da·alo mandeni janggina mikkango chongmotgipa apsan rongtalgijagipa kimgisima—socialism aro Islam—ko mesoka.</w:t>
      </w:r>
    </w:p>
    <w:p>
      <w:pPr>
        <w:pStyle w:val="ArticleScripture"/>
        <w:jc w:val="left"/>
      </w:pPr>
      <w:r>
        <w:rPr>
          <w:rFonts w:ascii="Times New Roman" w:hAnsi="Times New Roman" w:eastAsia="Times New Roman" w:cs="Times New Roman"/>
        </w:rPr>
        <w:t>“Umsebenzi kaNkulunkulu emhlabeni ubonakalisa, kusukela esikhathini kuya kwesinye, ukufana okumangalisayo kuzo zonke izinguquko ezinkulu noma ukunyakaza kwenkolo. Izimiso zendlela uNkulunkulu asebenzelana ngayo nabantu zihlala zifana ngaso sonke isikhathi. Ukunyakaza okubalulekile kwanamuhla kunokufana kwakho nalokho kwakudala, futhi amava ebandla ezikhathini ezedlule aqukethe izifundo ezinenani elikhulu ngesikhathi sethu.” The Great Controversy, 343.</w:t>
      </w:r>
    </w:p>
    <w:p>
      <w:pPr>
        <w:pStyle w:val="ArticleBody"/>
        <w:jc w:val="left"/>
      </w:pPr>
      <w:r>
        <w:rPr>
          <w:rFonts w:ascii="Times New Roman" w:hAnsi="Times New Roman" w:eastAsia="Times New Roman" w:cs="Times New Roman"/>
        </w:rPr>
        <w:t>Keldai, ko Lazar gbe Kristus wọ Jerusalemu, kẹkẹ ẹṣin ni o gbe Luther lọ sí Diet of Worms, ẹṣin náà sì ni o gbe Snow lọ sí ìpàdé ibùdó Exeter; báyìí ni a ṣe fi mọ́ kedere pé kẹtẹkẹtẹ àti ẹṣin, tí wọ́n jẹ́ ọmọ ẹgbẹ́ méjèèjì nínú ìdílé “Equidae” lábẹ́ ẹ̀yà “Equus,” ni wọ́n jẹ́ àmì ìránṣẹ́ ìhìn iṣẹ́ Igbe Àárín Òru.</w:t>
      </w:r>
    </w:p>
    <w:p>
      <w:pPr>
        <w:pStyle w:val="ArticleScripture"/>
        <w:jc w:val="left"/>
      </w:pPr>
      <w:r>
        <w:rPr>
          <w:rFonts w:ascii="Times New Roman" w:hAnsi="Times New Roman" w:eastAsia="Times New Roman" w:cs="Times New Roman"/>
        </w:rPr>
        <w:t>Bergembiralah dengan sangat, hai puteri Sion; bersoraklah, hai puteri Yerusalem: lihatlah, Rajamu datang kepadamu: Ia adil dan membawa keselamatan; lemah lembut, dan menunggang seekor keledai, bahkan seekor anak keledai, anak dari keledai betina. Zakharia 9:9.</w:t>
      </w:r>
    </w:p>
    <w:p>
      <w:pPr>
        <w:pStyle w:val="ArticleBody"/>
        <w:jc w:val="left"/>
      </w:pPr>
      <w:r>
        <w:rPr>
          <w:rFonts w:ascii="Times New Roman" w:hAnsi="Times New Roman" w:eastAsia="Times New Roman" w:cs="Times New Roman"/>
        </w:rPr>
        <w:t>Chiratidzo chemharidzo yeKudanidzira kwePakati pousiku ndiko kusvika kwembongoro kana bhiza, zvose zviri zvivimbo zveIslamu. Mutumwa akasarudzwa wemharidzo yechokwadi yekudanidzira kwepakati pousiku akasvika akatasva bhiza, zvichienderana naKristu akasvika akatasva mbongoro. “Kukombwa” kwamazuva okupedzisira kunoratidzirwa nokuzadzikiswa kwekuzivisa kwaEllen White kuti guta reNashville rinofanira kurohwa ne“mabhora omoto.”</w:t>
      </w:r>
    </w:p>
    <w:p>
      <w:pPr>
        <w:pStyle w:val="ArticleBody"/>
        <w:jc w:val="left"/>
      </w:pPr>
      <w:r>
        <w:rPr>
          <w:rFonts w:ascii="Nirmala UI" w:hAnsi="Nirmala UI" w:eastAsia="Nirmala UI" w:cs="Nirmala UI"/>
        </w:rPr>
        <w:t>ਹਮਲਾ</w:t>
      </w:r>
      <w:r>
        <w:rPr>
          <w:rFonts w:ascii="Times New Roman" w:hAnsi="Times New Roman" w:eastAsia="Times New Roman" w:cs="Times New Roman"/>
        </w:rPr>
        <w:t xml:space="preserve"> </w:t>
      </w:r>
      <w:r>
        <w:rPr>
          <w:rFonts w:ascii="Nirmala UI" w:hAnsi="Nirmala UI" w:eastAsia="Nirmala UI" w:cs="Nirmala UI"/>
        </w:rPr>
        <w:t>ਨੈਸ਼ਵਿਲ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ਗੋਲਿਆਂ</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ਹੁੰਦਾ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ਬਚਨ</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ਇਸਲਾਮ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ਪ੍ਰਤੀਕਾਤਮਕ</w:t>
      </w:r>
      <w:r>
        <w:rPr>
          <w:rFonts w:ascii="Times New Roman" w:hAnsi="Times New Roman" w:eastAsia="Times New Roman" w:cs="Times New Roman"/>
        </w:rPr>
        <w:t xml:space="preserve"> </w:t>
      </w:r>
      <w:r>
        <w:rPr>
          <w:rFonts w:ascii="Nirmala UI" w:hAnsi="Nirmala UI" w:eastAsia="Nirmala UI" w:cs="Nirmala UI"/>
        </w:rPr>
        <w:t>ਨੁਮਾਇੰਦਗੀ</w:t>
      </w:r>
      <w:r>
        <w:rPr>
          <w:rFonts w:ascii="Times New Roman" w:hAnsi="Times New Roman" w:eastAsia="Times New Roman" w:cs="Times New Roman"/>
        </w:rPr>
        <w:t xml:space="preserve"> </w:t>
      </w:r>
      <w:r>
        <w:rPr>
          <w:rFonts w:ascii="Nirmala UI" w:hAnsi="Nirmala UI" w:eastAsia="Nirmala UI" w:cs="Nirmala UI"/>
        </w:rPr>
        <w:t>ਗਧੇ</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ਘੋੜੇ</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w:t>
      </w:r>
    </w:p>
    <w:p>
      <w:pPr>
        <w:pStyle w:val="ArticleHeading"/>
        <w:jc w:val="left"/>
      </w:pPr>
      <w:r>
        <w:rPr>
          <w:rFonts w:ascii="Leelawadee UI" w:hAnsi="Leelawadee UI" w:eastAsia="Leelawadee UI" w:cs="Leelawadee UI"/>
        </w:rPr>
        <w:t>ស្ម៊ីរណា</w:t>
      </w:r>
    </w:p>
    <w:p>
      <w:pPr>
        <w:pStyle w:val="ArticleBody"/>
        <w:jc w:val="left"/>
      </w:pPr>
      <w:r>
        <w:rPr>
          <w:rFonts w:ascii="Times New Roman" w:hAnsi="Times New Roman" w:eastAsia="Times New Roman" w:cs="Times New Roman"/>
        </w:rPr>
        <w:t>Гэрийн эзэн Неро нь МЭ 64 онд Ром хот шатсан үед Смирнагийн чуулганы эхлэлийг тэмдэглэдэг. Энэ огноо нь МЭ 313 оны Миланы зарлигаар төгссөн, хоёр зуун тавин жилийн хугацаанд хэрэгжсэн Христийн чуулганы хавчлагын эхлэлийг тэмдэглэдэг. Араатны дүрийн бүрэлдэхүй нь альфа тэмдэглэгээг төлөөлдөг бөгөөд энэ нь удахгүй ирэх Ням гаргийн хуулийн үед араатны тамгаар төлөөлөгдөх омега тэмдэглэгээгээр төгсөх нэгэн үеийг нэвтрүүлдэг. Тэр үе нь “зарлигууд”-аар эхэлдэг гэж тодорхойлогддог.</w:t>
      </w:r>
    </w:p>
    <w:p>
      <w:pPr>
        <w:pStyle w:val="ArticleScripture"/>
        <w:jc w:val="left"/>
      </w:pPr>
      <w:r>
        <w:rPr>
          <w:rFonts w:ascii="Times New Roman" w:hAnsi="Times New Roman" w:eastAsia="Times New Roman" w:cs="Times New Roman"/>
        </w:rPr>
        <w:t>“</w:t>
      </w:r>
      <w:r>
        <w:rPr>
          <w:rFonts w:ascii="Microsoft Himalaya" w:hAnsi="Microsoft Himalaya" w:eastAsia="Microsoft Himalaya" w:cs="Microsoft Himalaya"/>
        </w:rPr>
        <w:t>གལ་ཏེ་ཀློག་པ་པོས་མྱུར་དུ་འབྱུང་བའི་འཐབ་འཛིང་ནང་སྤྱོད་པར་བྱ་བའི་ཐབས་ལམ་རྣམས་རྟོགས་པར་འདོད་ན།</w:t>
      </w:r>
      <w:r>
        <w:rPr>
          <w:rFonts w:ascii="Times New Roman" w:hAnsi="Times New Roman" w:eastAsia="Times New Roman" w:cs="Times New Roman"/>
        </w:rPr>
        <w:t xml:space="preserve"> </w:t>
      </w:r>
      <w:r>
        <w:rPr>
          <w:rFonts w:ascii="Microsoft Himalaya" w:hAnsi="Microsoft Himalaya" w:eastAsia="Microsoft Himalaya" w:cs="Microsoft Himalaya"/>
        </w:rPr>
        <w:t>དེས་དུས་རབས་སྔ་མོ་རོམ་གྱིས་དམིགས་ཡུལ་དེ་གཅིག་གྲུབ་པར་བྱེད་པར་སྤྱད་པའི་ཐབས་ཀྱི་ལོ་རྒྱུས་རྗེས་འབྲངས་ན་ཆོག</w:t>
      </w:r>
      <w:r>
        <w:rPr>
          <w:rFonts w:ascii="Times New Roman" w:hAnsi="Times New Roman" w:eastAsia="Times New Roman" w:cs="Times New Roman"/>
        </w:rPr>
        <w:t xml:space="preserve"> </w:t>
      </w:r>
      <w:r>
        <w:rPr>
          <w:rFonts w:ascii="Microsoft Himalaya" w:hAnsi="Microsoft Himalaya" w:eastAsia="Microsoft Himalaya" w:cs="Microsoft Himalaya"/>
        </w:rPr>
        <w:t>།</w:t>
      </w:r>
      <w:r>
        <w:rPr>
          <w:rFonts w:ascii="Times New Roman" w:hAnsi="Times New Roman" w:eastAsia="Times New Roman" w:cs="Times New Roman"/>
        </w:rPr>
        <w:t xml:space="preserve"> </w:t>
      </w:r>
      <w:r>
        <w:rPr>
          <w:rFonts w:ascii="Microsoft Himalaya" w:hAnsi="Microsoft Himalaya" w:eastAsia="Microsoft Himalaya" w:cs="Microsoft Himalaya"/>
        </w:rPr>
        <w:t>གལ་ཏེ་ཁོས་པོབ་སྲོལ་པ་དང་ཕོ་རོ་ཏེས་ཏན་གཉིས་མཉམ་དུ་ཁོང་ཚོའི་ཆོས་ལུགས་ཀྱི་བསླབ་བྱ་དག་མི་དང་ལེན་པ་རྣམས་ལ་ཇི་ལྟར་བྱེད་མིན་ཤེས་པར་འདོད་ན།</w:t>
      </w:r>
      <w:r>
        <w:rPr>
          <w:rFonts w:ascii="Times New Roman" w:hAnsi="Times New Roman" w:eastAsia="Times New Roman" w:cs="Times New Roman"/>
        </w:rPr>
        <w:t xml:space="preserve"> </w:t>
      </w:r>
      <w:r>
        <w:rPr>
          <w:rFonts w:ascii="Microsoft Himalaya" w:hAnsi="Microsoft Himalaya" w:eastAsia="Microsoft Himalaya" w:cs="Microsoft Himalaya"/>
        </w:rPr>
        <w:t>རོམ་གྱིས་ངལ་གསོའི་ཉིན་མོ་དང་དེའི་སྲུང་མཁན་རྣམས་ལ་མངོན་པར་བསྟན་པའི་སེམས་ཁམས་དེ་ལ་བལྟ་དགོས།</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“Diraja amaun, kaunsel umum, enggau aturan gerija ti disukung kuasa sekular, nya meh jalai-langkah ke ngena nya pengawa gawai kapir nya bulih penuduk ti mulia dalam dunya Kristen. Ukur awam ti keterubah ti maksa pengamat Hari Minggu nya meh undang-undang ti digaga ulih Constantine. (A.D. 321; peda Appendix note for page 53.) Amaun nya ngasuh orang ti diau di nengeri nya belelak ba ‘hari matahari ti patut dibasa,’ tang ngemendarka orang kampung neruska pengawa tani sida. Taja pen, ba pengamat iya meh undang-undang kapir, tang iya dikuatkuasa ulih emperor nya sapengudah iya nerima pengakuan Kristen semina.” The Great Controversy, 574.</w:t>
      </w:r>
    </w:p>
    <w:p>
      <w:pPr>
        <w:pStyle w:val="ArticleBody"/>
        <w:jc w:val="left"/>
      </w:pPr>
      <w:r>
        <w:rPr>
          <w:rFonts w:ascii="Microsoft YaHei" w:hAnsi="Microsoft YaHei" w:eastAsia="Microsoft YaHei" w:cs="Microsoft YaHei"/>
        </w:rPr>
        <w:t>令教會由士每拿轉變為別迦摩的第一道王室敕令</w:t>
      </w:r>
      <w:r>
        <w:rPr>
          <w:rFonts w:ascii="Times New Roman" w:hAnsi="Times New Roman" w:eastAsia="Times New Roman" w:cs="Times New Roman"/>
        </w:rPr>
        <w:t>,</w:t>
      </w:r>
      <w:r>
        <w:rPr>
          <w:rFonts w:ascii="Microsoft YaHei" w:hAnsi="Microsoft YaHei" w:eastAsia="Microsoft YaHei" w:cs="Microsoft YaHei"/>
        </w:rPr>
        <w:t>乃是主後</w:t>
      </w:r>
      <w:r>
        <w:rPr>
          <w:rFonts w:ascii="Times New Roman" w:hAnsi="Times New Roman" w:eastAsia="Times New Roman" w:cs="Times New Roman"/>
        </w:rPr>
        <w:t>313</w:t>
      </w:r>
      <w:r>
        <w:rPr>
          <w:rFonts w:ascii="Microsoft YaHei" w:hAnsi="Microsoft YaHei" w:eastAsia="Microsoft YaHei" w:cs="Microsoft YaHei"/>
        </w:rPr>
        <w:t>年的</w:t>
      </w:r>
      <w:r>
        <w:rPr>
          <w:rFonts w:ascii="Times New Roman" w:hAnsi="Times New Roman" w:eastAsia="Times New Roman" w:cs="Times New Roman"/>
        </w:rPr>
        <w:t>«</w:t>
      </w:r>
      <w:r>
        <w:rPr>
          <w:rFonts w:ascii="Microsoft YaHei" w:hAnsi="Microsoft YaHei" w:eastAsia="Microsoft YaHei" w:cs="Microsoft YaHei"/>
        </w:rPr>
        <w:t>米蘭詔令</w:t>
      </w:r>
      <w:r>
        <w:rPr>
          <w:rFonts w:ascii="Times New Roman" w:hAnsi="Times New Roman" w:eastAsia="Times New Roman" w:cs="Times New Roman"/>
        </w:rPr>
        <w:t>».</w:t>
      </w:r>
      <w:r>
        <w:rPr>
          <w:rFonts w:ascii="Microsoft YaHei" w:hAnsi="Microsoft YaHei" w:eastAsia="Microsoft YaHei" w:cs="Microsoft YaHei"/>
        </w:rPr>
        <w:t>它代表了那引向主後</w:t>
      </w:r>
      <w:r>
        <w:rPr>
          <w:rFonts w:ascii="Times New Roman" w:hAnsi="Times New Roman" w:eastAsia="Times New Roman" w:cs="Times New Roman"/>
        </w:rPr>
        <w:t>321</w:t>
      </w:r>
      <w:r>
        <w:rPr>
          <w:rFonts w:ascii="Microsoft YaHei" w:hAnsi="Microsoft YaHei" w:eastAsia="Microsoft YaHei" w:cs="Microsoft YaHei"/>
        </w:rPr>
        <w:t>年第一道星期日法令的第一步</w:t>
      </w:r>
      <w:r>
        <w:rPr>
          <w:rFonts w:ascii="Times New Roman" w:hAnsi="Times New Roman" w:eastAsia="Times New Roman" w:cs="Times New Roman"/>
        </w:rPr>
        <w:t>.</w:t>
      </w:r>
      <w:r>
        <w:rPr>
          <w:rFonts w:ascii="Microsoft YaHei" w:hAnsi="Microsoft YaHei" w:eastAsia="Microsoft YaHei" w:cs="Microsoft YaHei"/>
        </w:rPr>
        <w:t>耶路撒冷的毀滅乃是星期日法令的預表</w:t>
      </w:r>
      <w:r>
        <w:rPr>
          <w:rFonts w:ascii="Times New Roman" w:hAnsi="Times New Roman" w:eastAsia="Times New Roman" w:cs="Times New Roman"/>
        </w:rPr>
        <w:t>,</w:t>
      </w:r>
      <w:r>
        <w:rPr>
          <w:rFonts w:ascii="Microsoft YaHei" w:hAnsi="Microsoft YaHei" w:eastAsia="Microsoft YaHei" w:cs="Microsoft YaHei"/>
        </w:rPr>
        <w:t>而有兩個先知性的見證指出</w:t>
      </w:r>
      <w:r>
        <w:rPr>
          <w:rFonts w:ascii="Times New Roman" w:hAnsi="Times New Roman" w:eastAsia="Times New Roman" w:cs="Times New Roman"/>
        </w:rPr>
        <w:t>,</w:t>
      </w:r>
      <w:r>
        <w:rPr>
          <w:rFonts w:ascii="Microsoft YaHei" w:hAnsi="Microsoft YaHei" w:eastAsia="Microsoft YaHei" w:cs="Microsoft YaHei"/>
        </w:rPr>
        <w:t>在那毀滅之前曾有一次圍困</w:t>
      </w:r>
      <w:r>
        <w:rPr>
          <w:rFonts w:ascii="Times New Roman" w:hAnsi="Times New Roman" w:eastAsia="Times New Roman" w:cs="Times New Roman"/>
        </w:rPr>
        <w:t>.</w:t>
      </w:r>
      <w:r>
        <w:rPr>
          <w:rFonts w:ascii="Microsoft YaHei" w:hAnsi="Microsoft YaHei" w:eastAsia="Microsoft YaHei" w:cs="Microsoft YaHei"/>
        </w:rPr>
        <w:t>這兩次圍困</w:t>
      </w:r>
      <w:r>
        <w:rPr>
          <w:rFonts w:ascii="Times New Roman" w:hAnsi="Times New Roman" w:eastAsia="Times New Roman" w:cs="Times New Roman"/>
        </w:rPr>
        <w:t>,</w:t>
      </w:r>
      <w:r>
        <w:rPr>
          <w:rFonts w:ascii="Microsoft YaHei" w:hAnsi="Microsoft YaHei" w:eastAsia="Microsoft YaHei" w:cs="Microsoft YaHei"/>
        </w:rPr>
        <w:t>亦即由巴比倫在主前</w:t>
      </w:r>
      <w:r>
        <w:rPr>
          <w:rFonts w:ascii="Times New Roman" w:hAnsi="Times New Roman" w:eastAsia="Times New Roman" w:cs="Times New Roman"/>
        </w:rPr>
        <w:t>587</w:t>
      </w:r>
      <w:r>
        <w:rPr>
          <w:rFonts w:ascii="Microsoft YaHei" w:hAnsi="Microsoft YaHei" w:eastAsia="Microsoft YaHei" w:cs="Microsoft YaHei"/>
        </w:rPr>
        <w:t>年的第三次圍困</w:t>
      </w:r>
      <w:r>
        <w:rPr>
          <w:rFonts w:ascii="Times New Roman" w:hAnsi="Times New Roman" w:eastAsia="Times New Roman" w:cs="Times New Roman"/>
        </w:rPr>
        <w:t>,</w:t>
      </w:r>
      <w:r>
        <w:rPr>
          <w:rFonts w:ascii="Microsoft YaHei" w:hAnsi="Microsoft YaHei" w:eastAsia="Microsoft YaHei" w:cs="Microsoft YaHei"/>
        </w:rPr>
        <w:t>以及羅馬在主後</w:t>
      </w:r>
      <w:r>
        <w:rPr>
          <w:rFonts w:ascii="Times New Roman" w:hAnsi="Times New Roman" w:eastAsia="Times New Roman" w:cs="Times New Roman"/>
        </w:rPr>
        <w:t>70</w:t>
      </w:r>
      <w:r>
        <w:rPr>
          <w:rFonts w:ascii="Microsoft YaHei" w:hAnsi="Microsoft YaHei" w:eastAsia="Microsoft YaHei" w:cs="Microsoft YaHei"/>
        </w:rPr>
        <w:t>年的第二次圍困所代表的圍困</w:t>
      </w:r>
      <w:r>
        <w:rPr>
          <w:rFonts w:ascii="Times New Roman" w:hAnsi="Times New Roman" w:eastAsia="Times New Roman" w:cs="Times New Roman"/>
        </w:rPr>
        <w:t>,</w:t>
      </w:r>
      <w:r>
        <w:rPr>
          <w:rFonts w:ascii="Microsoft YaHei" w:hAnsi="Microsoft YaHei" w:eastAsia="Microsoft YaHei" w:cs="Microsoft YaHei"/>
        </w:rPr>
        <w:t>表明那在星期日法令之路標之前的路標</w:t>
      </w:r>
      <w:r>
        <w:rPr>
          <w:rFonts w:ascii="Times New Roman" w:hAnsi="Times New Roman" w:eastAsia="Times New Roman" w:cs="Times New Roman"/>
        </w:rPr>
        <w:t>——</w:t>
      </w:r>
      <w:r>
        <w:rPr>
          <w:rFonts w:ascii="Microsoft YaHei" w:hAnsi="Microsoft YaHei" w:eastAsia="Microsoft YaHei" w:cs="Microsoft YaHei"/>
        </w:rPr>
        <w:t>乃是一場先知性的圍困</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Nebukadnezar duam Siege pen Jehoiakim, hnu Jehoiachin leh a hnuhnung berah Zedekiah chungah. Cestius chu kum 66-ah siege a duam a, Isuan kohhran hnêna a pêk tûr hriatna chu a tihhlawhtlin, ang bawkin BC 587-a siege vawi thumna khân Ezekiela nupui thi tawh thu hriatna a nei bawk. Jerusalem tihchhiat hmaia waymark chu siege a ni a, chu chu “hriatna” pawh a ni bawk. Sunday law 321 hmaia lo kal waymark chu Edict of Milan a ni a, chutah chuan chhîkhatna nei lo kohhran (Smyrna) aṭanga Pergamos-ah, a inrem tawh kohhran entîrtu atâna inthlakna a awm.</w:t>
      </w:r>
    </w:p>
    <w:p>
      <w:pPr>
        <w:pStyle w:val="ArticleBody"/>
        <w:jc w:val="left"/>
      </w:pPr>
      <w:r>
        <w:rPr>
          <w:rFonts w:ascii="Times New Roman" w:hAnsi="Times New Roman" w:eastAsia="Times New Roman" w:cs="Times New Roman"/>
        </w:rPr>
        <w:t>O taiktiknaipuihna ah Milan thupeh cu simcianak ih kulhnak bulhram a si, cun hminsinnak khal a si. Cumi cun sangkhatli sangli le pali, nuamngaih lawnglawng mi Laodicea cawlcanghnak in sangkhatli sangli le pali, Philadelphia cawlcanghnak ah a thlengnak hmun khal a langter.</w:t>
      </w:r>
    </w:p>
    <w:p>
      <w:pPr>
        <w:pStyle w:val="ArticleBody"/>
        <w:jc w:val="left"/>
      </w:pPr>
      <w:r>
        <w:rPr>
          <w:rFonts w:ascii="Times New Roman" w:hAnsi="Times New Roman" w:eastAsia="Times New Roman" w:cs="Times New Roman"/>
        </w:rPr>
        <w:t>Филаделфија и Смирна ги претставуваат единствените две цркви меѓу седумте цркви во Откровението кои немаат никаква осуда. Овој факт, пак, укажува на тој премин како на преминот од воинствената црква кон победоносната црква. Тој премин се совпаѓа со Миланскиот едикт, каде што движењето на последните денови на сто и четириесет и четирите илјади станува таа осма црква, која е од седумте. Филаделфија и Смирна се, исто така, единствените две цркви што се борат со оние кои тврдат дека се Евреи, а всушност се од синагогата на сатаната.</w:t>
      </w:r>
    </w:p>
    <w:p>
      <w:pPr>
        <w:pStyle w:val="ArticleBody"/>
        <w:jc w:val="left"/>
      </w:pPr>
      <w:r>
        <w:rPr>
          <w:rFonts w:ascii="Times New Roman" w:hAnsi="Times New Roman" w:eastAsia="Times New Roman" w:cs="Times New Roman"/>
        </w:rPr>
        <w:t>Letšoao leo la 313 le boetse le lumellana le kopano ea liahelo ea Exeter ho tloha ka la 12 ho isa ho la 17 Phato ka 1844. Ha kopano eo ea liahelo e fela, molaetsa o ile oa phallela lebōpong le ka bochabela la United States joaloka leqhubu le leholo la leoatle ho fihlela monyako o koaloa ka la 22 Mphalane, 1844.</w:t>
      </w:r>
    </w:p>
    <w:p>
      <w:pPr>
        <w:pStyle w:val="ArticleScripture"/>
        <w:jc w:val="left"/>
      </w:pPr>
      <w:r>
        <w:rPr>
          <w:rFonts w:ascii="Times New Roman" w:hAnsi="Times New Roman" w:eastAsia="Times New Roman" w:cs="Times New Roman"/>
        </w:rPr>
        <w:t>“Yaamiko ye noŋgoka nam ni, maŋgura ni maŋgura la ne, jam teŋ nɔnnɔl ni, ni baaŋ-baaŋ la ne, ni kpo kɔrɔkɔrɔ gɔrɔbɔrɔ teŋ la ne, kɛ nyii ŋunɔm ni Baŋa la saa yuurɔɔ. Mii fanatikisəm la kɛ yɛl kpɛlɛgɔɔr yiŋgɔrɔ la, laaŋa kɛ suŋ-zuŋa dɔŋgɔrɔ la yɛl na nyina. Nyii baŋ nɔɔra la yɛl kɛ wɔn nyaa, la wɔn sumsiim ni wɔn laafiya yɛl wɔn sunsum. Tuma la ka yeli yɛl nɛ tiŋgbani ni, n-kɛ m-bɛgri la nɔnnɔl nɛ, ka ŋunɔm Nɔɔr la ni Baŋa Sunsum la suŋgbɔŋ yela. La yɛlii nɛ m-bɛgri la ni baaŋ-tɔgrɔ la nɔnnɔl nɛ, laaŋa tiŋgbani ni nyii Israel kɔrɔkɔrɔ la kɛ yɛl wɔn nɛ, ka wɔ bɔri wɔn nɔɔr la, la wɔn lebi la kɛ Baŋa la, m-bɛgri la nɛ Baŋa la tuma baana la nɔɔr-bɛɛba la. La nyaa nyɛla la tɛŋgbana ni kɛ nɔɔrɔ la yeli ŋunɔm tuma la nɔɔr kɔrɔɔrɔ. Ka mii yoorɔɔrɔ sunsum-pɛlɛgɔɔr la ka zugu, la ka mii dɔɔrɔɔrɔ sɔŋgɔɔrɔ la ka zugu; la mii sunsum-bɔɔrɔ la, la tuuma la nɔɔr-bɔɔrɔ, la gɔri duniyaa la. Dɔɔrɔɔrɔ sunsum la nyaa tuma la, kɛ wɔn maŋgri wɔn mɛɛtɔɔrɔ la nɛ kɛ wɔn nyɛ Daana la. La mii suŋgbɔŋ nɔɔr-bɛɛrɔ la, la wɔn yɛl wɔn mɛɛrɔ la kɛ Ŋunɔm la ka wɔn yel nɛ.” The Great Controversy, 400, 401.</w:t>
      </w:r>
    </w:p>
    <w:p>
      <w:pPr>
        <w:pStyle w:val="ArticleBody"/>
        <w:jc w:val="left"/>
      </w:pPr>
      <w:r>
        <w:rPr>
          <w:rFonts w:ascii="Times New Roman" w:hAnsi="Times New Roman" w:eastAsia="Times New Roman" w:cs="Times New Roman"/>
        </w:rPr>
        <w:t>ꞌAṋɔ ŋusɔm yi si October 22, 1844 no, ka Sunday mmara a ɛreba ntɛm no ho mfonini; na adeyɛhyɛbea a edi kan maa October 22 mu ꞌaṋɔ no yɛ Exeter gua so nhyiam. Enti Exeter gua so nhyiam no ne Milan Mmarahyɛhyɛ no hyia. Saa ara na ɛne Kristo nkwagye mu ahenni muhyɛ no hyia.</w:t>
      </w:r>
    </w:p>
    <w:p>
      <w:pPr>
        <w:pStyle w:val="ArticleScripture"/>
        <w:jc w:val="left"/>
      </w:pPr>
      <w:r>
        <w:rPr>
          <w:rFonts w:ascii="Times New Roman" w:hAnsi="Times New Roman" w:eastAsia="Times New Roman" w:cs="Times New Roman"/>
        </w:rPr>
        <w:t>“Tangis tengah malam itu tidak begitu disampaikan melalui hujah, walaupun bukti Kitab Suci adalah jelas dan meyakinkan. Bersamanya hadir suatu kuasa yang mendesak, yang menggerakkan jiwa. Tiada keraguan, tiada persoalan. Pada peristiwa kemasukan Kristus secara kemenangan ke Yerusalem, orang ramai yang telah berhimpun dari seluruh pelosok negeri untuk merayakan perayaan itu, berduyun-duyun ke Bukit Zaitun, dan apabila mereka menyertai rombongan yang mengiringi Yesus, mereka turut merasakan ilham saat itu, lalu membantu menggemakan seruan, ‘Diberkatilah Dia yang datang dalam nama Tuhan!’ [Matthew 21:9.] Demikian juga halnya dengan orang-orang yang tidak percaya yang datang beramai-ramai ke perhimpunan Advent—sebahagiannya kerana rasa ingin tahu, sebahagiannya semata-mata untuk mengejek—mereka merasakan kuasa yang meyakinkan yang menyertai pekhabaran itu, ‘Lihatlah, Mempelai datang!’” Spirit of Prophecy, jilid 4, 250.</w:t>
      </w:r>
    </w:p>
    <w:p>
      <w:pPr>
        <w:pStyle w:val="ArticleBody"/>
        <w:jc w:val="left"/>
      </w:pPr>
      <w:r>
        <w:rPr>
          <w:rFonts w:ascii="Times New Roman" w:hAnsi="Times New Roman" w:eastAsia="Times New Roman" w:cs="Times New Roman"/>
        </w:rPr>
        <w:t>Taelo ya Milan e supa ka sesupo sa boporofeta go dikaganyo tse di neng di tshwantshiwa ke Nebukatenesara ka 587 BC le Cestius ka ngwaga wa 66. Dikaganyo tseo tse pedi di ne tsa felela ka tshenyo ya Jerusalema ka 586 BC le ka 70, ka go latelana. Dikaganyo tsa ga Cestius di ne tsa khutla, mme dingwaga di le tharo le sephatlo moragonyana, dikaganyo tsa tswelela gape ka fa tlase ga Titus, ka jalo tsa tlhoma paka ya boporofeta e e simololang ka mmusi wa Roma wa alefa mme e felela ka mmusi wa omega. Dingwaga tseo di le tharo le sephatlo di emela go gatakwa ga Jerusalema ke bopapa, le molao wa Sontaga o o tla tlang ka bonako fa ntho e e botlhoko e e bolayang ya bopapa e fodisiwa mme a busa gape ka dingwaga di le tharo le sephatlo tsa sesupo.</w:t>
      </w:r>
    </w:p>
    <w:p>
      <w:pPr>
        <w:pStyle w:val="ArticleScripture"/>
        <w:jc w:val="left"/>
      </w:pPr>
      <w:r>
        <w:rPr>
          <w:rFonts w:ascii="Times New Roman" w:hAnsi="Times New Roman" w:eastAsia="Times New Roman" w:cs="Times New Roman"/>
        </w:rPr>
        <w:t>Сүмийн гаднах хашааг орхиж, түүнийг бүү хэмж; учир нь тэр нь харь үндэстнүүдэд өгөгдсөн. Тэд ариун хотыг дөчин хоёр сарын турш хөл дороо гишгэлэх болно. Илчлэл 11:2</w:t>
      </w:r>
    </w:p>
    <w:p>
      <w:pPr>
        <w:pStyle w:val="ArticleBody"/>
        <w:jc w:val="left"/>
      </w:pPr>
      <w:r>
        <w:rPr>
          <w:rFonts w:ascii="Times New Roman" w:hAnsi="Times New Roman" w:eastAsia="Times New Roman" w:cs="Times New Roman"/>
        </w:rPr>
        <w:t>Pada tahun 538, dan kemudian sekali lagi pada waktu undang-undang Ahad yang akan datang, pemijakan ke bawah Yerusalem bermula. Kedua-dua undang-undang Ahad itu dilambangkan oleh tahun 321, apabila Constantine the Great menggubal undang-undang Ahad yang pertama. Pada tahun 538, kepausan diberi kuasa untuk menganiaya (memijak ke bawah) gereja Tuhan selama tiga tahun setengah, sebagaimana dilambangkan oleh sejarah dari Cestius hingga Titus. Pada tahun 538, kepausan menggubal suatu undang-undang Ahad pada Majlis Orleans yang ketiga. Undang-undang Ahad yang akan segera datang itu mengenal pasti bilakah kepausan sekali lagi diberi kuasa untuk memijak ke bawah bait suci (menganiaya).</w:t>
      </w:r>
    </w:p>
    <w:p>
      <w:pPr>
        <w:pStyle w:val="ArticleBody"/>
        <w:jc w:val="left"/>
      </w:pPr>
      <w:r>
        <w:rPr>
          <w:rFonts w:ascii="Leelawadee UI" w:hAnsi="Leelawadee UI" w:eastAsia="Leelawadee UI" w:cs="Leelawadee UI"/>
        </w:rPr>
        <w:t>៣១៣</w:t>
      </w:r>
      <w:r>
        <w:rPr>
          <w:rFonts w:ascii="Times New Roman" w:hAnsi="Times New Roman" w:eastAsia="Times New Roman" w:cs="Times New Roman"/>
        </w:rPr>
        <w:t xml:space="preserve"> </w:t>
      </w:r>
      <w:r>
        <w:rPr>
          <w:rFonts w:ascii="Leelawadee UI" w:hAnsi="Leelawadee UI" w:eastAsia="Leelawadee UI" w:cs="Leelawadee UI"/>
        </w:rPr>
        <w:t>កំណត់អត្តសញ្ញាណក្រឹត្យដំបូងដែលនាំទៅដល់ច្បាប់ថ្ងៃអាទិត្យដំបូងនៅឆ្នាំ</w:t>
      </w:r>
      <w:r>
        <w:rPr>
          <w:rFonts w:ascii="Times New Roman" w:hAnsi="Times New Roman" w:eastAsia="Times New Roman" w:cs="Times New Roman"/>
        </w:rPr>
        <w:t xml:space="preserve"> </w:t>
      </w:r>
      <w:r>
        <w:rPr>
          <w:rFonts w:ascii="Leelawadee UI" w:hAnsi="Leelawadee UI" w:eastAsia="Leelawadee UI" w:cs="Leelawadee UI"/>
        </w:rPr>
        <w:t>៣២១។</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w:t>
      </w:r>
      <w:r>
        <w:rPr>
          <w:rFonts w:ascii="Leelawadee UI" w:hAnsi="Leelawadee UI" w:eastAsia="Leelawadee UI" w:cs="Leelawadee UI"/>
        </w:rPr>
        <w:t>៣៣០</w:t>
      </w:r>
      <w:r>
        <w:rPr>
          <w:rFonts w:ascii="Times New Roman" w:hAnsi="Times New Roman" w:eastAsia="Times New Roman" w:cs="Times New Roman"/>
        </w:rPr>
        <w:t xml:space="preserve"> </w:t>
      </w:r>
      <w:r>
        <w:rPr>
          <w:rFonts w:ascii="Leelawadee UI" w:hAnsi="Leelawadee UI" w:eastAsia="Leelawadee UI" w:cs="Leelawadee UI"/>
        </w:rPr>
        <w:t>អាណាចក្រត្រូវបានបែងចែកជាទិសខាងកើត</w:t>
      </w:r>
      <w:r>
        <w:rPr>
          <w:rFonts w:ascii="Times New Roman" w:hAnsi="Times New Roman" w:eastAsia="Times New Roman" w:cs="Times New Roman"/>
        </w:rPr>
        <w:t xml:space="preserve"> </w:t>
      </w:r>
      <w:r>
        <w:rPr>
          <w:rFonts w:ascii="Leelawadee UI" w:hAnsi="Leelawadee UI" w:eastAsia="Leelawadee UI" w:cs="Leelawadee UI"/>
        </w:rPr>
        <w:t>និងខាងលិចតាមនិមិត្តសញ្ញាព្យាករណ៍</w:t>
      </w:r>
      <w:r>
        <w:rPr>
          <w:rFonts w:ascii="Times New Roman" w:hAnsi="Times New Roman" w:eastAsia="Times New Roman" w:cs="Times New Roman"/>
        </w:rPr>
        <w:t xml:space="preserve"> </w:t>
      </w:r>
      <w:r>
        <w:rPr>
          <w:rFonts w:ascii="Leelawadee UI" w:hAnsi="Leelawadee UI" w:eastAsia="Leelawadee UI" w:cs="Leelawadee UI"/>
        </w:rPr>
        <w:t>ដោយហេតុនេះបានសម្គាល់ការបញ្ចប់អូមេហ្គានៃរយៈពេលទីពីរនៃការបៀតបៀនរបស់សម្តេចប៉ាបដែលមានរយៈពេល</w:t>
      </w:r>
      <w:r>
        <w:rPr>
          <w:rFonts w:ascii="Times New Roman" w:hAnsi="Times New Roman" w:eastAsia="Times New Roman" w:cs="Times New Roman"/>
        </w:rPr>
        <w:t xml:space="preserve"> «</w:t>
      </w:r>
      <w:r>
        <w:rPr>
          <w:rFonts w:ascii="Leelawadee UI" w:hAnsi="Leelawadee UI" w:eastAsia="Leelawadee UI" w:cs="Leelawadee UI"/>
        </w:rPr>
        <w:t>សែសិបពីរ</w:t>
      </w:r>
      <w:r>
        <w:rPr>
          <w:rFonts w:ascii="Times New Roman" w:hAnsi="Times New Roman" w:eastAsia="Times New Roman" w:cs="Times New Roman"/>
        </w:rPr>
        <w:t xml:space="preserve">» </w:t>
      </w:r>
      <w:r>
        <w:rPr>
          <w:rFonts w:ascii="Leelawadee UI" w:hAnsi="Leelawadee UI" w:eastAsia="Leelawadee UI" w:cs="Leelawadee UI"/>
        </w:rPr>
        <w:t>ខែជានិមិត្តសញ្ញា</w:t>
      </w:r>
      <w:r>
        <w:rPr>
          <w:rFonts w:ascii="Times New Roman" w:hAnsi="Times New Roman" w:eastAsia="Times New Roman" w:cs="Times New Roman"/>
        </w:rPr>
        <w:t>—</w:t>
      </w:r>
      <w:r>
        <w:rPr>
          <w:rFonts w:ascii="Leelawadee UI" w:hAnsi="Leelawadee UI" w:eastAsia="Leelawadee UI" w:cs="Leelawadee UI"/>
        </w:rPr>
        <w:t>ជារយៈពេលនៃការបៀតបៀន</w:t>
      </w:r>
      <w:r>
        <w:rPr>
          <w:rFonts w:ascii="Times New Roman" w:hAnsi="Times New Roman" w:eastAsia="Times New Roman" w:cs="Times New Roman"/>
        </w:rPr>
        <w:t xml:space="preserve"> </w:t>
      </w:r>
      <w:r>
        <w:rPr>
          <w:rFonts w:ascii="Leelawadee UI" w:hAnsi="Leelawadee UI" w:eastAsia="Leelawadee UI" w:cs="Leelawadee UI"/>
        </w:rPr>
        <w:t>និងការជាន់ឈ្លី</w:t>
      </w:r>
      <w:r>
        <w:rPr>
          <w:rFonts w:ascii="Times New Roman" w:hAnsi="Times New Roman" w:eastAsia="Times New Roman" w:cs="Times New Roman"/>
        </w:rPr>
        <w:t xml:space="preserve"> </w:t>
      </w:r>
      <w:r>
        <w:rPr>
          <w:rFonts w:ascii="Leelawadee UI" w:hAnsi="Leelawadee UI" w:eastAsia="Leelawadee UI" w:cs="Leelawadee UI"/>
        </w:rPr>
        <w:t>ដែលបានចាប់ផ្តើមនៅច្បាប់ថ្ងៃអាទិត្យអាល់ហ្វានៅសហរដ្ឋអាមេរិក។</w:t>
      </w:r>
    </w:p>
    <w:p>
      <w:pPr>
        <w:pStyle w:val="ArticleScripture"/>
        <w:jc w:val="left"/>
      </w:pPr>
      <w:r>
        <w:rPr>
          <w:rFonts w:ascii="Times New Roman" w:hAnsi="Times New Roman" w:eastAsia="Times New Roman" w:cs="Times New Roman"/>
        </w:rPr>
        <w:t>Dan malaikat yang ketiga mengikuti mereka, sambil berkata dengan suara nyaring, Jika seseorang menyembah binatang itu dan patungnya, serta menerima tandanya pada dahinya, atau pada tangannya, orang itu akan minum dari anggur murka Allah, yang dicurahkan tanpa campuran ke dalam cawan kemurkaan-Nya; dan ia akan disiksa dengan api dan belerang di hadapan malaikat-malaikat kudus, dan di hadapan Anak Domba itu: Dan asap siksaan mereka naik sampai selama-lamanya: dan mereka tidak mendapat perhentian siang atau malam, yaitu mereka yang menyembah binatang itu dan patungnya, dan siapa pun yang menerima tanda namanya. Di sinilah kesabaran orang-orang kudus: di sinilah mereka yang menuruti perintah-perintah Allah, dan iman kepada Yesus. Wahyu 14:9–12.</w:t>
      </w:r>
    </w:p>
    <w:p>
      <w:pPr>
        <w:pStyle w:val="ArticleHeading"/>
        <w:jc w:val="left"/>
      </w:pPr>
      <w:r>
        <w:rPr>
          <w:rFonts w:ascii="Arial" w:hAnsi="Arial" w:eastAsia="Arial" w:cs="Arial"/>
        </w:rPr>
        <w:t>Lefelo</w:t>
      </w:r>
    </w:p>
    <w:p>
      <w:pPr>
        <w:pStyle w:val="ArticleBody"/>
        <w:jc w:val="left"/>
      </w:pPr>
      <w:r>
        <w:rPr>
          <w:rFonts w:ascii="Times New Roman" w:hAnsi="Times New Roman" w:eastAsia="Times New Roman" w:cs="Times New Roman"/>
        </w:rPr>
        <w:t>Maksud Latin bagi ‘Milan’ ialah tengah dataran. Di tengah antara timur dan barat, pada tahun 313 Konstantinus dari barat mencari suatu persekutuan dengan Licinius dari timur. Edik itu melambangkan percubaan untuk menyatukan timur dan barat, dan edik itu disahkan melalui suatu perkahwinan perjanjian, apabila saudara perempuan seibu Konstantinus, Constantia, berkahwin dengan Licinius. Namun demikian, sebagaimana perkahwinan perjanjian yang pertama dalam Daniel sebelas antara golongan Seleukid dari utara dan Ptolemy dari selatan, perkahwinan itu telah ditentukan untuk gagal, sebagaimana pepatah lama digenapi yang mengatakan, ‘timur tetap timur, dan barat tetap barat, dan kedua-duanya tidak akan pernah bertemu.’</w:t>
      </w:r>
    </w:p>
    <w:p>
      <w:pPr>
        <w:pStyle w:val="ArticleBody"/>
        <w:jc w:val="left"/>
      </w:pPr>
      <w:r>
        <w:rPr>
          <w:rFonts w:ascii="Times New Roman" w:hAnsi="Times New Roman" w:eastAsia="Times New Roman" w:cs="Times New Roman"/>
        </w:rPr>
        <w:t>Tahun ‘330’ dinyatakeun langsung dina Daniel pasal sabelas ayat dua puluh opat, dua puluh tujuh, jeung dua puluh salapan. Ieu mawa tujuh belas taun ti 313 nepi ka 330 kana garis nubuat Daniel pasal sabelas, sarta ku kabutuhan nubuat éta nikah pajangjian antara wetan jeung kulon dina taun 313 diidéntifikasi minangka sajajar jeung nikah pajangjian anu kahiji dina pasal anu sarua.</w:t>
      </w:r>
    </w:p>
    <w:p>
      <w:pPr>
        <w:pStyle w:val="ArticleScripture"/>
        <w:jc w:val="left"/>
      </w:pPr>
      <w:r>
        <w:rPr>
          <w:rFonts w:ascii="Times New Roman" w:hAnsi="Times New Roman" w:eastAsia="Times New Roman" w:cs="Times New Roman"/>
        </w:rPr>
        <w:t>“Boprofeta jo bo mo go Daniele kgaolo ya lesome le motso bo setse bo batlile bo fitlheletse tiragalo ya jone ka botlalo. Bontsi jwa hisetori jo bo diragetseng e le go diragadiwa ga boprofeta jono bo tla boelediwa.” Manuscript Releases, nomoro 13, 394.</w:t>
      </w:r>
    </w:p>
    <w:p>
      <w:pPr>
        <w:pStyle w:val="ArticleBody"/>
        <w:jc w:val="left"/>
      </w:pP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xml:space="preserve">. 261–246 </w:t>
      </w:r>
      <w:r>
        <w:rPr>
          <w:rFonts w:ascii="Nirmala UI" w:hAnsi="Nirmala UI" w:eastAsia="Nirmala UI" w:cs="Nirmala UI"/>
        </w:rPr>
        <w:t>ମଧ୍ୟରେ</w:t>
      </w:r>
      <w:r>
        <w:rPr>
          <w:rFonts w:ascii="Times New Roman" w:hAnsi="Times New Roman" w:eastAsia="Times New Roman" w:cs="Times New Roman"/>
        </w:rPr>
        <w:t xml:space="preserve"> </w:t>
      </w:r>
      <w:r>
        <w:rPr>
          <w:rFonts w:ascii="Nirmala UI" w:hAnsi="Nirmala UI" w:eastAsia="Nirmala UI" w:cs="Nirmala UI"/>
        </w:rPr>
        <w:t>ଶାସନ</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II </w:t>
      </w:r>
      <w:r>
        <w:rPr>
          <w:rFonts w:ascii="Nirmala UI" w:hAnsi="Nirmala UI" w:eastAsia="Nirmala UI" w:cs="Nirmala UI"/>
        </w:rPr>
        <w:t>ଥିଓସ୍</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ଲାଓଡିସେ</w:t>
      </w:r>
      <w:r>
        <w:rPr>
          <w:rFonts w:ascii="Times New Roman" w:hAnsi="Times New Roman" w:eastAsia="Times New Roman" w:cs="Times New Roman"/>
        </w:rPr>
        <w:t xml:space="preserve"> I</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ପରିତ୍ୟାଗ</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ମିଶରର</w:t>
      </w:r>
      <w:r>
        <w:rPr>
          <w:rFonts w:ascii="Times New Roman" w:hAnsi="Times New Roman" w:eastAsia="Times New Roman" w:cs="Times New Roman"/>
        </w:rPr>
        <w:t xml:space="preserve"> </w:t>
      </w:r>
      <w:r>
        <w:rPr>
          <w:rFonts w:ascii="Nirmala UI" w:hAnsi="Nirmala UI" w:eastAsia="Nirmala UI" w:cs="Nirmala UI"/>
        </w:rPr>
        <w:t>ପ୍ଟୋଲେମି</w:t>
      </w:r>
      <w:r>
        <w:rPr>
          <w:rFonts w:ascii="Times New Roman" w:hAnsi="Times New Roman" w:eastAsia="Times New Roman" w:cs="Times New Roman"/>
        </w:rPr>
        <w:t xml:space="preserve"> II </w:t>
      </w:r>
      <w:r>
        <w:rPr>
          <w:rFonts w:ascii="Nirmala UI" w:hAnsi="Nirmala UI" w:eastAsia="Nirmala UI" w:cs="Nirmala UI"/>
        </w:rPr>
        <w:t>ଫିଲାଡେଲଫୁସ୍ଙ୍କ</w:t>
      </w:r>
      <w:r>
        <w:rPr>
          <w:rFonts w:ascii="Times New Roman" w:hAnsi="Times New Roman" w:eastAsia="Times New Roman" w:cs="Times New Roman"/>
        </w:rPr>
        <w:t xml:space="preserve"> </w:t>
      </w:r>
      <w:r>
        <w:rPr>
          <w:rFonts w:ascii="Nirmala UI" w:hAnsi="Nirmala UI" w:eastAsia="Nirmala UI" w:cs="Nirmala UI"/>
        </w:rPr>
        <w:t>କନ୍ୟା</w:t>
      </w:r>
      <w:r>
        <w:rPr>
          <w:rFonts w:ascii="Times New Roman" w:hAnsi="Times New Roman" w:eastAsia="Times New Roman" w:cs="Times New Roman"/>
        </w:rPr>
        <w:t xml:space="preserve"> </w:t>
      </w:r>
      <w:r>
        <w:rPr>
          <w:rFonts w:ascii="Nirmala UI" w:hAnsi="Nirmala UI" w:eastAsia="Nirmala UI" w:cs="Nirmala UI"/>
        </w:rPr>
        <w:t>ବେରେନିସ୍ଙ୍କୁ</w:t>
      </w:r>
      <w:r>
        <w:rPr>
          <w:rFonts w:ascii="Times New Roman" w:hAnsi="Times New Roman" w:eastAsia="Times New Roman" w:cs="Times New Roman"/>
        </w:rPr>
        <w:t xml:space="preserve"> </w:t>
      </w:r>
      <w:r>
        <w:rPr>
          <w:rFonts w:ascii="Nirmala UI" w:hAnsi="Nirmala UI" w:eastAsia="Nirmala UI" w:cs="Nirmala UI"/>
        </w:rPr>
        <w:t>ବିବାହ</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ଏହି</w:t>
      </w:r>
      <w:r>
        <w:rPr>
          <w:rFonts w:ascii="Times New Roman" w:hAnsi="Times New Roman" w:eastAsia="Times New Roman" w:cs="Times New Roman"/>
        </w:rPr>
        <w:t xml:space="preserve"> </w:t>
      </w:r>
      <w:r>
        <w:rPr>
          <w:rFonts w:ascii="Nirmala UI" w:hAnsi="Nirmala UI" w:eastAsia="Nirmala UI" w:cs="Nirmala UI"/>
        </w:rPr>
        <w:t>ବିବାହ</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252</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ସିରୀୟ</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କରିଥିବା</w:t>
      </w:r>
      <w:r>
        <w:rPr>
          <w:rFonts w:ascii="Times New Roman" w:hAnsi="Times New Roman" w:eastAsia="Times New Roman" w:cs="Times New Roman"/>
        </w:rPr>
        <w:t xml:space="preserve"> </w:t>
      </w:r>
      <w:r>
        <w:rPr>
          <w:rFonts w:ascii="Nirmala UI" w:hAnsi="Nirmala UI" w:eastAsia="Nirmala UI" w:cs="Nirmala UI"/>
        </w:rPr>
        <w:t>ଶାନ୍ତି</w:t>
      </w:r>
      <w:r>
        <w:rPr>
          <w:rFonts w:ascii="Times New Roman" w:hAnsi="Times New Roman" w:eastAsia="Times New Roman" w:cs="Times New Roman"/>
        </w:rPr>
        <w:t>-</w:t>
      </w:r>
      <w:r>
        <w:rPr>
          <w:rFonts w:ascii="Nirmala UI" w:hAnsi="Nirmala UI" w:eastAsia="Nirmala UI" w:cs="Nirmala UI"/>
        </w:rPr>
        <w:t>ସମ୍ମତିର</w:t>
      </w:r>
      <w:r>
        <w:rPr>
          <w:rFonts w:ascii="Times New Roman" w:hAnsi="Times New Roman" w:eastAsia="Times New Roman" w:cs="Times New Roman"/>
        </w:rPr>
        <w:t xml:space="preserve"> </w:t>
      </w:r>
      <w:r>
        <w:rPr>
          <w:rFonts w:ascii="Nirmala UI" w:hAnsi="Nirmala UI" w:eastAsia="Nirmala UI" w:cs="Nirmala UI"/>
        </w:rPr>
        <w:t>ଏକ</w:t>
      </w:r>
      <w:r>
        <w:rPr>
          <w:rFonts w:ascii="Times New Roman" w:hAnsi="Times New Roman" w:eastAsia="Times New Roman" w:cs="Times New Roman"/>
        </w:rPr>
        <w:t xml:space="preserve"> </w:t>
      </w:r>
      <w:r>
        <w:rPr>
          <w:rFonts w:ascii="Nirmala UI" w:hAnsi="Nirmala UI" w:eastAsia="Nirmala UI" w:cs="Nirmala UI"/>
        </w:rPr>
        <w:t>ଅଂଶ</w:t>
      </w:r>
      <w:r>
        <w:rPr>
          <w:rFonts w:ascii="Times New Roman" w:hAnsi="Times New Roman" w:eastAsia="Times New Roman" w:cs="Times New Roman"/>
        </w:rPr>
        <w:t xml:space="preserve"> </w:t>
      </w:r>
      <w:r>
        <w:rPr>
          <w:rFonts w:ascii="Nirmala UI" w:hAnsi="Nirmala UI" w:eastAsia="Nirmala UI" w:cs="Nirmala UI"/>
        </w:rPr>
        <w:t>ଥିଲା।</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324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କନଷ୍ଟାଣ୍ଟିନ୍</w:t>
      </w:r>
      <w:r>
        <w:rPr>
          <w:rFonts w:ascii="Times New Roman" w:hAnsi="Times New Roman" w:eastAsia="Times New Roman" w:cs="Times New Roman"/>
        </w:rPr>
        <w:t xml:space="preserve"> </w:t>
      </w:r>
      <w:r>
        <w:rPr>
          <w:rFonts w:ascii="Nirmala UI" w:hAnsi="Nirmala UI" w:eastAsia="Nirmala UI" w:cs="Nirmala UI"/>
        </w:rPr>
        <w:t>ଲିସିନିଅସ୍</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ପରାସ୍ତ</w:t>
      </w:r>
      <w:r>
        <w:rPr>
          <w:rFonts w:ascii="Times New Roman" w:hAnsi="Times New Roman" w:eastAsia="Times New Roman" w:cs="Times New Roman"/>
        </w:rPr>
        <w:t xml:space="preserve"> </w:t>
      </w:r>
      <w:r>
        <w:rPr>
          <w:rFonts w:ascii="Nirmala UI" w:hAnsi="Nirmala UI" w:eastAsia="Nirmala UI" w:cs="Nirmala UI"/>
        </w:rPr>
        <w:t>କରିବା</w:t>
      </w:r>
      <w:r>
        <w:rPr>
          <w:rFonts w:ascii="Times New Roman" w:hAnsi="Times New Roman" w:eastAsia="Times New Roman" w:cs="Times New Roman"/>
        </w:rPr>
        <w:t xml:space="preserve"> </w:t>
      </w:r>
      <w:r>
        <w:rPr>
          <w:rFonts w:ascii="Nirmala UI" w:hAnsi="Nirmala UI" w:eastAsia="Nirmala UI" w:cs="Nirmala UI"/>
        </w:rPr>
        <w:t>ସହିତ</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ବିବାହର</w:t>
      </w:r>
      <w:r>
        <w:rPr>
          <w:rFonts w:ascii="Times New Roman" w:hAnsi="Times New Roman" w:eastAsia="Times New Roman" w:cs="Times New Roman"/>
        </w:rPr>
        <w:t xml:space="preserve"> </w:t>
      </w:r>
      <w:r>
        <w:rPr>
          <w:rFonts w:ascii="Nirmala UI" w:hAnsi="Nirmala UI" w:eastAsia="Nirmala UI" w:cs="Nirmala UI"/>
        </w:rPr>
        <w:t>ଅନ୍ତ</w:t>
      </w:r>
      <w:r>
        <w:rPr>
          <w:rFonts w:ascii="Times New Roman" w:hAnsi="Times New Roman" w:eastAsia="Times New Roman" w:cs="Times New Roman"/>
        </w:rPr>
        <w:t xml:space="preserve"> </w:t>
      </w:r>
      <w:r>
        <w:rPr>
          <w:rFonts w:ascii="Nirmala UI" w:hAnsi="Nirmala UI" w:eastAsia="Nirmala UI" w:cs="Nirmala UI"/>
        </w:rPr>
        <w:t>ହେଲା</w:t>
      </w:r>
      <w:r>
        <w:rPr>
          <w:rFonts w:ascii="Times New Roman" w:hAnsi="Times New Roman" w:eastAsia="Times New Roman" w:cs="Times New Roman"/>
        </w:rPr>
        <w:t xml:space="preserve">; </w:t>
      </w:r>
      <w:r>
        <w:rPr>
          <w:rFonts w:ascii="Nirmala UI" w:hAnsi="Nirmala UI" w:eastAsia="Nirmala UI" w:cs="Nirmala UI"/>
        </w:rPr>
        <w:t>ଯେପରି</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ବେରେନିସ୍ଙ୍କ</w:t>
      </w:r>
      <w:r>
        <w:rPr>
          <w:rFonts w:ascii="Times New Roman" w:hAnsi="Times New Roman" w:eastAsia="Times New Roman" w:cs="Times New Roman"/>
        </w:rPr>
        <w:t xml:space="preserve"> </w:t>
      </w:r>
      <w:r>
        <w:rPr>
          <w:rFonts w:ascii="Nirmala UI" w:hAnsi="Nirmala UI" w:eastAsia="Nirmala UI" w:cs="Nirmala UI"/>
        </w:rPr>
        <w:t>ବିବାହର</w:t>
      </w:r>
      <w:r>
        <w:rPr>
          <w:rFonts w:ascii="Times New Roman" w:hAnsi="Times New Roman" w:eastAsia="Times New Roman" w:cs="Times New Roman"/>
        </w:rPr>
        <w:t xml:space="preserve"> </w:t>
      </w:r>
      <w:r>
        <w:rPr>
          <w:rFonts w:ascii="Nirmala UI" w:hAnsi="Nirmala UI" w:eastAsia="Nirmala UI" w:cs="Nirmala UI"/>
        </w:rPr>
        <w:t>ମଧ୍ୟ</w:t>
      </w:r>
      <w:r>
        <w:rPr>
          <w:rFonts w:ascii="Times New Roman" w:hAnsi="Times New Roman" w:eastAsia="Times New Roman" w:cs="Times New Roman"/>
        </w:rPr>
        <w:t xml:space="preserve"> </w:t>
      </w:r>
      <w:r>
        <w:rPr>
          <w:rFonts w:ascii="Nirmala UI" w:hAnsi="Nirmala UI" w:eastAsia="Nirmala UI" w:cs="Nirmala UI"/>
        </w:rPr>
        <w:t>ଅନ୍ତ</w:t>
      </w:r>
      <w:r>
        <w:rPr>
          <w:rFonts w:ascii="Times New Roman" w:hAnsi="Times New Roman" w:eastAsia="Times New Roman" w:cs="Times New Roman"/>
        </w:rPr>
        <w:t xml:space="preserve"> </w:t>
      </w:r>
      <w:r>
        <w:rPr>
          <w:rFonts w:ascii="Nirmala UI" w:hAnsi="Nirmala UI" w:eastAsia="Nirmala UI" w:cs="Nirmala UI"/>
        </w:rPr>
        <w:t>ଘଟିଥିଲା</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ପ୍ରଥମ</w:t>
      </w:r>
      <w:r>
        <w:rPr>
          <w:rFonts w:ascii="Times New Roman" w:hAnsi="Times New Roman" w:eastAsia="Times New Roman" w:cs="Times New Roman"/>
        </w:rPr>
        <w:t xml:space="preserve"> </w:t>
      </w:r>
      <w:r>
        <w:rPr>
          <w:rFonts w:ascii="Nirmala UI" w:hAnsi="Nirmala UI" w:eastAsia="Nirmala UI" w:cs="Nirmala UI"/>
        </w:rPr>
        <w:t>ପତ୍ନୀ</w:t>
      </w:r>
      <w:r>
        <w:rPr>
          <w:rFonts w:ascii="Times New Roman" w:hAnsi="Times New Roman" w:eastAsia="Times New Roman" w:cs="Times New Roman"/>
        </w:rPr>
        <w:t xml:space="preserve"> </w:t>
      </w:r>
      <w:r>
        <w:rPr>
          <w:rFonts w:ascii="Nirmala UI" w:hAnsi="Nirmala UI" w:eastAsia="Nirmala UI" w:cs="Nirmala UI"/>
        </w:rPr>
        <w:t>ଲାଓଡିସେ</w:t>
      </w:r>
      <w:r>
        <w:rPr>
          <w:rFonts w:ascii="Times New Roman" w:hAnsi="Times New Roman" w:eastAsia="Times New Roman" w:cs="Times New Roman"/>
        </w:rPr>
        <w:t xml:space="preserve"> </w:t>
      </w:r>
      <w:r>
        <w:rPr>
          <w:rFonts w:ascii="Nirmala UI" w:hAnsi="Nirmala UI" w:eastAsia="Nirmala UI" w:cs="Nirmala UI"/>
        </w:rPr>
        <w:t>ଖ୍ରୀ</w:t>
      </w:r>
      <w:r>
        <w:rPr>
          <w:rFonts w:ascii="Times New Roman" w:hAnsi="Times New Roman" w:eastAsia="Times New Roman" w:cs="Times New Roman"/>
        </w:rPr>
        <w:t>.</w:t>
      </w:r>
      <w:r>
        <w:rPr>
          <w:rFonts w:ascii="Nirmala UI" w:hAnsi="Nirmala UI" w:eastAsia="Nirmala UI" w:cs="Nirmala UI"/>
        </w:rPr>
        <w:t>ପୂ</w:t>
      </w:r>
      <w:r>
        <w:rPr>
          <w:rFonts w:ascii="Times New Roman" w:hAnsi="Times New Roman" w:eastAsia="Times New Roman" w:cs="Times New Roman"/>
        </w:rPr>
        <w:t>. 246</w:t>
      </w:r>
      <w:r>
        <w:rPr>
          <w:rFonts w:ascii="Nirmala UI" w:hAnsi="Nirmala UI" w:eastAsia="Nirmala UI" w:cs="Nirmala UI"/>
        </w:rPr>
        <w:t>ରେ</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ବିଷ</w:t>
      </w:r>
      <w:r>
        <w:rPr>
          <w:rFonts w:ascii="Times New Roman" w:hAnsi="Times New Roman" w:eastAsia="Times New Roman" w:cs="Times New Roman"/>
        </w:rPr>
        <w:t xml:space="preserve"> </w:t>
      </w:r>
      <w:r>
        <w:rPr>
          <w:rFonts w:ascii="Nirmala UI" w:hAnsi="Nirmala UI" w:eastAsia="Nirmala UI" w:cs="Nirmala UI"/>
        </w:rPr>
        <w:t>ପାନ</w:t>
      </w:r>
      <w:r>
        <w:rPr>
          <w:rFonts w:ascii="Times New Roman" w:hAnsi="Times New Roman" w:eastAsia="Times New Roman" w:cs="Times New Roman"/>
        </w:rPr>
        <w:t xml:space="preserve"> </w:t>
      </w:r>
      <w:r>
        <w:rPr>
          <w:rFonts w:ascii="Nirmala UI" w:hAnsi="Nirmala UI" w:eastAsia="Nirmala UI" w:cs="Nirmala UI"/>
        </w:rPr>
        <w:t>କରାଇ</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w:t>
      </w:r>
      <w:r>
        <w:rPr>
          <w:rFonts w:ascii="Nirmala UI" w:hAnsi="Nirmala UI" w:eastAsia="Nirmala UI" w:cs="Nirmala UI"/>
        </w:rPr>
        <w:t>ଯେ</w:t>
      </w:r>
      <w:r>
        <w:rPr>
          <w:rFonts w:ascii="Times New Roman" w:hAnsi="Times New Roman" w:eastAsia="Times New Roman" w:cs="Times New Roman"/>
        </w:rPr>
        <w:t xml:space="preserve"> </w:t>
      </w:r>
      <w:r>
        <w:rPr>
          <w:rFonts w:ascii="Nirmala UI" w:hAnsi="Nirmala UI" w:eastAsia="Nirmala UI" w:cs="Nirmala UI"/>
        </w:rPr>
        <w:t>ବିବାହ</w:t>
      </w:r>
      <w:r>
        <w:rPr>
          <w:rFonts w:ascii="Times New Roman" w:hAnsi="Times New Roman" w:eastAsia="Times New Roman" w:cs="Times New Roman"/>
        </w:rPr>
        <w:t xml:space="preserve"> </w:t>
      </w:r>
      <w:r>
        <w:rPr>
          <w:rFonts w:ascii="Nirmala UI" w:hAnsi="Nirmala UI" w:eastAsia="Nirmala UI" w:cs="Nirmala UI"/>
        </w:rPr>
        <w:t>ଦ୍ୱିତୀୟ</w:t>
      </w:r>
      <w:r>
        <w:rPr>
          <w:rFonts w:ascii="Times New Roman" w:hAnsi="Times New Roman" w:eastAsia="Times New Roman" w:cs="Times New Roman"/>
        </w:rPr>
        <w:t xml:space="preserve"> </w:t>
      </w:r>
      <w:r>
        <w:rPr>
          <w:rFonts w:ascii="Nirmala UI" w:hAnsi="Nirmala UI" w:eastAsia="Nirmala UI" w:cs="Nirmala UI"/>
        </w:rPr>
        <w:t>ସିରୀୟ</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ଅନ୍ତକୁ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କରିଥିଲା</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ବିବାହ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ଆଣ୍ଟିଓକସ୍</w:t>
      </w:r>
      <w:r>
        <w:rPr>
          <w:rFonts w:ascii="Times New Roman" w:hAnsi="Times New Roman" w:eastAsia="Times New Roman" w:cs="Times New Roman"/>
        </w:rPr>
        <w:t>‌</w:t>
      </w:r>
      <w:r>
        <w:rPr>
          <w:rFonts w:ascii="Nirmala UI" w:hAnsi="Nirmala UI" w:eastAsia="Nirmala UI" w:cs="Nirmala UI"/>
        </w:rPr>
        <w:t>ଙ୍କ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ତାହା</w:t>
      </w:r>
      <w:r>
        <w:rPr>
          <w:rFonts w:ascii="Times New Roman" w:hAnsi="Times New Roman" w:eastAsia="Times New Roman" w:cs="Times New Roman"/>
        </w:rPr>
        <w:t xml:space="preserve"> </w:t>
      </w:r>
      <w:r>
        <w:rPr>
          <w:rFonts w:ascii="Nirmala UI" w:hAnsi="Nirmala UI" w:eastAsia="Nirmala UI" w:cs="Nirmala UI"/>
        </w:rPr>
        <w:t>ପରେ</w:t>
      </w:r>
      <w:r>
        <w:rPr>
          <w:rFonts w:ascii="Times New Roman" w:hAnsi="Times New Roman" w:eastAsia="Times New Roman" w:cs="Times New Roman"/>
        </w:rPr>
        <w:t xml:space="preserve"> </w:t>
      </w:r>
      <w:r>
        <w:rPr>
          <w:rFonts w:ascii="Nirmala UI" w:hAnsi="Nirmala UI" w:eastAsia="Nirmala UI" w:cs="Nirmala UI"/>
        </w:rPr>
        <w:t>ବେରେନିସ୍</w:t>
      </w:r>
      <w:r>
        <w:rPr>
          <w:rFonts w:ascii="Times New Roman" w:hAnsi="Times New Roman" w:eastAsia="Times New Roman" w:cs="Times New Roman"/>
        </w:rPr>
        <w:t xml:space="preserve">, </w:t>
      </w:r>
      <w:r>
        <w:rPr>
          <w:rFonts w:ascii="Nirmala UI" w:hAnsi="Nirmala UI" w:eastAsia="Nirmala UI" w:cs="Nirmala UI"/>
        </w:rPr>
        <w:t>ତାଙ୍କ</w:t>
      </w:r>
      <w:r>
        <w:rPr>
          <w:rFonts w:ascii="Times New Roman" w:hAnsi="Times New Roman" w:eastAsia="Times New Roman" w:cs="Times New Roman"/>
        </w:rPr>
        <w:t xml:space="preserve"> </w:t>
      </w:r>
      <w:r>
        <w:rPr>
          <w:rFonts w:ascii="Nirmala UI" w:hAnsi="Nirmala UI" w:eastAsia="Nirmala UI" w:cs="Nirmala UI"/>
        </w:rPr>
        <w:t>ଶିଶୁ</w:t>
      </w:r>
      <w:r>
        <w:rPr>
          <w:rFonts w:ascii="Times New Roman" w:hAnsi="Times New Roman" w:eastAsia="Times New Roman" w:cs="Times New Roman"/>
        </w:rPr>
        <w:t xml:space="preserve"> </w:t>
      </w:r>
      <w:r>
        <w:rPr>
          <w:rFonts w:ascii="Nirmala UI" w:hAnsi="Nirmala UI" w:eastAsia="Nirmala UI" w:cs="Nirmala UI"/>
        </w:rPr>
        <w:t>ଓ</w:t>
      </w:r>
      <w:r>
        <w:rPr>
          <w:rFonts w:ascii="Times New Roman" w:hAnsi="Times New Roman" w:eastAsia="Times New Roman" w:cs="Times New Roman"/>
        </w:rPr>
        <w:t xml:space="preserve"> </w:t>
      </w:r>
      <w:r>
        <w:rPr>
          <w:rFonts w:ascii="Nirmala UI" w:hAnsi="Nirmala UI" w:eastAsia="Nirmala UI" w:cs="Nirmala UI"/>
        </w:rPr>
        <w:t>ମିଶରୀୟ</w:t>
      </w:r>
      <w:r>
        <w:rPr>
          <w:rFonts w:ascii="Times New Roman" w:hAnsi="Times New Roman" w:eastAsia="Times New Roman" w:cs="Times New Roman"/>
        </w:rPr>
        <w:t xml:space="preserve"> </w:t>
      </w:r>
      <w:r>
        <w:rPr>
          <w:rFonts w:ascii="Nirmala UI" w:hAnsi="Nirmala UI" w:eastAsia="Nirmala UI" w:cs="Nirmala UI"/>
        </w:rPr>
        <w:t>ସହଚରମଣ୍ଡଳୀଙ୍କ</w:t>
      </w:r>
      <w:r>
        <w:rPr>
          <w:rFonts w:ascii="Times New Roman" w:hAnsi="Times New Roman" w:eastAsia="Times New Roman" w:cs="Times New Roman"/>
        </w:rPr>
        <w:t xml:space="preserve"> </w:t>
      </w:r>
      <w:r>
        <w:rPr>
          <w:rFonts w:ascii="Nirmala UI" w:hAnsi="Nirmala UI" w:eastAsia="Nirmala UI" w:cs="Nirmala UI"/>
        </w:rPr>
        <w:t>ହତ୍ୟା</w:t>
      </w:r>
      <w:r>
        <w:rPr>
          <w:rFonts w:ascii="Times New Roman" w:hAnsi="Times New Roman" w:eastAsia="Times New Roman" w:cs="Times New Roman"/>
        </w:rPr>
        <w:t xml:space="preserve"> </w:t>
      </w:r>
      <w:r>
        <w:rPr>
          <w:rFonts w:ascii="Nirmala UI" w:hAnsi="Nirmala UI" w:eastAsia="Nirmala UI" w:cs="Nirmala UI"/>
        </w:rPr>
        <w:t>ତୃତୀୟ</w:t>
      </w:r>
      <w:r>
        <w:rPr>
          <w:rFonts w:ascii="Times New Roman" w:hAnsi="Times New Roman" w:eastAsia="Times New Roman" w:cs="Times New Roman"/>
        </w:rPr>
        <w:t xml:space="preserve"> </w:t>
      </w:r>
      <w:r>
        <w:rPr>
          <w:rFonts w:ascii="Nirmala UI" w:hAnsi="Nirmala UI" w:eastAsia="Nirmala UI" w:cs="Nirmala UI"/>
        </w:rPr>
        <w:t>ସିରୀୟ</w:t>
      </w:r>
      <w:r>
        <w:rPr>
          <w:rFonts w:ascii="Times New Roman" w:hAnsi="Times New Roman" w:eastAsia="Times New Roman" w:cs="Times New Roman"/>
        </w:rPr>
        <w:t xml:space="preserve"> </w:t>
      </w:r>
      <w:r>
        <w:rPr>
          <w:rFonts w:ascii="Nirmala UI" w:hAnsi="Nirmala UI" w:eastAsia="Nirmala UI" w:cs="Nirmala UI"/>
        </w:rPr>
        <w:t>ଯୁଦ୍ଧର</w:t>
      </w:r>
      <w:r>
        <w:rPr>
          <w:rFonts w:ascii="Times New Roman" w:hAnsi="Times New Roman" w:eastAsia="Times New Roman" w:cs="Times New Roman"/>
        </w:rPr>
        <w:t xml:space="preserve"> </w:t>
      </w:r>
      <w:r>
        <w:rPr>
          <w:rFonts w:ascii="Nirmala UI" w:hAnsi="Nirmala UI" w:eastAsia="Nirmala UI" w:cs="Nirmala UI"/>
        </w:rPr>
        <w:t>ଆରମ୍ଭକୁ</w:t>
      </w:r>
      <w:r>
        <w:rPr>
          <w:rFonts w:ascii="Times New Roman" w:hAnsi="Times New Roman" w:eastAsia="Times New Roman" w:cs="Times New Roman"/>
        </w:rPr>
        <w:t xml:space="preserve"> </w:t>
      </w:r>
      <w:r>
        <w:rPr>
          <w:rFonts w:ascii="Nirmala UI" w:hAnsi="Nirmala UI" w:eastAsia="Nirmala UI" w:cs="Nirmala UI"/>
        </w:rPr>
        <w:t>ଚିହ୍ନିତ</w:t>
      </w:r>
      <w:r>
        <w:rPr>
          <w:rFonts w:ascii="Times New Roman" w:hAnsi="Times New Roman" w:eastAsia="Times New Roman" w:cs="Times New Roman"/>
        </w:rPr>
        <w:t xml:space="preserve"> </w:t>
      </w:r>
      <w:r>
        <w:rPr>
          <w:rFonts w:ascii="Nirmala UI" w:hAnsi="Nirmala UI" w:eastAsia="Nirmala UI" w:cs="Nirmala UI"/>
        </w:rPr>
        <w:t>କଲା।</w:t>
      </w:r>
      <w:r>
        <w:rPr>
          <w:rFonts w:ascii="Times New Roman" w:hAnsi="Times New Roman" w:eastAsia="Times New Roman" w:cs="Times New Roman"/>
        </w:rPr>
        <w:t xml:space="preserve"> 313 </w:t>
      </w:r>
      <w:r>
        <w:rPr>
          <w:rFonts w:ascii="Nirmala UI" w:hAnsi="Nirmala UI" w:eastAsia="Nirmala UI" w:cs="Nirmala UI"/>
        </w:rPr>
        <w:t>ମସିହାର</w:t>
      </w:r>
      <w:r>
        <w:rPr>
          <w:rFonts w:ascii="Times New Roman" w:hAnsi="Times New Roman" w:eastAsia="Times New Roman" w:cs="Times New Roman"/>
        </w:rPr>
        <w:t xml:space="preserve"> </w:t>
      </w:r>
      <w:r>
        <w:rPr>
          <w:rFonts w:ascii="Nirmala UI" w:hAnsi="Nirmala UI" w:eastAsia="Nirmala UI" w:cs="Nirmala UI"/>
        </w:rPr>
        <w:t>ସନ୍ଧି</w:t>
      </w:r>
      <w:r>
        <w:rPr>
          <w:rFonts w:ascii="Times New Roman" w:hAnsi="Times New Roman" w:eastAsia="Times New Roman" w:cs="Times New Roman"/>
        </w:rPr>
        <w:t>-</w:t>
      </w:r>
      <w:r>
        <w:rPr>
          <w:rFonts w:ascii="Nirmala UI" w:hAnsi="Nirmala UI" w:eastAsia="Nirmala UI" w:cs="Nirmala UI"/>
        </w:rPr>
        <w:t>ବିବାହ</w:t>
      </w:r>
      <w:r>
        <w:rPr>
          <w:rFonts w:ascii="Times New Roman" w:hAnsi="Times New Roman" w:eastAsia="Times New Roman" w:cs="Times New Roman"/>
        </w:rPr>
        <w:t xml:space="preserve"> </w:t>
      </w:r>
      <w:r>
        <w:rPr>
          <w:rFonts w:ascii="Nirmala UI" w:hAnsi="Nirmala UI" w:eastAsia="Nirmala UI" w:cs="Nirmala UI"/>
        </w:rPr>
        <w:t>ସ୍ମୁର୍ନା</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ନିର୍ଯାତନାର</w:t>
      </w:r>
      <w:r>
        <w:rPr>
          <w:rFonts w:ascii="Times New Roman" w:hAnsi="Times New Roman" w:eastAsia="Times New Roman" w:cs="Times New Roman"/>
        </w:rPr>
        <w:t xml:space="preserve"> </w:t>
      </w:r>
      <w:r>
        <w:rPr>
          <w:rFonts w:ascii="Nirmala UI" w:hAnsi="Nirmala UI" w:eastAsia="Nirmala UI" w:cs="Nirmala UI"/>
        </w:rPr>
        <w:t>ଯୁଗକୁ</w:t>
      </w:r>
      <w:r>
        <w:rPr>
          <w:rFonts w:ascii="Times New Roman" w:hAnsi="Times New Roman" w:eastAsia="Times New Roman" w:cs="Times New Roman"/>
        </w:rPr>
        <w:t xml:space="preserve"> </w:t>
      </w:r>
      <w:r>
        <w:rPr>
          <w:rFonts w:ascii="Nirmala UI" w:hAnsi="Nirmala UI" w:eastAsia="Nirmala UI" w:cs="Nirmala UI"/>
        </w:rPr>
        <w:t>ସମାପ୍ତ</w:t>
      </w:r>
      <w:r>
        <w:rPr>
          <w:rFonts w:ascii="Times New Roman" w:hAnsi="Times New Roman" w:eastAsia="Times New Roman" w:cs="Times New Roman"/>
        </w:rPr>
        <w:t xml:space="preserve"> </w:t>
      </w:r>
      <w:r>
        <w:rPr>
          <w:rFonts w:ascii="Nirmala UI" w:hAnsi="Nirmala UI" w:eastAsia="Nirmala UI" w:cs="Nirmala UI"/>
        </w:rPr>
        <w:t>କରି</w:t>
      </w:r>
      <w:r>
        <w:rPr>
          <w:rFonts w:ascii="Times New Roman" w:hAnsi="Times New Roman" w:eastAsia="Times New Roman" w:cs="Times New Roman"/>
        </w:rPr>
        <w:t xml:space="preserve">, </w:t>
      </w:r>
      <w:r>
        <w:rPr>
          <w:rFonts w:ascii="Nirmala UI" w:hAnsi="Nirmala UI" w:eastAsia="Nirmala UI" w:cs="Nirmala UI"/>
        </w:rPr>
        <w:t>ପର୍ଗାମୋସ୍</w:t>
      </w:r>
      <w:r>
        <w:rPr>
          <w:rFonts w:ascii="Times New Roman" w:hAnsi="Times New Roman" w:eastAsia="Times New Roman" w:cs="Times New Roman"/>
        </w:rPr>
        <w:t xml:space="preserve"> </w:t>
      </w:r>
      <w:r>
        <w:rPr>
          <w:rFonts w:ascii="Nirmala UI" w:hAnsi="Nirmala UI" w:eastAsia="Nirmala UI" w:cs="Nirmala UI"/>
        </w:rPr>
        <w:t>ମଣ୍ଡଳୀ</w:t>
      </w:r>
      <w:r>
        <w:rPr>
          <w:rFonts w:ascii="Times New Roman" w:hAnsi="Times New Roman" w:eastAsia="Times New Roman" w:cs="Times New Roman"/>
        </w:rPr>
        <w:t xml:space="preserve"> </w:t>
      </w:r>
      <w:r>
        <w:rPr>
          <w:rFonts w:ascii="Nirmala UI" w:hAnsi="Nirmala UI" w:eastAsia="Nirmala UI" w:cs="Nirmala UI"/>
        </w:rPr>
        <w:t>ଦ୍ୱାରା</w:t>
      </w:r>
      <w:r>
        <w:rPr>
          <w:rFonts w:ascii="Times New Roman" w:hAnsi="Times New Roman" w:eastAsia="Times New Roman" w:cs="Times New Roman"/>
        </w:rPr>
        <w:t xml:space="preserve"> </w:t>
      </w:r>
      <w:r>
        <w:rPr>
          <w:rFonts w:ascii="Nirmala UI" w:hAnsi="Nirmala UI" w:eastAsia="Nirmala UI" w:cs="Nirmala UI"/>
        </w:rPr>
        <w:t>ପ୍ରତିନିଧିତ</w:t>
      </w:r>
      <w:r>
        <w:rPr>
          <w:rFonts w:ascii="Times New Roman" w:hAnsi="Times New Roman" w:eastAsia="Times New Roman" w:cs="Times New Roman"/>
        </w:rPr>
        <w:t xml:space="preserve"> </w:t>
      </w:r>
      <w:r>
        <w:rPr>
          <w:rFonts w:ascii="Nirmala UI" w:hAnsi="Nirmala UI" w:eastAsia="Nirmala UI" w:cs="Nirmala UI"/>
        </w:rPr>
        <w:t>ସମଝୌତାର</w:t>
      </w:r>
      <w:r>
        <w:rPr>
          <w:rFonts w:ascii="Times New Roman" w:hAnsi="Times New Roman" w:eastAsia="Times New Roman" w:cs="Times New Roman"/>
        </w:rPr>
        <w:t xml:space="preserve"> </w:t>
      </w:r>
      <w:r>
        <w:rPr>
          <w:rFonts w:ascii="Nirmala UI" w:hAnsi="Nirmala UI" w:eastAsia="Nirmala UI" w:cs="Nirmala UI"/>
        </w:rPr>
        <w:t>ଯୁଗକୁ</w:t>
      </w:r>
      <w:r>
        <w:rPr>
          <w:rFonts w:ascii="Times New Roman" w:hAnsi="Times New Roman" w:eastAsia="Times New Roman" w:cs="Times New Roman"/>
        </w:rPr>
        <w:t xml:space="preserve"> </w:t>
      </w:r>
      <w:r>
        <w:rPr>
          <w:rFonts w:ascii="Nirmala UI" w:hAnsi="Nirmala UI" w:eastAsia="Nirmala UI" w:cs="Nirmala UI"/>
        </w:rPr>
        <w:t>ଆରମ୍ଭ</w:t>
      </w:r>
      <w:r>
        <w:rPr>
          <w:rFonts w:ascii="Times New Roman" w:hAnsi="Times New Roman" w:eastAsia="Times New Roman" w:cs="Times New Roman"/>
        </w:rPr>
        <w:t xml:space="preserve"> </w:t>
      </w:r>
      <w:r>
        <w:rPr>
          <w:rFonts w:ascii="Nirmala UI" w:hAnsi="Nirmala UI" w:eastAsia="Nirmala UI" w:cs="Nirmala UI"/>
        </w:rPr>
        <w:t>କଲା।</w:t>
      </w:r>
    </w:p>
    <w:p>
      <w:pPr>
        <w:pStyle w:val="ArticleBody"/>
        <w:jc w:val="left"/>
      </w:pPr>
      <w:r>
        <w:rPr>
          <w:rFonts w:ascii="Times New Roman" w:hAnsi="Times New Roman" w:eastAsia="Times New Roman" w:cs="Times New Roman"/>
        </w:rPr>
        <w:t>Perkahwinan pada permulaan sejarah Seleucid melambangkan perkahwinan perjanjian pada penghujung empayar Seleucid apabila Antiochus Agung memberikan puterinya, Cleopatra I, kepada Ptolemy V Epiphanes. Perkahwinan itu berlangsung di Raphia pada tahun 193 SM, tetapi persekutuan itu segera berakhir, sebagaimana perkahwinan perjanjian yang pertama antara raja utara dan raja selatan telah berakhir. Perkahwinan-perkahwinan perjanjian alfa dan omega bagi empayar Seleucid melambangkan perkahwinan perjanjian yang dicatat kemudian dalam sejarah nubuatan Daniel sebelas apabila Octavian memberikan saudara perempuannya, Octavia Minor, kepada Mark Antony pada tahun 40 SM. Mark Antony dan Octavian sedang bergumul dalam perebutan kuasa atas wilayah timur dan barat Rom yang telah tercetus pada tahun 44 SM dengan pembunuhan Julius Caesar. Perjanjian Brundisium telah dimeteraikan pada perkahwinan itu pada tahun 40 SM, dan lapan tahun kemudian, pada tahun 32 SM, Mark Antony secara rasmi menceraikan Octavia lalu mencetuskan pertempuran Actium pada tahun 31 SM, di mana kedua-dua Mark Antony dan Cleopatra, (Cleopatra yang terakhir sekali) sampai kepada kesudahan mereka.</w:t>
      </w:r>
    </w:p>
    <w:p>
      <w:pPr>
        <w:pStyle w:val="ArticleBody"/>
        <w:jc w:val="left"/>
      </w:pPr>
      <w:r>
        <w:rPr>
          <w:rFonts w:ascii="Times New Roman" w:hAnsi="Times New Roman" w:eastAsia="Times New Roman" w:cs="Times New Roman"/>
        </w:rPr>
        <w:t>Perjanjian pernikahan omega dari kekaisaran Seleukia memperkenalkan Kleopatra yang pertama, yang melambangkan Kleopatra yang terakhir, yang garis keturunannya membentuk kaitan kepada perjanjian pernikahan alfa yang bersifat nubuatan dari kekaisaran Romawi pada tahun 40 SM. Ketiga pernikahan perjanjian itu melambangkan pernikahan perjanjian dari Edik Milan. Edik Milan menandai permulaan suatu pengepungan yang bersifat nubuatan, itu melambangkan suatu tanda nubuatan, itu menandai suatu peralihan dari gereja yang benar kepada gereja yang tidak benar, dengan demikian selaras dengan teka-teki tentang yang kedelapan yang berasal dari ketujuh. Itu menandai suatu pernikahan perjanjian yang mengakhiri suatu perang, sampai perceraian dari pernikahan perjanjian itu, sehingga menandai permulaan suatu perang. Dalam kedua pernikahan Romawi itu, perceraian tersebut memicu penyatuan kekaisaran. Tahun 313 juga menandai perkemahan Exeter, tempat pekabaran pesan Seruan Tengah Malam dimulai dan mengarah kepada pintu yang tertutup pada 22 Oktober.</w:t>
      </w:r>
    </w:p>
    <w:p>
      <w:pPr>
        <w:pStyle w:val="ArticleBody"/>
        <w:jc w:val="left"/>
      </w:pPr>
      <w:r>
        <w:rPr>
          <w:rFonts w:ascii="Times New Roman" w:hAnsi="Times New Roman" w:eastAsia="Times New Roman" w:cs="Times New Roman"/>
        </w:rPr>
        <w:t>Mi tuza tlanzekelise kubonelela maano aa mu ayaangwi mu ciiwalo cila alandila.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Il-Werrejja Mgħottija tal-Vers Erbgħin - Numru Disgħa u Għoxrin</dc:title>
  <dc:subject>Ezekiel Nomoro ya Lesome</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