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Sejarah Tersembunyi Ayat Empat Puluh – Bilangan Tiga Puluh</w:t>
      </w:r>
    </w:p>
    <w:p>
      <w:pPr>
        <w:pStyle w:val="ArticleSubtitle"/>
        <w:jc w:val="left"/>
      </w:pPr>
      <w:r>
        <w:rPr>
          <w:rFonts w:ascii="Arial" w:hAnsi="Arial" w:eastAsia="Arial" w:cs="Arial"/>
        </w:rPr>
        <w:t>Езекиел Тоо Арван Нэг</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2026-09-02</w:t>
      </w:r>
    </w:p>
    <w:p>
      <w:pPr>
        <w:pStyle w:val="ArticleBody"/>
        <w:jc w:val="left"/>
      </w:pPr>
      <w:r>
        <w:rPr>
          <w:rFonts w:ascii="Times New Roman" w:hAnsi="Times New Roman" w:eastAsia="Times New Roman" w:cs="Times New Roman"/>
        </w:rPr>
        <w:t>Dalam kitab Yehezkiel, ‘pengepungan’ Yerusalem ialah ‘tanda’ yang merupakan ujian yang melaluinya takdir kekal kita akan ditentukan, kerana hal itu menandai pembentukan patung binatang itu.</w:t>
      </w:r>
    </w:p>
    <w:p>
      <w:pPr>
        <w:pStyle w:val="ArticleScripture"/>
        <w:jc w:val="left"/>
      </w:pPr>
      <w:r>
        <w:rPr>
          <w:rFonts w:ascii="Times New Roman" w:hAnsi="Times New Roman" w:eastAsia="Times New Roman" w:cs="Times New Roman"/>
        </w:rPr>
        <w:t>“Morena o mpontšhitše ka go hlaka gore seswantšho sa sebata se tla boptšwa pele ga ge nako ya kgaugelo e tswalelwa; gobane e tla ba teko e kgolo go batho ba Modimo, yeo ka yona bokamoso bja bona bjo bo sa felego bo tla phethwago. …”</w:t>
      </w:r>
    </w:p>
    <w:p>
      <w:pPr>
        <w:pStyle w:val="ArticleScripture"/>
        <w:jc w:val="left"/>
      </w:pPr>
      <w:r>
        <w:rPr>
          <w:rFonts w:ascii="Times New Roman" w:hAnsi="Times New Roman" w:eastAsia="Times New Roman" w:cs="Times New Roman"/>
        </w:rPr>
        <w:t>“Inilah ujian yang harus dihadapi umat Allah sebelum mereka dimeteraikan. Semua yang membuktikan kesetiaan mereka kepada Allah dengan memelihara hukum-Nya, dan menolak menerima sabat palsu, akan berdiri di bawah panji Tuhan Allah Yehovah, dan akan menerima meterai Allah yang hidup. Mereka yang melepaskan kebenaran yang berasal dari surga dan menerima sabat hari Minggu, akan menerima tanda binatang itu.” Manuscript Releases, volume 15, 15.</w:t>
      </w:r>
    </w:p>
    <w:p>
      <w:pPr>
        <w:pStyle w:val="ArticleBody"/>
        <w:jc w:val="left"/>
      </w:pPr>
      <w:r>
        <w:rPr>
          <w:rFonts w:ascii="Times New Roman" w:hAnsi="Times New Roman" w:eastAsia="Times New Roman" w:cs="Times New Roman"/>
        </w:rPr>
        <w:t>Ba-Kreste bao ba neng ba tshabile Jerusalema ka “sesupo” sa Cestius, ba ne ba dira jalo ka gonne ba ne ba setse ba tlhagisitswe pele mme ba lemoga “sesupo” fa se goroga. Go lemoga go bopiwa ga setshwantsho sa phologolo ke go lemoga “ditiragalo,” “dikakanyo tsa go ipaakanyetsa” le “dikgatlhego” tse di isang kwa molaong wa Tshipi. Dikgato tsa boporofeti tse di bopang “sesupo” di tshwanetse go tlhaloganngwa pele ga sesupo. Fa Cestius a simolola go dikanyetsa motse ka ntwa, go ne go setse go le thari go ithuta gore sesupo e ne e le eng.</w:t>
      </w:r>
    </w:p>
    <w:p>
      <w:pPr>
        <w:pStyle w:val="ArticleScripture"/>
        <w:jc w:val="left"/>
      </w:pPr>
      <w:r>
        <w:rPr>
          <w:rFonts w:ascii="Times New Roman" w:hAnsi="Times New Roman" w:eastAsia="Times New Roman" w:cs="Times New Roman"/>
        </w:rPr>
        <w:t>“Langkah-langkah persiapan kini sedang bergerak maju, dan berbagai gerakan sedang berlangsung, yang akan berujung pada dibuatnya suatu patung bagi binatang itu. Peristiwa-peristiwa akan terjadi dalam sejarah bumi yang akan menggenapi nubuatan-nubuatan bagi hari-hari terakhir ini.” Review and Herald, 23 April 1889.</w:t>
      </w:r>
    </w:p>
    <w:p>
      <w:pPr>
        <w:pStyle w:val="ArticleHeading"/>
        <w:jc w:val="left"/>
      </w:pPr>
      <w:r>
        <w:rPr>
          <w:rFonts w:ascii="Arial" w:hAnsi="Arial" w:eastAsia="Arial" w:cs="Arial"/>
        </w:rPr>
        <w:t>Litokisetso, Metsamao le Ditiragalo</w:t>
      </w:r>
    </w:p>
    <w:p>
      <w:pPr>
        <w:pStyle w:val="ArticleBody"/>
        <w:jc w:val="left"/>
      </w:pPr>
      <w:r>
        <w:rPr>
          <w:rFonts w:ascii="Times New Roman" w:hAnsi="Times New Roman" w:eastAsia="Times New Roman" w:cs="Times New Roman"/>
        </w:rPr>
        <w:t>“Litlhophiso,” “metsamao” le “ditiragalo” di tshwanetse go lemogiwa pele ga teko.</w:t>
      </w:r>
    </w:p>
    <w:p>
      <w:pPr>
        <w:pStyle w:val="ArticleScripture"/>
        <w:jc w:val="left"/>
      </w:pPr>
      <w:r>
        <w:rPr>
          <w:rFonts w:ascii="Times New Roman" w:hAnsi="Times New Roman" w:eastAsia="Times New Roman" w:cs="Times New Roman"/>
        </w:rPr>
        <w:t>“Bo tsotlhe tse Modimo a di boletšego ka histori ya boporofeta gore di tla phethagatšwa nakong e fetilego di phethagaditšwe, gomme tsotlhe tšeo di sa tlago ka tatelano ya tšona di tla phethagatšwa. Daniele, moporofeta wa Modimo, o eme lefelong la gagwe. Johane o eme lefelong la gagwe. Ka go Kutollo Tau ya moloko wa Juda e buletše baithuti ba boporofeta puku ya Daniele, ka gona Daniele o eme lefelong la gagwe. O nea bohlatse bja gagwe, e lego tšeo Morena a di utolotšego go yena ka ponong mabapi le ditiragalo tše dikgolo le tše kgethwa tšeo re swanetšego go di tseba ge re eme mo moeding wa kgonthe wa phethagatšo ya tšona.”</w:t>
      </w:r>
    </w:p>
    <w:p>
      <w:pPr>
        <w:pStyle w:val="ArticleScripture"/>
        <w:jc w:val="left"/>
      </w:pPr>
      <w:r>
        <w:rPr>
          <w:rFonts w:ascii="Times New Roman" w:hAnsi="Times New Roman" w:eastAsia="Times New Roman" w:cs="Times New Roman"/>
        </w:rPr>
        <w:t>“</w:t>
      </w:r>
      <w:r>
        <w:rPr>
          <w:rFonts w:ascii="Nirmala UI" w:hAnsi="Nirmala UI" w:eastAsia="Nirmala UI" w:cs="Nirmala UI"/>
        </w:rPr>
        <w:t>ঐতিহাসিক</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ভাববাণীত</w:t>
      </w:r>
      <w:r>
        <w:rPr>
          <w:rFonts w:ascii="Times New Roman" w:hAnsi="Times New Roman" w:eastAsia="Times New Roman" w:cs="Times New Roman"/>
        </w:rPr>
        <w:t xml:space="preserve"> </w:t>
      </w:r>
      <w:r>
        <w:rPr>
          <w:rFonts w:ascii="Nirmala UI" w:hAnsi="Nirmala UI" w:eastAsia="Nirmala UI" w:cs="Nirmala UI"/>
        </w:rPr>
        <w:t>ঈশ্বৰৰ</w:t>
      </w:r>
      <w:r>
        <w:rPr>
          <w:rFonts w:ascii="Times New Roman" w:hAnsi="Times New Roman" w:eastAsia="Times New Roman" w:cs="Times New Roman"/>
        </w:rPr>
        <w:t xml:space="preserve"> </w:t>
      </w:r>
      <w:r>
        <w:rPr>
          <w:rFonts w:ascii="Nirmala UI" w:hAnsi="Nirmala UI" w:eastAsia="Nirmala UI" w:cs="Nirmala UI"/>
        </w:rPr>
        <w:t>বাক্যে</w:t>
      </w:r>
      <w:r>
        <w:rPr>
          <w:rFonts w:ascii="Times New Roman" w:hAnsi="Times New Roman" w:eastAsia="Times New Roman" w:cs="Times New Roman"/>
        </w:rPr>
        <w:t xml:space="preserve"> </w:t>
      </w:r>
      <w:r>
        <w:rPr>
          <w:rFonts w:ascii="Nirmala UI" w:hAnsi="Nirmala UI" w:eastAsia="Nirmala UI" w:cs="Nirmala UI"/>
        </w:rPr>
        <w:t>সত্য</w:t>
      </w:r>
      <w:r>
        <w:rPr>
          <w:rFonts w:ascii="Times New Roman" w:hAnsi="Times New Roman" w:eastAsia="Times New Roman" w:cs="Times New Roman"/>
        </w:rPr>
        <w:t xml:space="preserve"> </w:t>
      </w:r>
      <w:r>
        <w:rPr>
          <w:rFonts w:ascii="Nirmala UI" w:hAnsi="Nirmala UI" w:eastAsia="Nirmala UI" w:cs="Nirmala UI"/>
        </w:rPr>
        <w:t>আৰু</w:t>
      </w:r>
      <w:r>
        <w:rPr>
          <w:rFonts w:ascii="Times New Roman" w:hAnsi="Times New Roman" w:eastAsia="Times New Roman" w:cs="Times New Roman"/>
        </w:rPr>
        <w:t xml:space="preserve"> </w:t>
      </w:r>
      <w:r>
        <w:rPr>
          <w:rFonts w:ascii="Nirmala UI" w:hAnsi="Nirmala UI" w:eastAsia="Nirmala UI" w:cs="Nirmala UI"/>
        </w:rPr>
        <w:t>ভ্ৰান্তিৰ</w:t>
      </w:r>
      <w:r>
        <w:rPr>
          <w:rFonts w:ascii="Times New Roman" w:hAnsi="Times New Roman" w:eastAsia="Times New Roman" w:cs="Times New Roman"/>
        </w:rPr>
        <w:t xml:space="preserve"> </w:t>
      </w:r>
      <w:r>
        <w:rPr>
          <w:rFonts w:ascii="Nirmala UI" w:hAnsi="Nirmala UI" w:eastAsia="Nirmala UI" w:cs="Nirmala UI"/>
        </w:rPr>
        <w:t>মাজত</w:t>
      </w:r>
      <w:r>
        <w:rPr>
          <w:rFonts w:ascii="Times New Roman" w:hAnsi="Times New Roman" w:eastAsia="Times New Roman" w:cs="Times New Roman"/>
        </w:rPr>
        <w:t xml:space="preserve"> </w:t>
      </w:r>
      <w:r>
        <w:rPr>
          <w:rFonts w:ascii="Nirmala UI" w:hAnsi="Nirmala UI" w:eastAsia="Nirmala UI" w:cs="Nirmala UI"/>
        </w:rPr>
        <w:t>দীঘলীয়া</w:t>
      </w:r>
      <w:r>
        <w:rPr>
          <w:rFonts w:ascii="Times New Roman" w:hAnsi="Times New Roman" w:eastAsia="Times New Roman" w:cs="Times New Roman"/>
        </w:rPr>
        <w:t xml:space="preserve"> </w:t>
      </w:r>
      <w:r>
        <w:rPr>
          <w:rFonts w:ascii="Nirmala UI" w:hAnsi="Nirmala UI" w:eastAsia="Nirmala UI" w:cs="Nirmala UI"/>
        </w:rPr>
        <w:t>কাল</w:t>
      </w:r>
      <w:r>
        <w:rPr>
          <w:rFonts w:ascii="Times New Roman" w:hAnsi="Times New Roman" w:eastAsia="Times New Roman" w:cs="Times New Roman"/>
        </w:rPr>
        <w:t xml:space="preserve"> </w:t>
      </w:r>
      <w:r>
        <w:rPr>
          <w:rFonts w:ascii="Nirmala UI" w:hAnsi="Nirmala UI" w:eastAsia="Nirmala UI" w:cs="Nirmala UI"/>
        </w:rPr>
        <w:t>ধৰি</w:t>
      </w:r>
      <w:r>
        <w:rPr>
          <w:rFonts w:ascii="Times New Roman" w:hAnsi="Times New Roman" w:eastAsia="Times New Roman" w:cs="Times New Roman"/>
        </w:rPr>
        <w:t xml:space="preserve"> </w:t>
      </w:r>
      <w:r>
        <w:rPr>
          <w:rFonts w:ascii="Nirmala UI" w:hAnsi="Nirmala UI" w:eastAsia="Nirmala UI" w:cs="Nirmala UI"/>
        </w:rPr>
        <w:t>চলি</w:t>
      </w:r>
      <w:r>
        <w:rPr>
          <w:rFonts w:ascii="Times New Roman" w:hAnsi="Times New Roman" w:eastAsia="Times New Roman" w:cs="Times New Roman"/>
        </w:rPr>
        <w:t xml:space="preserve"> </w:t>
      </w:r>
      <w:r>
        <w:rPr>
          <w:rFonts w:ascii="Nirmala UI" w:hAnsi="Nirmala UI" w:eastAsia="Nirmala UI" w:cs="Nirmala UI"/>
        </w:rPr>
        <w:t>অহা</w:t>
      </w:r>
      <w:r>
        <w:rPr>
          <w:rFonts w:ascii="Times New Roman" w:hAnsi="Times New Roman" w:eastAsia="Times New Roman" w:cs="Times New Roman"/>
        </w:rPr>
        <w:t xml:space="preserve"> </w:t>
      </w:r>
      <w:r>
        <w:rPr>
          <w:rFonts w:ascii="Nirmala UI" w:hAnsi="Nirmala UI" w:eastAsia="Nirmala UI" w:cs="Nirmala UI"/>
        </w:rPr>
        <w:t>সংঘাতক</w:t>
      </w:r>
      <w:r>
        <w:rPr>
          <w:rFonts w:ascii="Times New Roman" w:hAnsi="Times New Roman" w:eastAsia="Times New Roman" w:cs="Times New Roman"/>
        </w:rPr>
        <w:t xml:space="preserve"> </w:t>
      </w:r>
      <w:r>
        <w:rPr>
          <w:rFonts w:ascii="Nirmala UI" w:hAnsi="Nirmala UI" w:eastAsia="Nirmala UI" w:cs="Nirmala UI"/>
        </w:rPr>
        <w:t>চিত্ৰিত</w:t>
      </w:r>
      <w:r>
        <w:rPr>
          <w:rFonts w:ascii="Times New Roman" w:hAnsi="Times New Roman" w:eastAsia="Times New Roman" w:cs="Times New Roman"/>
        </w:rPr>
        <w:t xml:space="preserve"> </w:t>
      </w:r>
      <w:r>
        <w:rPr>
          <w:rFonts w:ascii="Nirmala UI" w:hAnsi="Nirmala UI" w:eastAsia="Nirmala UI" w:cs="Nirmala UI"/>
        </w:rPr>
        <w:t>কৰা</w:t>
      </w:r>
      <w:r>
        <w:rPr>
          <w:rFonts w:ascii="Times New Roman" w:hAnsi="Times New Roman" w:eastAsia="Times New Roman" w:cs="Times New Roman"/>
        </w:rPr>
        <w:t xml:space="preserve"> </w:t>
      </w:r>
      <w:r>
        <w:rPr>
          <w:rFonts w:ascii="Nirmala UI" w:hAnsi="Nirmala UI" w:eastAsia="Nirmala UI" w:cs="Nirmala UI"/>
        </w:rPr>
        <w:t>হৈছে।</w:t>
      </w:r>
      <w:r>
        <w:rPr>
          <w:rFonts w:ascii="Times New Roman" w:hAnsi="Times New Roman" w:eastAsia="Times New Roman" w:cs="Times New Roman"/>
        </w:rPr>
        <w:t xml:space="preserve"> </w:t>
      </w:r>
      <w:r>
        <w:rPr>
          <w:rFonts w:ascii="Nirmala UI" w:hAnsi="Nirmala UI" w:eastAsia="Nirmala UI" w:cs="Nirmala UI"/>
        </w:rPr>
        <w:t>সেই</w:t>
      </w:r>
      <w:r>
        <w:rPr>
          <w:rFonts w:ascii="Times New Roman" w:hAnsi="Times New Roman" w:eastAsia="Times New Roman" w:cs="Times New Roman"/>
        </w:rPr>
        <w:t xml:space="preserve"> </w:t>
      </w:r>
      <w:r>
        <w:rPr>
          <w:rFonts w:ascii="Nirmala UI" w:hAnsi="Nirmala UI" w:eastAsia="Nirmala UI" w:cs="Nirmala UI"/>
        </w:rPr>
        <w:t>সংঘাত</w:t>
      </w:r>
      <w:r>
        <w:rPr>
          <w:rFonts w:ascii="Times New Roman" w:hAnsi="Times New Roman" w:eastAsia="Times New Roman" w:cs="Times New Roman"/>
        </w:rPr>
        <w:t xml:space="preserve"> </w:t>
      </w:r>
      <w:r>
        <w:rPr>
          <w:rFonts w:ascii="Nirmala UI" w:hAnsi="Nirmala UI" w:eastAsia="Nirmala UI" w:cs="Nirmala UI"/>
        </w:rPr>
        <w:t>এতিয়াও</w:t>
      </w:r>
      <w:r>
        <w:rPr>
          <w:rFonts w:ascii="Times New Roman" w:hAnsi="Times New Roman" w:eastAsia="Times New Roman" w:cs="Times New Roman"/>
        </w:rPr>
        <w:t xml:space="preserve"> </w:t>
      </w:r>
      <w:r>
        <w:rPr>
          <w:rFonts w:ascii="Nirmala UI" w:hAnsi="Nirmala UI" w:eastAsia="Nirmala UI" w:cs="Nirmala UI"/>
        </w:rPr>
        <w:t>অব্যাহত</w:t>
      </w:r>
      <w:r>
        <w:rPr>
          <w:rFonts w:ascii="Times New Roman" w:hAnsi="Times New Roman" w:eastAsia="Times New Roman" w:cs="Times New Roman"/>
        </w:rPr>
        <w:t xml:space="preserve"> </w:t>
      </w:r>
      <w:r>
        <w:rPr>
          <w:rFonts w:ascii="Nirmala UI" w:hAnsi="Nirmala UI" w:eastAsia="Nirmala UI" w:cs="Nirmala UI"/>
        </w:rPr>
        <w:t>আছে।</w:t>
      </w:r>
      <w:r>
        <w:rPr>
          <w:rFonts w:ascii="Times New Roman" w:hAnsi="Times New Roman" w:eastAsia="Times New Roman" w:cs="Times New Roman"/>
        </w:rPr>
        <w:t xml:space="preserve"> </w:t>
      </w:r>
      <w:r>
        <w:rPr>
          <w:rFonts w:ascii="Nirmala UI" w:hAnsi="Nirmala UI" w:eastAsia="Nirmala UI" w:cs="Nirmala UI"/>
        </w:rPr>
        <w:t>যিবোৰ</w:t>
      </w:r>
      <w:r>
        <w:rPr>
          <w:rFonts w:ascii="Times New Roman" w:hAnsi="Times New Roman" w:eastAsia="Times New Roman" w:cs="Times New Roman"/>
        </w:rPr>
        <w:t xml:space="preserve"> </w:t>
      </w:r>
      <w:r>
        <w:rPr>
          <w:rFonts w:ascii="Nirmala UI" w:hAnsi="Nirmala UI" w:eastAsia="Nirmala UI" w:cs="Nirmala UI"/>
        </w:rPr>
        <w:t>ঘটনা</w:t>
      </w:r>
      <w:r>
        <w:rPr>
          <w:rFonts w:ascii="Times New Roman" w:hAnsi="Times New Roman" w:eastAsia="Times New Roman" w:cs="Times New Roman"/>
        </w:rPr>
        <w:t xml:space="preserve"> </w:t>
      </w:r>
      <w:r>
        <w:rPr>
          <w:rFonts w:ascii="Nirmala UI" w:hAnsi="Nirmala UI" w:eastAsia="Nirmala UI" w:cs="Nirmala UI"/>
        </w:rPr>
        <w:t>ইতিপূৰ্বে</w:t>
      </w:r>
      <w:r>
        <w:rPr>
          <w:rFonts w:ascii="Times New Roman" w:hAnsi="Times New Roman" w:eastAsia="Times New Roman" w:cs="Times New Roman"/>
        </w:rPr>
        <w:t xml:space="preserve"> </w:t>
      </w:r>
      <w:r>
        <w:rPr>
          <w:rFonts w:ascii="Nirmala UI" w:hAnsi="Nirmala UI" w:eastAsia="Nirmala UI" w:cs="Nirmala UI"/>
        </w:rPr>
        <w:t>ঘটিছিল</w:t>
      </w:r>
      <w:r>
        <w:rPr>
          <w:rFonts w:ascii="Times New Roman" w:hAnsi="Times New Roman" w:eastAsia="Times New Roman" w:cs="Times New Roman"/>
        </w:rPr>
        <w:t xml:space="preserve">, </w:t>
      </w:r>
      <w:r>
        <w:rPr>
          <w:rFonts w:ascii="Nirmala UI" w:hAnsi="Nirmala UI" w:eastAsia="Nirmala UI" w:cs="Nirmala UI"/>
        </w:rPr>
        <w:t>সেয়াবোৰ</w:t>
      </w:r>
      <w:r>
        <w:rPr>
          <w:rFonts w:ascii="Times New Roman" w:hAnsi="Times New Roman" w:eastAsia="Times New Roman" w:cs="Times New Roman"/>
        </w:rPr>
        <w:t xml:space="preserve"> </w:t>
      </w:r>
      <w:r>
        <w:rPr>
          <w:rFonts w:ascii="Nirmala UI" w:hAnsi="Nirmala UI" w:eastAsia="Nirmala UI" w:cs="Nirmala UI"/>
        </w:rPr>
        <w:t>পুনৰাবৃত্তি</w:t>
      </w:r>
      <w:r>
        <w:rPr>
          <w:rFonts w:ascii="Times New Roman" w:hAnsi="Times New Roman" w:eastAsia="Times New Roman" w:cs="Times New Roman"/>
        </w:rPr>
        <w:t xml:space="preserve"> </w:t>
      </w:r>
      <w:r>
        <w:rPr>
          <w:rFonts w:ascii="Nirmala UI" w:hAnsi="Nirmala UI" w:eastAsia="Nirmala UI" w:cs="Nirmala UI"/>
        </w:rPr>
        <w:t>হ</w:t>
      </w:r>
      <w:r>
        <w:rPr>
          <w:rFonts w:ascii="Times New Roman" w:hAnsi="Times New Roman" w:eastAsia="Times New Roman" w:cs="Times New Roman"/>
        </w:rPr>
        <w:t>’</w:t>
      </w:r>
      <w:r>
        <w:rPr>
          <w:rFonts w:ascii="Nirmala UI" w:hAnsi="Nirmala UI" w:eastAsia="Nirmala UI" w:cs="Nirmala UI"/>
        </w:rPr>
        <w:t>ব।</w:t>
      </w:r>
      <w:r>
        <w:rPr>
          <w:rFonts w:ascii="Times New Roman" w:hAnsi="Times New Roman" w:eastAsia="Times New Roman" w:cs="Times New Roman"/>
        </w:rPr>
        <w:t>” Selected Messages, book 2, 109.</w:t>
      </w:r>
    </w:p>
    <w:p>
      <w:pPr>
        <w:pStyle w:val="ArticleBody"/>
        <w:jc w:val="left"/>
      </w:pPr>
      <w:r>
        <w:rPr>
          <w:rFonts w:ascii="Times New Roman" w:hAnsi="Times New Roman" w:eastAsia="Times New Roman" w:cs="Times New Roman"/>
        </w:rPr>
        <w:t>Re tshwanetse go “itse” “ditiragalo tse dikgolo le tse di boitshepo fa re eme mo kgorong ya go diragala ga tsone.” Kgoro e supa tlhoko ya rona ya go tlhaloganya ditiragalo tseno pele ga go diragadiwa ga tsone.</w:t>
      </w:r>
    </w:p>
    <w:p>
      <w:pPr>
        <w:pStyle w:val="ArticleScripture"/>
        <w:jc w:val="left"/>
      </w:pPr>
      <w:r>
        <w:rPr>
          <w:rFonts w:ascii="Times New Roman" w:hAnsi="Times New Roman" w:eastAsia="Times New Roman" w:cs="Times New Roman"/>
        </w:rPr>
        <w:t>“Tetapi garis-garis tegas yang dilakarkan oleh pensel nubuat menyingkapkan suatu perubahan dalam pemandangan yang damai ini. Binatang yang bertanduk seperti anak domba itu berbicara dengan suara seekor naga, dan ‘menjalankan segala kuasa binatang yang pertama itu di hadapannya.’ Roh penganiayaan yang dinyatakan oleh kekafiran dan kepausan akan dinyatakan sekali lagi. Nubuatan menyatakan bahawa kuasa ini akan berkata ‘kepada mereka yang diam di atas bumi, supaya mereka membuat suatu patung bagi binatang itu.’ [Wahyu 13:14.] Patung itu dibuat bagi binatang yang pertama atau yang seperti harimau bintang, iaitu yang diperlihatkan dalam pekabaran malaikat yang ketiga. Oleh binatang yang pertama ini dilambangkan Gereja Roma, suatu badan gerejawi yang diperlengkapi dengan kuasa sivil, yang mempunyai wewenang untuk menghukum semua orang yang tidak sehaluan. Patung kepada binatang itu melambangkan suatu badan agama yang lain yang diperlengkapi dengan kuasa yang serupa. Pembentukan patung ini adalah pekerjaan binatang yang kebangkitannya yang damai dan pengakuan-pengakuannya yang lemah lembut menjadikannya lambang yang begitu menonjol bagi Amerika Syarikat. Di sinilah terdapat suatu patung bagi kepausan. Apabila gereja-gereja di negeri kita, dengan bersatu atas pokok-pokok iman seperti yang dipegang bersama oleh mereka, akan mempengaruhi Negara untuk menguatkuasakan dekri-dekri mereka dan menopang institusi-institusi mereka, maka Protestan Amerika akan telah membentuk suatu patung bagi hierarki Roma. Pada waktu itulah gereja yang sejati akan diserang oleh penganiayaan, sebagaimana umat Allah pada zaman purba telah diserang. Hampir setiap abad memberikan contoh tentang apa yang dapat dilakukan oleh kefanatikan dan kedengkian dengan dalih melayani Allah melalui perlindungan hak-hak Gereja dan Negara. Gereja-gereja Protestan yang telah mengikut jejak Roma dengan membentuk persekutuan dengan kuasa-kuasa duniawi telah memperlihatkan keinginan yang serupa untuk membatasi kebebasan hati nurani. Pada abad ketujuh belas, beribu-ribu pendeta nonkonformis telah menderita di bawah pemerintahan Gereja England. Penganiayaan sentiasa menyusul pilih kasih agama dari pihak pemerintah sekular.” Spirit of Prophecy, jilid 4, 277.</w:t>
      </w:r>
    </w:p>
    <w:p>
      <w:pPr>
        <w:pStyle w:val="ArticleBody"/>
        <w:jc w:val="left"/>
      </w:pPr>
      <w:r>
        <w:rPr>
          <w:rFonts w:ascii="Times New Roman" w:hAnsi="Times New Roman" w:eastAsia="Times New Roman" w:cs="Times New Roman"/>
        </w:rPr>
        <w:t>Kuumbwa kwa sanamu ya yule mnyama kunakamilishwa kwanza katika Marekani, na baadaye katika ulimwengu.</w:t>
      </w:r>
    </w:p>
    <w:p>
      <w:pPr>
        <w:pStyle w:val="ArticleScripture"/>
        <w:jc w:val="left"/>
      </w:pPr>
      <w:r>
        <w:rPr>
          <w:rFonts w:ascii="Times New Roman" w:hAnsi="Times New Roman" w:eastAsia="Times New Roman" w:cs="Times New Roman"/>
        </w:rPr>
        <w:t>“Ditšhaba tša dinaga di tla latela mohlala wa United States. Le ge e etelela pele, fela tlalelo ye e swanago e tla tlela batho ba rena dikarolong ka moka tša lefase.” Testimonies, volume 6, 395.</w:t>
      </w:r>
    </w:p>
    <w:p>
      <w:pPr>
        <w:pStyle w:val="ArticleBody"/>
        <w:jc w:val="left"/>
      </w:pPr>
      <w:r>
        <w:rPr>
          <w:rFonts w:ascii="Leelawadee UI" w:hAnsi="Leelawadee UI" w:eastAsia="Leelawadee UI" w:cs="Leelawadee UI"/>
        </w:rPr>
        <w:t>ក្រឹត្យមីឡាន</w:t>
      </w:r>
      <w:r>
        <w:rPr>
          <w:rFonts w:ascii="Times New Roman" w:hAnsi="Times New Roman" w:eastAsia="Times New Roman" w:cs="Times New Roman"/>
        </w:rPr>
        <w:t xml:space="preserve"> </w:t>
      </w:r>
      <w:r>
        <w:rPr>
          <w:rFonts w:ascii="Leelawadee UI" w:hAnsi="Leelawadee UI" w:eastAsia="Leelawadee UI" w:cs="Leelawadee UI"/>
        </w:rPr>
        <w:t>នៅឆ្នាំ</w:t>
      </w:r>
      <w:r>
        <w:rPr>
          <w:rFonts w:ascii="Times New Roman" w:hAnsi="Times New Roman" w:eastAsia="Times New Roman" w:cs="Times New Roman"/>
        </w:rPr>
        <w:t xml:space="preserve"> 313 </w:t>
      </w:r>
      <w:r>
        <w:rPr>
          <w:rFonts w:ascii="Leelawadee UI" w:hAnsi="Leelawadee UI" w:eastAsia="Leelawadee UI" w:cs="Leelawadee UI"/>
        </w:rPr>
        <w:t>តំណាងឲ្យការចាប់ផ្តើមនៃការបង្កើត</w:t>
      </w:r>
      <w:r>
        <w:rPr>
          <w:rFonts w:ascii="Times New Roman" w:hAnsi="Times New Roman" w:eastAsia="Times New Roman" w:cs="Times New Roman"/>
        </w:rPr>
        <w:t xml:space="preserve"> </w:t>
      </w:r>
      <w:r>
        <w:rPr>
          <w:rFonts w:ascii="Leelawadee UI" w:hAnsi="Leelawadee UI" w:eastAsia="Leelawadee UI" w:cs="Leelawadee UI"/>
        </w:rPr>
        <w:t>ហើយក៏កំណត់ទ្វារបិទសម្រាប់អ្នកអាឌ</w:t>
      </w:r>
      <w:r>
        <w:rPr>
          <w:rFonts w:ascii="Times New Roman" w:hAnsi="Times New Roman" w:eastAsia="Times New Roman" w:cs="Times New Roman"/>
        </w:rPr>
        <w:t>վեն</w:t>
      </w:r>
      <w:r>
        <w:rPr>
          <w:rFonts w:ascii="Leelawadee UI" w:hAnsi="Leelawadee UI" w:eastAsia="Leelawadee UI" w:cs="Leelawadee UI"/>
        </w:rPr>
        <w:t>ទីសថ្ងៃទីប្រាំពីរផងដែរ។</w:t>
      </w:r>
      <w:r>
        <w:rPr>
          <w:rFonts w:ascii="Times New Roman" w:hAnsi="Times New Roman" w:eastAsia="Times New Roman" w:cs="Times New Roman"/>
        </w:rPr>
        <w:t xml:space="preserve"> </w:t>
      </w:r>
      <w:r>
        <w:rPr>
          <w:rFonts w:ascii="Leelawadee UI" w:hAnsi="Leelawadee UI" w:eastAsia="Leelawadee UI" w:cs="Leelawadee UI"/>
        </w:rPr>
        <w:t>កុងស្តង់ទីនខាងលិច</w:t>
      </w:r>
      <w:r>
        <w:rPr>
          <w:rFonts w:ascii="Times New Roman" w:hAnsi="Times New Roman" w:eastAsia="Times New Roman" w:cs="Times New Roman"/>
        </w:rPr>
        <w:t xml:space="preserve"> </w:t>
      </w:r>
      <w:r>
        <w:rPr>
          <w:rFonts w:ascii="Leelawadee UI" w:hAnsi="Leelawadee UI" w:eastAsia="Leelawadee UI" w:cs="Leelawadee UI"/>
        </w:rPr>
        <w:t>និងលីស៊ីនីយុសខាងកើត</w:t>
      </w:r>
      <w:r>
        <w:rPr>
          <w:rFonts w:ascii="Times New Roman" w:hAnsi="Times New Roman" w:eastAsia="Times New Roman" w:cs="Times New Roman"/>
        </w:rPr>
        <w:t xml:space="preserve"> </w:t>
      </w:r>
      <w:r>
        <w:rPr>
          <w:rFonts w:ascii="Leelawadee UI" w:hAnsi="Leelawadee UI" w:eastAsia="Leelawadee UI" w:cs="Leelawadee UI"/>
        </w:rPr>
        <w:t>បានភ្ជាប់អាពាហ៍ពិពាហ៍សន្ធិសញ្ញាមួយជាមួយនឹងក្រឹត្យនោះ</w:t>
      </w:r>
      <w:r>
        <w:rPr>
          <w:rFonts w:ascii="Times New Roman" w:hAnsi="Times New Roman" w:eastAsia="Times New Roman" w:cs="Times New Roman"/>
        </w:rPr>
        <w:t xml:space="preserve"> </w:t>
      </w:r>
      <w:r>
        <w:rPr>
          <w:rFonts w:ascii="Leelawadee UI" w:hAnsi="Leelawadee UI" w:eastAsia="Leelawadee UI" w:cs="Leelawadee UI"/>
        </w:rPr>
        <w:t>នៅពេលកុងស្តង់ទីនបានប្រគល់កុងស្តង់ស្យា</w:t>
      </w:r>
      <w:r>
        <w:rPr>
          <w:rFonts w:ascii="Times New Roman" w:hAnsi="Times New Roman" w:eastAsia="Times New Roman" w:cs="Times New Roman"/>
        </w:rPr>
        <w:t xml:space="preserve"> </w:t>
      </w:r>
      <w:r>
        <w:rPr>
          <w:rFonts w:ascii="Leelawadee UI" w:hAnsi="Leelawadee UI" w:eastAsia="Leelawadee UI" w:cs="Leelawadee UI"/>
        </w:rPr>
        <w:t>ប្អូនស្រីរួមឪពុកម្ដាយខាងឪពុករបស់ខ្លួន</w:t>
      </w:r>
      <w:r>
        <w:rPr>
          <w:rFonts w:ascii="Times New Roman" w:hAnsi="Times New Roman" w:eastAsia="Times New Roman" w:cs="Times New Roman"/>
        </w:rPr>
        <w:t xml:space="preserve"> </w:t>
      </w:r>
      <w:r>
        <w:rPr>
          <w:rFonts w:ascii="Leelawadee UI" w:hAnsi="Leelawadee UI" w:eastAsia="Leelawadee UI" w:cs="Leelawadee UI"/>
        </w:rPr>
        <w:t>ទៅឲ្យលីស៊ីនីយុស</w:t>
      </w:r>
      <w:r>
        <w:rPr>
          <w:rFonts w:ascii="Times New Roman" w:hAnsi="Times New Roman" w:eastAsia="Times New Roman" w:cs="Times New Roman"/>
        </w:rPr>
        <w:t xml:space="preserve"> </w:t>
      </w:r>
      <w:r>
        <w:rPr>
          <w:rFonts w:ascii="Leelawadee UI" w:hAnsi="Leelawadee UI" w:eastAsia="Leelawadee UI" w:cs="Leelawadee UI"/>
        </w:rPr>
        <w:t>ក្នុងអាពាហ៍ពិពាហ៍សន្ធិសញ្ញាទីបួន</w:t>
      </w:r>
      <w:r>
        <w:rPr>
          <w:rFonts w:ascii="Times New Roman" w:hAnsi="Times New Roman" w:eastAsia="Times New Roman" w:cs="Times New Roman"/>
        </w:rPr>
        <w:t xml:space="preserve"> </w:t>
      </w:r>
      <w:r>
        <w:rPr>
          <w:rFonts w:ascii="Leelawadee UI" w:hAnsi="Leelawadee UI" w:eastAsia="Leelawadee UI" w:cs="Leelawadee UI"/>
        </w:rPr>
        <w:t>ដែលត្រូវបានតំណាងនៅក្នុងខ្សែបន្ទាត់ទំនាយនៃអាពាហ៍ពិពាហ៍សន្ធិសញ្ញាទាំងប្រាំមួយ</w:t>
      </w:r>
      <w:r>
        <w:rPr>
          <w:rFonts w:ascii="Times New Roman" w:hAnsi="Times New Roman" w:eastAsia="Times New Roman" w:cs="Times New Roman"/>
        </w:rPr>
        <w:t xml:space="preserve"> </w:t>
      </w:r>
      <w:r>
        <w:rPr>
          <w:rFonts w:ascii="Leelawadee UI" w:hAnsi="Leelawadee UI" w:eastAsia="Leelawadee UI" w:cs="Leelawadee UI"/>
        </w:rPr>
        <w:t>នៅក្នុងប្រវត្តិសាស្ត្រទំនាយនៃ</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11</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ពីរដំបូងពាក់ព័ន្ធនឹងសង្គ្រាមរវាងខាងជើង</w:t>
      </w:r>
      <w:r>
        <w:rPr>
          <w:rFonts w:ascii="Times New Roman" w:hAnsi="Times New Roman" w:eastAsia="Times New Roman" w:cs="Times New Roman"/>
        </w:rPr>
        <w:t xml:space="preserve"> </w:t>
      </w:r>
      <w:r>
        <w:rPr>
          <w:rFonts w:ascii="Leelawadee UI" w:hAnsi="Leelawadee UI" w:eastAsia="Leelawadee UI" w:cs="Leelawadee UI"/>
        </w:rPr>
        <w:t>និងខាងត្បូង</w:t>
      </w:r>
      <w:r>
        <w:rPr>
          <w:rFonts w:ascii="Times New Roman" w:hAnsi="Times New Roman" w:eastAsia="Times New Roman" w:cs="Times New Roman"/>
        </w:rPr>
        <w:t xml:space="preserve"> </w:t>
      </w:r>
      <w:r>
        <w:rPr>
          <w:rFonts w:ascii="Leelawadee UI" w:hAnsi="Leelawadee UI" w:eastAsia="Leelawadee UI" w:cs="Leelawadee UI"/>
        </w:rPr>
        <w:t>ពីរបន្ទាប់ជាសង្គ្រាមស៊ីវិលរវាងខាងកើត</w:t>
      </w:r>
      <w:r>
        <w:rPr>
          <w:rFonts w:ascii="Times New Roman" w:hAnsi="Times New Roman" w:eastAsia="Times New Roman" w:cs="Times New Roman"/>
        </w:rPr>
        <w:t xml:space="preserve"> </w:t>
      </w:r>
      <w:r>
        <w:rPr>
          <w:rFonts w:ascii="Leelawadee UI" w:hAnsi="Leelawadee UI" w:eastAsia="Leelawadee UI" w:cs="Leelawadee UI"/>
        </w:rPr>
        <w:t>និងខាងលិច</w:t>
      </w:r>
      <w:r>
        <w:rPr>
          <w:rFonts w:ascii="Times New Roman" w:hAnsi="Times New Roman" w:eastAsia="Times New Roman" w:cs="Times New Roman"/>
        </w:rPr>
        <w:t xml:space="preserve"> </w:t>
      </w:r>
      <w:r>
        <w:rPr>
          <w:rFonts w:ascii="Leelawadee UI" w:hAnsi="Leelawadee UI" w:eastAsia="Leelawadee UI" w:cs="Leelawadee UI"/>
        </w:rPr>
        <w:t>ហើយពីរចុងក្រោយជាអាពាហ៍ពិពាហ៍និមិត្តសញ្ញានៃអំណាចសាសនាចក្រប៉ាប</w:t>
      </w:r>
      <w:r>
        <w:rPr>
          <w:rFonts w:ascii="Times New Roman" w:hAnsi="Times New Roman" w:eastAsia="Times New Roman" w:cs="Times New Roman"/>
        </w:rPr>
        <w:t xml:space="preserve"> </w:t>
      </w:r>
      <w:r>
        <w:rPr>
          <w:rFonts w:ascii="Leelawadee UI" w:hAnsi="Leelawadee UI" w:eastAsia="Leelawadee UI" w:cs="Leelawadee UI"/>
        </w:rPr>
        <w:t>និងអំណាចរដ្ឋ។</w:t>
      </w:r>
    </w:p>
    <w:p>
      <w:pPr>
        <w:pStyle w:val="ArticleBody"/>
        <w:jc w:val="left"/>
      </w:pPr>
      <w:r>
        <w:rPr>
          <w:rFonts w:ascii="Times New Roman" w:hAnsi="Times New Roman" w:eastAsia="Times New Roman" w:cs="Times New Roman"/>
        </w:rPr>
        <w:t>Antiochus II Theos menepikan isterinya, Laodice I, untuk mengahwini puteri Ptolemaik, Berenice (anak perempuan Ptolemy II), sekitar tahun 252 SM. Perkahwinan-perkahwinan perjanjian Empayar Seleucid telah dilaksanakan antara raja utara dan raja selatan, sedangkan perkahwinan perjanjian tahun 313 adalah antara maharaja timur dan maharaja barat.</w:t>
      </w:r>
    </w:p>
    <w:p>
      <w:pPr>
        <w:pStyle w:val="ArticleBody"/>
        <w:jc w:val="left"/>
      </w:pPr>
      <w:r>
        <w:rPr>
          <w:rFonts w:ascii="Times New Roman" w:hAnsi="Times New Roman" w:eastAsia="Times New Roman" w:cs="Times New Roman"/>
        </w:rPr>
        <w:t>Nyiena wa mulango wa lulamuli wa Antiochus II Theos mu 252 BC, kwaambukila kuyanda kwa Ufumu wa Seleucid uŵafikile ku umaliro wake nga ni ufumu mu mbiri yo yimilidwa mu mavesi teni kufika khumi na sita gha Danieli eleveni. Mu mbiri yaumaliro ya ufumu wa Seleucid, nyiena yinyake ya mulango wa lulamuli yikachitika na Antiochus III the Great, apo wakapeleka mwana wake mwanakazi Cleopatra I Syra, (Cleopatra wakwamba chomene wa mbiri ya uchimi) kwa Ptolemy V mu 193 BC. Pa nyengo iyo Ptolemy V wakaŵa pafupifupi na vyaka 16 ndipo Cleopatra I Syra pafupifupi vyaka 10. Nyiena yawo yikaŵa nthowa ya kulekeska mphindano za ndyali pamanyuma pa nkhondo yachisanu ya Syria. Nyiena ya pang’ono na pang’ono pakati pa themba la kumpoto na la kumwera mu Danieli eleveni yikayimika umaliro wa nkhondo yachiŵiri ya Syria.</w:t>
      </w:r>
    </w:p>
    <w:p>
      <w:pPr>
        <w:pStyle w:val="ArticleBody"/>
        <w:jc w:val="left"/>
      </w:pPr>
      <w:r>
        <w:rPr>
          <w:rFonts w:ascii="Times New Roman" w:hAnsi="Times New Roman" w:eastAsia="Times New Roman" w:cs="Times New Roman"/>
        </w:rPr>
        <w:t>Mi Cleopatra wa mwisho wa historia ya kinabii aliingiliana na Julius Caesar na baadaye na Mark Antony. Baada ya kuuawa kwa Julius Caesar mwaka 44 KK, Utawala wa Pili wa Watu Watatu uliundwa mwaka 43 KK. Watu watatu waliunda utawala huo wa watu watatu, na baada ya mmoja wa hao watatu, Marcus Lepidus, kuondolewa kwa nguvu kutoka katika muungano huo wa pande tatu na Octavian, kulifuata pambano la kugombea mamlaka kati ya Mark Antony wa mashariki na Octavian wa magharibi. Huko Brundisium, mwaka 40 KK, mkataba kati ya wapinzani hao wawili wa mashariki na magharibi ulifanywa. Mkataba huo ulijumuisha ndoa kati ya Octavia, dada yake Octavian, na Mark Antony. Mkataba huo na ndoa iliyoandamana nao havikudumu, na baada ya Mark Antony kuhusishwa na Cleopatra, alimpa Octavia talaka mwaka 32 KK. Katika vita vya Actium mwaka 31 KK, falme za mashariki na magharibi ziliunganishwa katika mamlaka moja, na baadaye Octavian akawa Augustus Caesar, ishara ya kilele cha utukufu na nguvu za Rumi.</w:t>
      </w:r>
    </w:p>
    <w:p>
      <w:pPr>
        <w:pStyle w:val="ArticleBody"/>
        <w:jc w:val="left"/>
      </w:pPr>
      <w:r>
        <w:rPr>
          <w:rFonts w:ascii="Leelawadee UI" w:hAnsi="Leelawadee UI" w:eastAsia="Leelawadee UI" w:cs="Leelawadee UI"/>
        </w:rPr>
        <w:t>ជាទំនាយ</w:t>
      </w:r>
      <w:r>
        <w:rPr>
          <w:rFonts w:ascii="Times New Roman" w:hAnsi="Times New Roman" w:eastAsia="Times New Roman" w:cs="Times New Roman"/>
        </w:rPr>
        <w:t xml:space="preserve"> </w:t>
      </w:r>
      <w:r>
        <w:rPr>
          <w:rFonts w:ascii="Leelawadee UI" w:hAnsi="Leelawadee UI" w:eastAsia="Leelawadee UI" w:cs="Leelawadee UI"/>
        </w:rPr>
        <w:t>អាពាហ៍ពិពាហ៍តាមសន្ធិសញ្ញាលើកទីមួយក្នុង</w:t>
      </w:r>
      <w:r>
        <w:rPr>
          <w:rFonts w:ascii="Times New Roman" w:hAnsi="Times New Roman" w:eastAsia="Times New Roman" w:cs="Times New Roman"/>
        </w:rPr>
        <w:t xml:space="preserve"> </w:t>
      </w:r>
      <w:r>
        <w:rPr>
          <w:rFonts w:ascii="Leelawadee UI" w:hAnsi="Leelawadee UI" w:eastAsia="Leelawadee UI" w:cs="Leelawadee UI"/>
        </w:rPr>
        <w:t>ដានីយ៉ែល</w:t>
      </w:r>
      <w:r>
        <w:rPr>
          <w:rFonts w:ascii="Times New Roman" w:hAnsi="Times New Roman" w:eastAsia="Times New Roman" w:cs="Times New Roman"/>
        </w:rPr>
        <w:t xml:space="preserve"> </w:t>
      </w:r>
      <w:r>
        <w:rPr>
          <w:rFonts w:ascii="Leelawadee UI" w:hAnsi="Leelawadee UI" w:eastAsia="Leelawadee UI" w:cs="Leelawadee UI"/>
        </w:rPr>
        <w:t>១១</w:t>
      </w:r>
      <w:r>
        <w:rPr>
          <w:rFonts w:ascii="Times New Roman" w:hAnsi="Times New Roman" w:eastAsia="Times New Roman" w:cs="Times New Roman"/>
        </w:rPr>
        <w:t xml:space="preserve"> </w:t>
      </w:r>
      <w:r>
        <w:rPr>
          <w:rFonts w:ascii="Leelawadee UI" w:hAnsi="Leelawadee UI" w:eastAsia="Leelawadee UI" w:cs="Leelawadee UI"/>
        </w:rPr>
        <w:t>គឺនៅរវាងស្តេចខាងជើង</w:t>
      </w:r>
      <w:r>
        <w:rPr>
          <w:rFonts w:ascii="Times New Roman" w:hAnsi="Times New Roman" w:eastAsia="Times New Roman" w:cs="Times New Roman"/>
        </w:rPr>
        <w:t xml:space="preserve"> </w:t>
      </w:r>
      <w:r>
        <w:rPr>
          <w:rFonts w:ascii="Leelawadee UI" w:hAnsi="Leelawadee UI" w:eastAsia="Leelawadee UI" w:cs="Leelawadee UI"/>
        </w:rPr>
        <w:t>និងស្តេចខាងត្បូង</w:t>
      </w:r>
      <w:r>
        <w:rPr>
          <w:rFonts w:ascii="Times New Roman" w:hAnsi="Times New Roman" w:eastAsia="Times New Roman" w:cs="Times New Roman"/>
        </w:rPr>
        <w:t xml:space="preserve"> </w:t>
      </w:r>
      <w:r>
        <w:rPr>
          <w:rFonts w:ascii="Leelawadee UI" w:hAnsi="Leelawadee UI" w:eastAsia="Leelawadee UI" w:cs="Leelawadee UI"/>
        </w:rPr>
        <w:t>ដោយមានបំណងបញ្ចប់អរិភាពរវាងអ្នកប្រយុទ្ធទាំងពីរ</w:t>
      </w:r>
      <w:r>
        <w:rPr>
          <w:rFonts w:ascii="Times New Roman" w:hAnsi="Times New Roman" w:eastAsia="Times New Roman" w:cs="Times New Roman"/>
        </w:rPr>
        <w:t xml:space="preserve"> </w:t>
      </w:r>
      <w:r>
        <w:rPr>
          <w:rFonts w:ascii="Leelawadee UI" w:hAnsi="Leelawadee UI" w:eastAsia="Leelawadee UI" w:cs="Leelawadee UI"/>
        </w:rPr>
        <w:t>ដែលកំពុងតស៊ូដើម្បីស្ដារឡើងវិញអាណាចក្ររបស់</w:t>
      </w:r>
      <w:r>
        <w:rPr>
          <w:rFonts w:ascii="Times New Roman" w:hAnsi="Times New Roman" w:eastAsia="Times New Roman" w:cs="Times New Roman"/>
        </w:rPr>
        <w:t xml:space="preserve"> </w:t>
      </w:r>
      <w:r>
        <w:rPr>
          <w:rFonts w:ascii="Leelawadee UI" w:hAnsi="Leelawadee UI" w:eastAsia="Leelawadee UI" w:cs="Leelawadee UI"/>
        </w:rPr>
        <w:t>អាឡិចសាន់ឌើរ</w:t>
      </w:r>
      <w:r>
        <w:rPr>
          <w:rFonts w:ascii="Times New Roman" w:hAnsi="Times New Roman" w:eastAsia="Times New Roman" w:cs="Times New Roman"/>
        </w:rPr>
        <w:t xml:space="preserve"> </w:t>
      </w:r>
      <w:r>
        <w:rPr>
          <w:rFonts w:ascii="Leelawadee UI" w:hAnsi="Leelawadee UI" w:eastAsia="Leelawadee UI" w:cs="Leelawadee UI"/>
        </w:rPr>
        <w:t>មហា។</w:t>
      </w:r>
      <w:r>
        <w:rPr>
          <w:rFonts w:ascii="Times New Roman" w:hAnsi="Times New Roman" w:eastAsia="Times New Roman" w:cs="Times New Roman"/>
        </w:rPr>
        <w:t xml:space="preserve"> </w:t>
      </w:r>
      <w:r>
        <w:rPr>
          <w:rFonts w:ascii="Leelawadee UI" w:hAnsi="Leelawadee UI" w:eastAsia="Leelawadee UI" w:cs="Leelawadee UI"/>
        </w:rPr>
        <w:t>អាពាហ៍ពិពាហ៍តាមសន្ធិសញ្ញាលើកទីមួយនោះ</w:t>
      </w:r>
      <w:r>
        <w:rPr>
          <w:rFonts w:ascii="Times New Roman" w:hAnsi="Times New Roman" w:eastAsia="Times New Roman" w:cs="Times New Roman"/>
        </w:rPr>
        <w:t xml:space="preserve"> </w:t>
      </w:r>
      <w:r>
        <w:rPr>
          <w:rFonts w:ascii="Leelawadee UI" w:hAnsi="Leelawadee UI" w:eastAsia="Leelawadee UI" w:cs="Leelawadee UI"/>
        </w:rPr>
        <w:t>រវាងសែល៊ូស៊ីត</w:t>
      </w:r>
      <w:r>
        <w:rPr>
          <w:rFonts w:ascii="Times New Roman" w:hAnsi="Times New Roman" w:eastAsia="Times New Roman" w:cs="Times New Roman"/>
        </w:rPr>
        <w:t xml:space="preserve"> </w:t>
      </w:r>
      <w:r>
        <w:rPr>
          <w:rFonts w:ascii="Leelawadee UI" w:hAnsi="Leelawadee UI" w:eastAsia="Leelawadee UI" w:cs="Leelawadee UI"/>
        </w:rPr>
        <w:t>និងពតូលេមីនៃអេហ្ស៊ីប</w:t>
      </w:r>
      <w:r>
        <w:rPr>
          <w:rFonts w:ascii="Times New Roman" w:hAnsi="Times New Roman" w:eastAsia="Times New Roman" w:cs="Times New Roman"/>
        </w:rPr>
        <w:t xml:space="preserve"> </w:t>
      </w:r>
      <w:r>
        <w:rPr>
          <w:rFonts w:ascii="Leelawadee UI" w:hAnsi="Leelawadee UI" w:eastAsia="Leelawadee UI" w:cs="Leelawadee UI"/>
        </w:rPr>
        <w:t>គឺជាអាពាហ៍ពិពាហ៍តាមសន្ធិសញ្ញាអាល់ហ្វារបស់នគរសែល៊ូស៊ីត</w:t>
      </w:r>
      <w:r>
        <w:rPr>
          <w:rFonts w:ascii="Times New Roman" w:hAnsi="Times New Roman" w:eastAsia="Times New Roman" w:cs="Times New Roman"/>
        </w:rPr>
        <w:t xml:space="preserve"> </w:t>
      </w:r>
      <w:r>
        <w:rPr>
          <w:rFonts w:ascii="Leelawadee UI" w:hAnsi="Leelawadee UI" w:eastAsia="Leelawadee UI" w:cs="Leelawadee UI"/>
        </w:rPr>
        <w:t>និងនគរពតូលេមេអិក</w:t>
      </w:r>
      <w:r>
        <w:rPr>
          <w:rFonts w:ascii="Times New Roman" w:hAnsi="Times New Roman" w:eastAsia="Times New Roman" w:cs="Times New Roman"/>
        </w:rPr>
        <w:t xml:space="preserve"> </w:t>
      </w:r>
      <w:r>
        <w:rPr>
          <w:rFonts w:ascii="Leelawadee UI" w:hAnsi="Leelawadee UI" w:eastAsia="Leelawadee UI" w:cs="Leelawadee UI"/>
        </w:rPr>
        <w:t>ដែលជាគំរូទុកជាមុននៃអាពាហ៍ពិពាហ៍តាមសន្ធិសញ្ញាអូមេហ្គារវាងអំណាចដូចគ្នាទាំងពីរនោះ។</w:t>
      </w:r>
      <w:r>
        <w:rPr>
          <w:rFonts w:ascii="Times New Roman" w:hAnsi="Times New Roman" w:eastAsia="Times New Roman" w:cs="Times New Roman"/>
        </w:rPr>
        <w:t xml:space="preserve"> </w:t>
      </w:r>
      <w:r>
        <w:rPr>
          <w:rFonts w:ascii="Leelawadee UI" w:hAnsi="Leelawadee UI" w:eastAsia="Leelawadee UI" w:cs="Leelawadee UI"/>
        </w:rPr>
        <w:t>ក្នុងអាពាហ៍ពិពាហ៍តាមសន្ធិសញ្ញាចុងក្រោយ</w:t>
      </w:r>
      <w:r>
        <w:rPr>
          <w:rFonts w:ascii="Times New Roman" w:hAnsi="Times New Roman" w:eastAsia="Times New Roman" w:cs="Times New Roman"/>
        </w:rPr>
        <w:t xml:space="preserve"> </w:t>
      </w:r>
      <w:r>
        <w:rPr>
          <w:rFonts w:ascii="Leelawadee UI" w:hAnsi="Leelawadee UI" w:eastAsia="Leelawadee UI" w:cs="Leelawadee UI"/>
        </w:rPr>
        <w:t>ឬអូមេហ្គានោះ</w:t>
      </w:r>
      <w:r>
        <w:rPr>
          <w:rFonts w:ascii="Times New Roman" w:hAnsi="Times New Roman" w:eastAsia="Times New Roman" w:cs="Times New Roman"/>
        </w:rPr>
        <w:t xml:space="preserve"> </w:t>
      </w:r>
      <w:r>
        <w:rPr>
          <w:rFonts w:ascii="Leelawadee UI" w:hAnsi="Leelawadee UI" w:eastAsia="Leelawadee UI" w:cs="Leelawadee UI"/>
        </w:rPr>
        <w:t>ក្លេអូប៉ាត្រាទីមួយបំផុត</w:t>
      </w:r>
      <w:r>
        <w:rPr>
          <w:rFonts w:ascii="Times New Roman" w:hAnsi="Times New Roman" w:eastAsia="Times New Roman" w:cs="Times New Roman"/>
        </w:rPr>
        <w:t xml:space="preserve"> </w:t>
      </w:r>
      <w:r>
        <w:rPr>
          <w:rFonts w:ascii="Leelawadee UI" w:hAnsi="Leelawadee UI" w:eastAsia="Leelawadee UI" w:cs="Leelawadee UI"/>
        </w:rPr>
        <w:t>ឬអាល់ហ្វា</w:t>
      </w:r>
      <w:r>
        <w:rPr>
          <w:rFonts w:ascii="Times New Roman" w:hAnsi="Times New Roman" w:eastAsia="Times New Roman" w:cs="Times New Roman"/>
        </w:rPr>
        <w:t xml:space="preserve"> </w:t>
      </w:r>
      <w:r>
        <w:rPr>
          <w:rFonts w:ascii="Leelawadee UI" w:hAnsi="Leelawadee UI" w:eastAsia="Leelawadee UI" w:cs="Leelawadee UI"/>
        </w:rPr>
        <w:t>នៃប្រវត្តិសាស្ត្រអេហ្ស៊ីប</w:t>
      </w:r>
      <w:r>
        <w:rPr>
          <w:rFonts w:ascii="Times New Roman" w:hAnsi="Times New Roman" w:eastAsia="Times New Roman" w:cs="Times New Roman"/>
        </w:rPr>
        <w:t xml:space="preserve"> </w:t>
      </w:r>
      <w:r>
        <w:rPr>
          <w:rFonts w:ascii="Leelawadee UI" w:hAnsi="Leelawadee UI" w:eastAsia="Leelawadee UI" w:cs="Leelawadee UI"/>
        </w:rPr>
        <w:t>បានក្លាយជាតំណភ្ជាប់ខាងទំនាយទៅកាន់ក្លេអូប៉ាត្រាចុងក្រោយ</w:t>
      </w:r>
      <w:r>
        <w:rPr>
          <w:rFonts w:ascii="Times New Roman" w:hAnsi="Times New Roman" w:eastAsia="Times New Roman" w:cs="Times New Roman"/>
        </w:rPr>
        <w:t xml:space="preserve"> </w:t>
      </w:r>
      <w:r>
        <w:rPr>
          <w:rFonts w:ascii="Leelawadee UI" w:hAnsi="Leelawadee UI" w:eastAsia="Leelawadee UI" w:cs="Leelawadee UI"/>
        </w:rPr>
        <w:t>ឬអូមេហ្គា</w:t>
      </w:r>
      <w:r>
        <w:rPr>
          <w:rFonts w:ascii="Times New Roman" w:hAnsi="Times New Roman" w:eastAsia="Times New Roman" w:cs="Times New Roman"/>
        </w:rPr>
        <w:t xml:space="preserve">; </w:t>
      </w:r>
      <w:r>
        <w:rPr>
          <w:rFonts w:ascii="Leelawadee UI" w:hAnsi="Leelawadee UI" w:eastAsia="Leelawadee UI" w:cs="Leelawadee UI"/>
        </w:rPr>
        <w:t>ដែលទំនាក់ទំនងរបស់នាងជាមួយ</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អាន់តូនី</w:t>
      </w:r>
      <w:r>
        <w:rPr>
          <w:rFonts w:ascii="Times New Roman" w:hAnsi="Times New Roman" w:eastAsia="Times New Roman" w:cs="Times New Roman"/>
        </w:rPr>
        <w:t xml:space="preserve"> </w:t>
      </w:r>
      <w:r>
        <w:rPr>
          <w:rFonts w:ascii="Leelawadee UI" w:hAnsi="Leelawadee UI" w:eastAsia="Leelawadee UI" w:cs="Leelawadee UI"/>
        </w:rPr>
        <w:t>បានក្លាយជាចំណុចយោងសម្រាប់ការលែងលះរវាង</w:t>
      </w:r>
      <w:r>
        <w:rPr>
          <w:rFonts w:ascii="Times New Roman" w:hAnsi="Times New Roman" w:eastAsia="Times New Roman" w:cs="Times New Roman"/>
        </w:rPr>
        <w:t xml:space="preserve"> </w:t>
      </w:r>
      <w:r>
        <w:rPr>
          <w:rFonts w:ascii="Leelawadee UI" w:hAnsi="Leelawadee UI" w:eastAsia="Leelawadee UI" w:cs="Leelawadee UI"/>
        </w:rPr>
        <w:t>អុកតាវៀ</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អាន់តូនី។</w:t>
      </w:r>
      <w:r>
        <w:rPr>
          <w:rFonts w:ascii="Times New Roman" w:hAnsi="Times New Roman" w:eastAsia="Times New Roman" w:cs="Times New Roman"/>
        </w:rPr>
        <w:t xml:space="preserve"> </w:t>
      </w:r>
      <w:r>
        <w:rPr>
          <w:rFonts w:ascii="Leelawadee UI" w:hAnsi="Leelawadee UI" w:eastAsia="Leelawadee UI" w:cs="Leelawadee UI"/>
        </w:rPr>
        <w:t>ការលែងលះនោះបានសម្គាល់ការបន្តឡើងវិញនៃអរិភាពរវាង</w:t>
      </w:r>
      <w:r>
        <w:rPr>
          <w:rFonts w:ascii="Times New Roman" w:hAnsi="Times New Roman" w:eastAsia="Times New Roman" w:cs="Times New Roman"/>
        </w:rPr>
        <w:t xml:space="preserve"> </w:t>
      </w:r>
      <w:r>
        <w:rPr>
          <w:rFonts w:ascii="Leelawadee UI" w:hAnsi="Leelawadee UI" w:eastAsia="Leelawadee UI" w:cs="Leelawadee UI"/>
        </w:rPr>
        <w:t>ម៉ាក</w:t>
      </w:r>
      <w:r>
        <w:rPr>
          <w:rFonts w:ascii="Times New Roman" w:hAnsi="Times New Roman" w:eastAsia="Times New Roman" w:cs="Times New Roman"/>
        </w:rPr>
        <w:t xml:space="preserve"> </w:t>
      </w:r>
      <w:r>
        <w:rPr>
          <w:rFonts w:ascii="Leelawadee UI" w:hAnsi="Leelawadee UI" w:eastAsia="Leelawadee UI" w:cs="Leelawadee UI"/>
        </w:rPr>
        <w:t>អាន់តូនី</w:t>
      </w:r>
      <w:r>
        <w:rPr>
          <w:rFonts w:ascii="Times New Roman" w:hAnsi="Times New Roman" w:eastAsia="Times New Roman" w:cs="Times New Roman"/>
        </w:rPr>
        <w:t xml:space="preserve"> </w:t>
      </w:r>
      <w:r>
        <w:rPr>
          <w:rFonts w:ascii="Leelawadee UI" w:hAnsi="Leelawadee UI" w:eastAsia="Leelawadee UI" w:cs="Leelawadee UI"/>
        </w:rPr>
        <w:t>នៃបូព៌ា</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អុកតាវៀន</w:t>
      </w:r>
      <w:r>
        <w:rPr>
          <w:rFonts w:ascii="Times New Roman" w:hAnsi="Times New Roman" w:eastAsia="Times New Roman" w:cs="Times New Roman"/>
        </w:rPr>
        <w:t xml:space="preserve"> </w:t>
      </w:r>
      <w:r>
        <w:rPr>
          <w:rFonts w:ascii="Leelawadee UI" w:hAnsi="Leelawadee UI" w:eastAsia="Leelawadee UI" w:cs="Leelawadee UI"/>
        </w:rPr>
        <w:t>នៃលិច</w:t>
      </w:r>
      <w:r>
        <w:rPr>
          <w:rFonts w:ascii="Times New Roman" w:hAnsi="Times New Roman" w:eastAsia="Times New Roman" w:cs="Times New Roman"/>
        </w:rPr>
        <w:t xml:space="preserve"> </w:t>
      </w:r>
      <w:r>
        <w:rPr>
          <w:rFonts w:ascii="Leelawadee UI" w:hAnsi="Leelawadee UI" w:eastAsia="Leelawadee UI" w:cs="Leelawadee UI"/>
        </w:rPr>
        <w:t>ដែលបានបញ្ចប់នៅសមរភូមិ</w:t>
      </w:r>
      <w:r>
        <w:rPr>
          <w:rFonts w:ascii="Times New Roman" w:hAnsi="Times New Roman" w:eastAsia="Times New Roman" w:cs="Times New Roman"/>
        </w:rPr>
        <w:t xml:space="preserve"> </w:t>
      </w:r>
      <w:r>
        <w:rPr>
          <w:rFonts w:ascii="Leelawadee UI" w:hAnsi="Leelawadee UI" w:eastAsia="Leelawadee UI" w:cs="Leelawadee UI"/>
        </w:rPr>
        <w:t>អាក់ទីអុំ</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31 BC</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Perkahwinan perjanjian di Brundisium pada tahun 40 SM merupakan perkahwinan perjanjian alfa dalam pergumulan antara timur dan barat, sebagaimana perkahwinan perjanjian antara Laodice dan Antiochus II Theo merupakan alfa bagi pergumulan antara utara dan selatan. Perkahwinan perjanjian pada tahun 313 merupakan omega kepada perkahwinan perjanjian alfa antara Mark Antony dan Octavia, sebagaimana perkahwinan perjanjian antara Ptolemy V dan Cleopatra I Syra merupakan perkahwinan perjanjian omega bagi kerajaan utara dan selatan. Tiga perkahwinan perjanjian yang membawa kepada perkahwinan perjanjian omega pada tahun 313 semuanya selaras, dan memberikan tiga saksi kepada ciri-ciri nubuatan yang berkaitan dengan Edik Milan. Bersama-sama, empat perkahwinan perjanjian literal bagi timur, barat, utara dan selatan itu selaras dengan dua perkahwinan perjanjian simbolik kepausan.</w:t>
      </w:r>
    </w:p>
    <w:p>
      <w:pPr>
        <w:pStyle w:val="ArticleBody"/>
        <w:jc w:val="left"/>
      </w:pPr>
      <w:r>
        <w:rPr>
          <w:rFonts w:ascii="Myanmar Text" w:hAnsi="Myanmar Text" w:eastAsia="Myanmar Text" w:cs="Myanmar Text"/>
        </w:rPr>
        <w:t>ပုဂံနှစ်</w:t>
      </w:r>
      <w:r>
        <w:rPr>
          <w:rFonts w:ascii="Times New Roman" w:hAnsi="Times New Roman" w:eastAsia="Times New Roman" w:cs="Times New Roman"/>
        </w:rPr>
        <w:t xml:space="preserve"> </w:t>
      </w:r>
      <w:r>
        <w:rPr>
          <w:rFonts w:ascii="Myanmar Text" w:hAnsi="Myanmar Text" w:eastAsia="Myanmar Text" w:cs="Myanmar Text"/>
        </w:rPr>
        <w:t>၄၉၆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ဖရန့်ခ်တို့၏ဘုရင်</w:t>
      </w:r>
      <w:r>
        <w:rPr>
          <w:rFonts w:ascii="Times New Roman" w:hAnsi="Times New Roman" w:eastAsia="Times New Roman" w:cs="Times New Roman"/>
        </w:rPr>
        <w:t xml:space="preserve"> </w:t>
      </w:r>
      <w:r>
        <w:rPr>
          <w:rFonts w:ascii="Myanmar Text" w:hAnsi="Myanmar Text" w:eastAsia="Myanmar Text" w:cs="Myanmar Text"/>
        </w:rPr>
        <w:t>ကလိုဗစ်သည်</w:t>
      </w:r>
      <w:r>
        <w:rPr>
          <w:rFonts w:ascii="Times New Roman" w:hAnsi="Times New Roman" w:eastAsia="Times New Roman" w:cs="Times New Roman"/>
        </w:rPr>
        <w:t xml:space="preserve"> </w:t>
      </w:r>
      <w:r>
        <w:rPr>
          <w:rFonts w:ascii="Myanmar Text" w:hAnsi="Myanmar Text" w:eastAsia="Myanmar Text" w:cs="Myanmar Text"/>
        </w:rPr>
        <w:t>ကလိုတီလ်ဒါနှင့်</w:t>
      </w:r>
      <w:r>
        <w:rPr>
          <w:rFonts w:ascii="Times New Roman" w:hAnsi="Times New Roman" w:eastAsia="Times New Roman" w:cs="Times New Roman"/>
        </w:rPr>
        <w:t xml:space="preserve"> </w:t>
      </w:r>
      <w:r>
        <w:rPr>
          <w:rFonts w:ascii="Myanmar Text" w:hAnsi="Myanmar Text" w:eastAsia="Myanmar Text" w:cs="Myanmar Text"/>
        </w:rPr>
        <w:t>လက်ထပ်ထားခဲ့သည်။</w:t>
      </w:r>
      <w:r>
        <w:rPr>
          <w:rFonts w:ascii="Times New Roman" w:hAnsi="Times New Roman" w:eastAsia="Times New Roman" w:cs="Times New Roman"/>
        </w:rPr>
        <w:t xml:space="preserve"> </w:t>
      </w:r>
      <w:r>
        <w:rPr>
          <w:rFonts w:ascii="Myanmar Text" w:hAnsi="Myanmar Text" w:eastAsia="Myanmar Text" w:cs="Myanmar Text"/>
        </w:rPr>
        <w:t>ကလိုတီလ်ဒါသည်</w:t>
      </w:r>
      <w:r>
        <w:rPr>
          <w:rFonts w:ascii="Times New Roman" w:hAnsi="Times New Roman" w:eastAsia="Times New Roman" w:cs="Times New Roman"/>
        </w:rPr>
        <w:t xml:space="preserve"> </w:t>
      </w:r>
      <w:r>
        <w:rPr>
          <w:rFonts w:ascii="Myanmar Text" w:hAnsi="Myanmar Text" w:eastAsia="Myanmar Text" w:cs="Myanmar Text"/>
        </w:rPr>
        <w:t>ဘာဂန်ဒီ၏မင်းသမီးတစ်ပါးဖြစ်ပြီး၊</w:t>
      </w:r>
      <w:r>
        <w:rPr>
          <w:rFonts w:ascii="Times New Roman" w:hAnsi="Times New Roman" w:eastAsia="Times New Roman" w:cs="Times New Roman"/>
        </w:rPr>
        <w:t xml:space="preserve"> </w:t>
      </w:r>
      <w:r>
        <w:rPr>
          <w:rFonts w:ascii="Myanmar Text" w:hAnsi="Myanmar Text" w:eastAsia="Myanmar Text" w:cs="Myanmar Text"/>
        </w:rPr>
        <w:t>ဘာဂန်ဒီဘုရင်</w:t>
      </w:r>
      <w:r>
        <w:rPr>
          <w:rFonts w:ascii="Times New Roman" w:hAnsi="Times New Roman" w:eastAsia="Times New Roman" w:cs="Times New Roman"/>
        </w:rPr>
        <w:t xml:space="preserve"> </w:t>
      </w:r>
      <w:r>
        <w:rPr>
          <w:rFonts w:ascii="Myanmar Text" w:hAnsi="Myanmar Text" w:eastAsia="Myanmar Text" w:cs="Myanmar Text"/>
        </w:rPr>
        <w:t>ချီလ်ပဲရစ်</w:t>
      </w:r>
      <w:r>
        <w:rPr>
          <w:rFonts w:ascii="Times New Roman" w:hAnsi="Times New Roman" w:eastAsia="Times New Roman" w:cs="Times New Roman"/>
        </w:rPr>
        <w:t xml:space="preserve"> </w:t>
      </w:r>
      <w:r>
        <w:rPr>
          <w:rFonts w:ascii="Myanmar Text" w:hAnsi="Myanmar Text" w:eastAsia="Myanmar Text" w:cs="Myanmar Text"/>
        </w:rPr>
        <w:t>ဒုတိယ၏</w:t>
      </w:r>
      <w:r>
        <w:rPr>
          <w:rFonts w:ascii="Times New Roman" w:hAnsi="Times New Roman" w:eastAsia="Times New Roman" w:cs="Times New Roman"/>
        </w:rPr>
        <w:t xml:space="preserve"> </w:t>
      </w:r>
      <w:r>
        <w:rPr>
          <w:rFonts w:ascii="Myanmar Text" w:hAnsi="Myanmar Text" w:eastAsia="Myanmar Text" w:cs="Myanmar Text"/>
        </w:rPr>
        <w:t>သမီးဖြစ်သည်။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ဖခင်နှင့်</w:t>
      </w:r>
      <w:r>
        <w:rPr>
          <w:rFonts w:ascii="Times New Roman" w:hAnsi="Times New Roman" w:eastAsia="Times New Roman" w:cs="Times New Roman"/>
        </w:rPr>
        <w:t xml:space="preserve"> </w:t>
      </w:r>
      <w:r>
        <w:rPr>
          <w:rFonts w:ascii="Myanmar Text" w:hAnsi="Myanmar Text" w:eastAsia="Myanmar Text" w:cs="Myanmar Text"/>
        </w:rPr>
        <w:t>မိခင်တို့သည်</w:t>
      </w:r>
      <w:r>
        <w:rPr>
          <w:rFonts w:ascii="Times New Roman" w:hAnsi="Times New Roman" w:eastAsia="Times New Roman" w:cs="Times New Roman"/>
        </w:rPr>
        <w:t xml:space="preserve"> </w:t>
      </w:r>
      <w:r>
        <w:rPr>
          <w:rFonts w:ascii="Myanmar Text" w:hAnsi="Myanmar Text" w:eastAsia="Myanmar Text" w:cs="Myanmar Text"/>
        </w:rPr>
        <w:t>မိသားစုအတွင်း</w:t>
      </w:r>
      <w:r>
        <w:rPr>
          <w:rFonts w:ascii="Times New Roman" w:hAnsi="Times New Roman" w:eastAsia="Times New Roman" w:cs="Times New Roman"/>
        </w:rPr>
        <w:t xml:space="preserve"> </w:t>
      </w:r>
      <w:r>
        <w:rPr>
          <w:rFonts w:ascii="Myanmar Text" w:hAnsi="Myanmar Text" w:eastAsia="Myanmar Text" w:cs="Myanmar Text"/>
        </w:rPr>
        <w:t>အာဏာလုယက်မှုတစ်ရပ်ကြောင့်</w:t>
      </w:r>
      <w:r>
        <w:rPr>
          <w:rFonts w:ascii="Times New Roman" w:hAnsi="Times New Roman" w:eastAsia="Times New Roman" w:cs="Times New Roman"/>
        </w:rPr>
        <w:t xml:space="preserve"> </w:t>
      </w:r>
      <w:r>
        <w:rPr>
          <w:rFonts w:ascii="Myanmar Text" w:hAnsi="Myanmar Text" w:eastAsia="Myanmar Text" w:cs="Myanmar Text"/>
        </w:rPr>
        <w:t>သတ်ဖြတ်ခံခဲ့ရပြီးနောက်၊</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မိခင်ဘက်ဦးလေး၏</w:t>
      </w:r>
      <w:r>
        <w:rPr>
          <w:rFonts w:ascii="Times New Roman" w:hAnsi="Times New Roman" w:eastAsia="Times New Roman" w:cs="Times New Roman"/>
        </w:rPr>
        <w:t xml:space="preserve"> </w:t>
      </w:r>
      <w:r>
        <w:rPr>
          <w:rFonts w:ascii="Myanmar Text" w:hAnsi="Myanmar Text" w:eastAsia="Myanmar Text" w:cs="Myanmar Text"/>
        </w:rPr>
        <w:t>ကာကွယ်စောင့်ရှောက်မှုအောက်တွင်</w:t>
      </w:r>
      <w:r>
        <w:rPr>
          <w:rFonts w:ascii="Times New Roman" w:hAnsi="Times New Roman" w:eastAsia="Times New Roman" w:cs="Times New Roman"/>
        </w:rPr>
        <w:t xml:space="preserve"> </w:t>
      </w:r>
      <w:r>
        <w:rPr>
          <w:rFonts w:ascii="Myanmar Text" w:hAnsi="Myanmar Text" w:eastAsia="Myanmar Text" w:cs="Myanmar Text"/>
        </w:rPr>
        <w:t>နေထိုင်ခဲ့ကာ၊</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၄၉၃</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ဖရန့်ခ်တို့၏ဘုရင်</w:t>
      </w:r>
      <w:r>
        <w:rPr>
          <w:rFonts w:ascii="Times New Roman" w:hAnsi="Times New Roman" w:eastAsia="Times New Roman" w:cs="Times New Roman"/>
        </w:rPr>
        <w:t xml:space="preserve"> </w:t>
      </w:r>
      <w:r>
        <w:rPr>
          <w:rFonts w:ascii="Myanmar Text" w:hAnsi="Myanmar Text" w:eastAsia="Myanmar Text" w:cs="Myanmar Text"/>
        </w:rPr>
        <w:t>ကလိုဗစ်</w:t>
      </w:r>
      <w:r>
        <w:rPr>
          <w:rFonts w:ascii="Times New Roman" w:hAnsi="Times New Roman" w:eastAsia="Times New Roman" w:cs="Times New Roman"/>
        </w:rPr>
        <w:t xml:space="preserve"> </w:t>
      </w:r>
      <w:r>
        <w:rPr>
          <w:rFonts w:ascii="Myanmar Text" w:hAnsi="Myanmar Text" w:eastAsia="Myanmar Text" w:cs="Myanmar Text"/>
        </w:rPr>
        <w:t>ပထမနှင့်</w:t>
      </w:r>
      <w:r>
        <w:rPr>
          <w:rFonts w:ascii="Times New Roman" w:hAnsi="Times New Roman" w:eastAsia="Times New Roman" w:cs="Times New Roman"/>
        </w:rPr>
        <w:t xml:space="preserve"> </w:t>
      </w:r>
      <w:r>
        <w:rPr>
          <w:rFonts w:ascii="Myanmar Text" w:hAnsi="Myanmar Text" w:eastAsia="Myanmar Text" w:cs="Myanmar Text"/>
        </w:rPr>
        <w:t>လက်ထပ်ပေးအပ်ခံခဲ့ရသည်။</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ကက်သလစ်ယုံကြည်သူဖြစ်၍၊</w:t>
      </w:r>
      <w:r>
        <w:rPr>
          <w:rFonts w:ascii="Times New Roman" w:hAnsi="Times New Roman" w:eastAsia="Times New Roman" w:cs="Times New Roman"/>
        </w:rPr>
        <w:t xml:space="preserve"> </w:t>
      </w:r>
      <w:r>
        <w:rPr>
          <w:rFonts w:ascii="Myanmar Text" w:hAnsi="Myanmar Text" w:eastAsia="Myanmar Text" w:cs="Myanmar Text"/>
        </w:rPr>
        <w:t>အဲသည်မှာ</w:t>
      </w:r>
      <w:r>
        <w:rPr>
          <w:rFonts w:ascii="Times New Roman" w:hAnsi="Times New Roman" w:eastAsia="Times New Roman" w:cs="Times New Roman"/>
        </w:rPr>
        <w:t xml:space="preserve"> </w:t>
      </w:r>
      <w:r>
        <w:rPr>
          <w:rFonts w:ascii="Myanmar Text" w:hAnsi="Myanmar Text" w:eastAsia="Myanmar Text" w:cs="Myanmar Text"/>
        </w:rPr>
        <w:t>ရောမအသင်းတော်၏</w:t>
      </w:r>
      <w:r>
        <w:rPr>
          <w:rFonts w:ascii="Times New Roman" w:hAnsi="Times New Roman" w:eastAsia="Times New Roman" w:cs="Times New Roman"/>
        </w:rPr>
        <w:t xml:space="preserve"> </w:t>
      </w:r>
      <w:r>
        <w:rPr>
          <w:rFonts w:ascii="Myanmar Text" w:hAnsi="Myanmar Text" w:eastAsia="Myanmar Text" w:cs="Myanmar Text"/>
        </w:rPr>
        <w:t>နိုင်စီယာ</w:t>
      </w:r>
      <w:r>
        <w:rPr>
          <w:rFonts w:ascii="Times New Roman" w:hAnsi="Times New Roman" w:eastAsia="Times New Roman" w:cs="Times New Roman"/>
        </w:rPr>
        <w:t>/</w:t>
      </w:r>
      <w:r>
        <w:rPr>
          <w:rFonts w:ascii="Myanmar Text" w:hAnsi="Myanmar Text" w:eastAsia="Myanmar Text" w:cs="Myanmar Text"/>
        </w:rPr>
        <w:t>သမ္မာကျမ်းညွှန်တရားမှန်</w:t>
      </w:r>
      <w:r>
        <w:rPr>
          <w:rFonts w:ascii="Times New Roman" w:hAnsi="Times New Roman" w:eastAsia="Times New Roman" w:cs="Times New Roman"/>
        </w:rPr>
        <w:t xml:space="preserve"> </w:t>
      </w:r>
      <w:r>
        <w:rPr>
          <w:rFonts w:ascii="Myanmar Text" w:hAnsi="Myanmar Text" w:eastAsia="Myanmar Text" w:cs="Myanmar Text"/>
        </w:rPr>
        <w:t>ယုံကြည်မှုကို</w:t>
      </w:r>
      <w:r>
        <w:rPr>
          <w:rFonts w:ascii="Times New Roman" w:hAnsi="Times New Roman" w:eastAsia="Times New Roman" w:cs="Times New Roman"/>
        </w:rPr>
        <w:t xml:space="preserve"> </w:t>
      </w:r>
      <w:r>
        <w:rPr>
          <w:rFonts w:ascii="Myanmar Text" w:hAnsi="Myanmar Text" w:eastAsia="Myanmar Text" w:cs="Myanmar Text"/>
        </w:rPr>
        <w:t>ကိုင်စွဲထားသူဖြစ်သည်။</w:t>
      </w:r>
      <w:r>
        <w:rPr>
          <w:rFonts w:ascii="Times New Roman" w:hAnsi="Times New Roman" w:eastAsia="Times New Roman" w:cs="Times New Roman"/>
        </w:rPr>
        <w:t xml:space="preserve"> </w:t>
      </w:r>
      <w:r>
        <w:rPr>
          <w:rFonts w:ascii="Myanmar Text" w:hAnsi="Myanmar Text" w:eastAsia="Myanmar Text" w:cs="Myanmar Text"/>
        </w:rPr>
        <w:t>ဤအချက်ကြောင့်</w:t>
      </w:r>
      <w:r>
        <w:rPr>
          <w:rFonts w:ascii="Times New Roman" w:hAnsi="Times New Roman" w:eastAsia="Times New Roman" w:cs="Times New Roman"/>
        </w:rPr>
        <w:t xml:space="preserve"> </w:t>
      </w:r>
      <w:r>
        <w:rPr>
          <w:rFonts w:ascii="Myanmar Text" w:hAnsi="Myanmar Text" w:eastAsia="Myanmar Text" w:cs="Myanmar Text"/>
        </w:rPr>
        <w:t>ထိုခေတ်က</w:t>
      </w:r>
      <w:r>
        <w:rPr>
          <w:rFonts w:ascii="Times New Roman" w:hAnsi="Times New Roman" w:eastAsia="Times New Roman" w:cs="Times New Roman"/>
        </w:rPr>
        <w:t xml:space="preserve"> </w:t>
      </w:r>
      <w:r>
        <w:rPr>
          <w:rFonts w:ascii="Myanmar Text" w:hAnsi="Myanmar Text" w:eastAsia="Myanmar Text" w:cs="Myanmar Text"/>
        </w:rPr>
        <w:t>အာရီယန်ခရစ်ယာန်များဖြစ်ခဲ့သော</w:t>
      </w:r>
      <w:r>
        <w:rPr>
          <w:rFonts w:ascii="Times New Roman" w:hAnsi="Times New Roman" w:eastAsia="Times New Roman" w:cs="Times New Roman"/>
        </w:rPr>
        <w:t xml:space="preserve"> </w:t>
      </w:r>
      <w:r>
        <w:rPr>
          <w:rFonts w:ascii="Myanmar Text" w:hAnsi="Myanmar Text" w:eastAsia="Myanmar Text" w:cs="Myanmar Text"/>
        </w:rPr>
        <w:t>အခြား</w:t>
      </w:r>
      <w:r>
        <w:rPr>
          <w:rFonts w:ascii="Times New Roman" w:hAnsi="Times New Roman" w:eastAsia="Times New Roman" w:cs="Times New Roman"/>
        </w:rPr>
        <w:t xml:space="preserve"> </w:t>
      </w:r>
      <w:r>
        <w:rPr>
          <w:rFonts w:ascii="Myanmar Text" w:hAnsi="Myanmar Text" w:eastAsia="Myanmar Text" w:cs="Myanmar Text"/>
        </w:rPr>
        <w:t>ဂျာမန်နစ်</w:t>
      </w:r>
      <w:r>
        <w:rPr>
          <w:rFonts w:ascii="Times New Roman" w:hAnsi="Times New Roman" w:eastAsia="Times New Roman" w:cs="Times New Roman"/>
        </w:rPr>
        <w:t xml:space="preserve"> </w:t>
      </w:r>
      <w:r>
        <w:rPr>
          <w:rFonts w:ascii="Myanmar Text" w:hAnsi="Myanmar Text" w:eastAsia="Myanmar Text" w:cs="Myanmar Text"/>
        </w:rPr>
        <w:t>တော်ဝင်မိသားစုများစွာနှင့်</w:t>
      </w:r>
      <w:r>
        <w:rPr>
          <w:rFonts w:ascii="Times New Roman" w:hAnsi="Times New Roman" w:eastAsia="Times New Roman" w:cs="Times New Roman"/>
        </w:rPr>
        <w:t xml:space="preserve"> </w:t>
      </w:r>
      <w:r>
        <w:rPr>
          <w:rFonts w:ascii="Myanmar Text" w:hAnsi="Myanmar Text" w:eastAsia="Myanmar Text" w:cs="Myanmar Text"/>
        </w:rPr>
        <w:t>သူမကို</w:t>
      </w:r>
      <w:r>
        <w:rPr>
          <w:rFonts w:ascii="Times New Roman" w:hAnsi="Times New Roman" w:eastAsia="Times New Roman" w:cs="Times New Roman"/>
        </w:rPr>
        <w:t xml:space="preserve"> </w:t>
      </w:r>
      <w:r>
        <w:rPr>
          <w:rFonts w:ascii="Myanmar Text" w:hAnsi="Myanmar Text" w:eastAsia="Myanmar Text" w:cs="Myanmar Text"/>
        </w:rPr>
        <w:t>ကွဲပြားစေခဲ့သည်။</w:t>
      </w:r>
      <w:r>
        <w:rPr>
          <w:rFonts w:ascii="Times New Roman" w:hAnsi="Times New Roman" w:eastAsia="Times New Roman" w:cs="Times New Roman"/>
        </w:rPr>
        <w:t xml:space="preserve"> </w:t>
      </w:r>
      <w:r>
        <w:rPr>
          <w:rFonts w:ascii="Myanmar Text" w:hAnsi="Myanmar Text" w:eastAsia="Myanmar Text" w:cs="Myanmar Text"/>
        </w:rPr>
        <w:t>သူမ၏</w:t>
      </w:r>
      <w:r>
        <w:rPr>
          <w:rFonts w:ascii="Times New Roman" w:hAnsi="Times New Roman" w:eastAsia="Times New Roman" w:cs="Times New Roman"/>
        </w:rPr>
        <w:t xml:space="preserve"> </w:t>
      </w:r>
      <w:r>
        <w:rPr>
          <w:rFonts w:ascii="Myanmar Text" w:hAnsi="Myanmar Text" w:eastAsia="Myanmar Text" w:cs="Myanmar Text"/>
        </w:rPr>
        <w:t>မိခင်</w:t>
      </w:r>
      <w:r>
        <w:rPr>
          <w:rFonts w:ascii="Times New Roman" w:hAnsi="Times New Roman" w:eastAsia="Times New Roman" w:cs="Times New Roman"/>
        </w:rPr>
        <w:t xml:space="preserve"> </w:t>
      </w:r>
      <w:r>
        <w:rPr>
          <w:rFonts w:ascii="Myanmar Text" w:hAnsi="Myanmar Text" w:eastAsia="Myanmar Text" w:cs="Myanmar Text"/>
        </w:rPr>
        <w:t>ကာရေတီနာသည်လည်း</w:t>
      </w:r>
      <w:r>
        <w:rPr>
          <w:rFonts w:ascii="Times New Roman" w:hAnsi="Times New Roman" w:eastAsia="Times New Roman" w:cs="Times New Roman"/>
        </w:rPr>
        <w:t xml:space="preserve"> </w:t>
      </w:r>
      <w:r>
        <w:rPr>
          <w:rFonts w:ascii="Myanmar Text" w:hAnsi="Myanmar Text" w:eastAsia="Myanmar Text" w:cs="Myanmar Text"/>
        </w:rPr>
        <w:t>ကက်သလစ်ဖြစ်ခဲ့ပြီး၊</w:t>
      </w:r>
      <w:r>
        <w:rPr>
          <w:rFonts w:ascii="Times New Roman" w:hAnsi="Times New Roman" w:eastAsia="Times New Roman" w:cs="Times New Roman"/>
        </w:rPr>
        <w:t xml:space="preserve"> </w:t>
      </w:r>
      <w:r>
        <w:rPr>
          <w:rFonts w:ascii="Myanmar Text" w:hAnsi="Myanmar Text" w:eastAsia="Myanmar Text" w:cs="Myanmar Text"/>
        </w:rPr>
        <w:t>ကလိုတီလ်ဒါသည်</w:t>
      </w:r>
      <w:r>
        <w:rPr>
          <w:rFonts w:ascii="Times New Roman" w:hAnsi="Times New Roman" w:eastAsia="Times New Roman" w:cs="Times New Roman"/>
        </w:rPr>
        <w:t xml:space="preserve"> </w:t>
      </w:r>
      <w:r>
        <w:rPr>
          <w:rFonts w:ascii="Myanmar Text" w:hAnsi="Myanmar Text" w:eastAsia="Myanmar Text" w:cs="Myanmar Text"/>
        </w:rPr>
        <w:t>ထိုယုံကြည်ခြင်းအတွင်းတွင်</w:t>
      </w:r>
      <w:r>
        <w:rPr>
          <w:rFonts w:ascii="Times New Roman" w:hAnsi="Times New Roman" w:eastAsia="Times New Roman" w:cs="Times New Roman"/>
        </w:rPr>
        <w:t xml:space="preserve"> </w:t>
      </w:r>
      <w:r>
        <w:rPr>
          <w:rFonts w:ascii="Myanmar Text" w:hAnsi="Myanmar Text" w:eastAsia="Myanmar Text" w:cs="Myanmar Text"/>
        </w:rPr>
        <w:t>ကြီးပြင်းလာခဲ့သည်။</w:t>
      </w:r>
      <w:r>
        <w:rPr>
          <w:rFonts w:ascii="Times New Roman" w:hAnsi="Times New Roman" w:eastAsia="Times New Roman" w:cs="Times New Roman"/>
        </w:rPr>
        <w:t xml:space="preserve"> </w:t>
      </w:r>
      <w:r>
        <w:rPr>
          <w:rFonts w:ascii="Myanmar Text" w:hAnsi="Myanmar Text" w:eastAsia="Myanmar Text" w:cs="Myanmar Text"/>
        </w:rPr>
        <w:t>သူမသည်</w:t>
      </w:r>
      <w:r>
        <w:rPr>
          <w:rFonts w:ascii="Times New Roman" w:hAnsi="Times New Roman" w:eastAsia="Times New Roman" w:cs="Times New Roman"/>
        </w:rPr>
        <w:t xml:space="preserve"> </w:t>
      </w:r>
      <w:r>
        <w:rPr>
          <w:rFonts w:ascii="Myanmar Text" w:hAnsi="Myanmar Text" w:eastAsia="Myanmar Text" w:cs="Myanmar Text"/>
        </w:rPr>
        <w:t>ကလိုဗစ်အား</w:t>
      </w:r>
      <w:r>
        <w:rPr>
          <w:rFonts w:ascii="Times New Roman" w:hAnsi="Times New Roman" w:eastAsia="Times New Roman" w:cs="Times New Roman"/>
        </w:rPr>
        <w:t xml:space="preserve"> </w:t>
      </w:r>
      <w:r>
        <w:rPr>
          <w:rFonts w:ascii="Myanmar Text" w:hAnsi="Myanmar Text" w:eastAsia="Myanmar Text" w:cs="Myanmar Text"/>
        </w:rPr>
        <w:t>ပုဂံဝါဒကို</w:t>
      </w:r>
      <w:r>
        <w:rPr>
          <w:rFonts w:ascii="Times New Roman" w:hAnsi="Times New Roman" w:eastAsia="Times New Roman" w:cs="Times New Roman"/>
        </w:rPr>
        <w:t xml:space="preserve"> </w:t>
      </w:r>
      <w:r>
        <w:rPr>
          <w:rFonts w:ascii="Myanmar Text" w:hAnsi="Myanmar Text" w:eastAsia="Myanmar Text" w:cs="Myanmar Text"/>
        </w:rPr>
        <w:t>စွန့်လွှတ်၍</w:t>
      </w:r>
      <w:r>
        <w:rPr>
          <w:rFonts w:ascii="Times New Roman" w:hAnsi="Times New Roman" w:eastAsia="Times New Roman" w:cs="Times New Roman"/>
        </w:rPr>
        <w:t xml:space="preserve"> </w:t>
      </w:r>
      <w:r>
        <w:rPr>
          <w:rFonts w:ascii="Myanmar Text" w:hAnsi="Myanmar Text" w:eastAsia="Myanmar Text" w:cs="Myanmar Text"/>
        </w:rPr>
        <w:t>ကက်သလစ်ဗတ္တိဇံကို</w:t>
      </w:r>
      <w:r>
        <w:rPr>
          <w:rFonts w:ascii="Times New Roman" w:hAnsi="Times New Roman" w:eastAsia="Times New Roman" w:cs="Times New Roman"/>
        </w:rPr>
        <w:t xml:space="preserve"> </w:t>
      </w:r>
      <w:r>
        <w:rPr>
          <w:rFonts w:ascii="Myanmar Text" w:hAnsi="Myanmar Text" w:eastAsia="Myanmar Text" w:cs="Myanmar Text"/>
        </w:rPr>
        <w:t>လက်ခံရန်</w:t>
      </w:r>
      <w:r>
        <w:rPr>
          <w:rFonts w:ascii="Times New Roman" w:hAnsi="Times New Roman" w:eastAsia="Times New Roman" w:cs="Times New Roman"/>
        </w:rPr>
        <w:t xml:space="preserve"> </w:t>
      </w:r>
      <w:r>
        <w:rPr>
          <w:rFonts w:ascii="Myanmar Text" w:hAnsi="Myanmar Text" w:eastAsia="Myanmar Text" w:cs="Myanmar Text"/>
        </w:rPr>
        <w:t>မပြတ်တမ်း</w:t>
      </w:r>
      <w:r>
        <w:rPr>
          <w:rFonts w:ascii="Times New Roman" w:hAnsi="Times New Roman" w:eastAsia="Times New Roman" w:cs="Times New Roman"/>
        </w:rPr>
        <w:t xml:space="preserve"> </w:t>
      </w:r>
      <w:r>
        <w:rPr>
          <w:rFonts w:ascii="Myanmar Text" w:hAnsi="Myanmar Text" w:eastAsia="Myanmar Text" w:cs="Myanmar Text"/>
        </w:rPr>
        <w:t>တိုက်တွန်းခဲ့သူအဖြစ်</w:t>
      </w:r>
      <w:r>
        <w:rPr>
          <w:rFonts w:ascii="Times New Roman" w:hAnsi="Times New Roman" w:eastAsia="Times New Roman" w:cs="Times New Roman"/>
        </w:rPr>
        <w:t xml:space="preserve"> </w:t>
      </w:r>
      <w:r>
        <w:rPr>
          <w:rFonts w:ascii="Myanmar Text" w:hAnsi="Myanmar Text" w:eastAsia="Myanmar Text" w:cs="Myanmar Text"/>
        </w:rPr>
        <w:t>မှတ်မိခံရပြီး၊</w:t>
      </w:r>
      <w:r>
        <w:rPr>
          <w:rFonts w:ascii="Times New Roman" w:hAnsi="Times New Roman" w:eastAsia="Times New Roman" w:cs="Times New Roman"/>
        </w:rPr>
        <w:t xml:space="preserve"> </w:t>
      </w:r>
      <w:r>
        <w:rPr>
          <w:rFonts w:ascii="Myanmar Text" w:hAnsi="Myanmar Text" w:eastAsia="Myanmar Text" w:cs="Myanmar Text"/>
        </w:rPr>
        <w:t>ထို့နောက်</w:t>
      </w:r>
      <w:r>
        <w:rPr>
          <w:rFonts w:ascii="Times New Roman" w:hAnsi="Times New Roman" w:eastAsia="Times New Roman" w:cs="Times New Roman"/>
        </w:rPr>
        <w:t xml:space="preserve"> </w:t>
      </w:r>
      <w:r>
        <w:rPr>
          <w:rFonts w:ascii="Myanmar Text" w:hAnsi="Myanmar Text" w:eastAsia="Myanmar Text" w:cs="Myanmar Text"/>
        </w:rPr>
        <w:t>၄၉၆</w:t>
      </w:r>
      <w:r>
        <w:rPr>
          <w:rFonts w:ascii="Times New Roman" w:hAnsi="Times New Roman" w:eastAsia="Times New Roman" w:cs="Times New Roman"/>
        </w:rPr>
        <w:t xml:space="preserve"> </w:t>
      </w:r>
      <w:r>
        <w:rPr>
          <w:rFonts w:ascii="Myanmar Text" w:hAnsi="Myanmar Text" w:eastAsia="Myanmar Text" w:cs="Myanmar Text"/>
        </w:rPr>
        <w:t>ခုနှစ်တွင်</w:t>
      </w:r>
      <w:r>
        <w:rPr>
          <w:rFonts w:ascii="Times New Roman" w:hAnsi="Times New Roman" w:eastAsia="Times New Roman" w:cs="Times New Roman"/>
        </w:rPr>
        <w:t xml:space="preserve"> </w:t>
      </w:r>
      <w:r>
        <w:rPr>
          <w:rFonts w:ascii="Myanmar Text" w:hAnsi="Myanmar Text" w:eastAsia="Myanmar Text" w:cs="Myanmar Text"/>
        </w:rPr>
        <w:t>သူ၏</w:t>
      </w:r>
      <w:r>
        <w:rPr>
          <w:rFonts w:ascii="Times New Roman" w:hAnsi="Times New Roman" w:eastAsia="Times New Roman" w:cs="Times New Roman"/>
        </w:rPr>
        <w:t xml:space="preserve"> </w:t>
      </w:r>
      <w:r>
        <w:rPr>
          <w:rFonts w:ascii="Myanmar Text" w:hAnsi="Myanmar Text" w:eastAsia="Myanmar Text" w:cs="Myanmar Text"/>
        </w:rPr>
        <w:t>ပြောင်းလဲယုံကြည်မှုသည်</w:t>
      </w:r>
      <w:r>
        <w:rPr>
          <w:rFonts w:ascii="Times New Roman" w:hAnsi="Times New Roman" w:eastAsia="Times New Roman" w:cs="Times New Roman"/>
        </w:rPr>
        <w:t xml:space="preserve"> </w:t>
      </w:r>
      <w:r>
        <w:rPr>
          <w:rFonts w:ascii="Myanmar Text" w:hAnsi="Myanmar Text" w:eastAsia="Myanmar Text" w:cs="Myanmar Text"/>
        </w:rPr>
        <w:t>ပြင်သစ်နိုင်ငံ၏</w:t>
      </w:r>
      <w:r>
        <w:rPr>
          <w:rFonts w:ascii="Times New Roman" w:hAnsi="Times New Roman" w:eastAsia="Times New Roman" w:cs="Times New Roman"/>
        </w:rPr>
        <w:t xml:space="preserve"> </w:t>
      </w:r>
      <w:r>
        <w:rPr>
          <w:rFonts w:ascii="Myanmar Text" w:hAnsi="Myanmar Text" w:eastAsia="Myanmar Text" w:cs="Myanmar Text"/>
        </w:rPr>
        <w:t>အစောပိုင်းသမိုင်းနှင့်</w:t>
      </w:r>
      <w:r>
        <w:rPr>
          <w:rFonts w:ascii="Times New Roman" w:hAnsi="Times New Roman" w:eastAsia="Times New Roman" w:cs="Times New Roman"/>
        </w:rPr>
        <w:t xml:space="preserve"> </w:t>
      </w:r>
      <w:r>
        <w:rPr>
          <w:rFonts w:ascii="Myanmar Text" w:hAnsi="Myanmar Text" w:eastAsia="Myanmar Text" w:cs="Myanmar Text"/>
        </w:rPr>
        <w:t>အနောက်တိုင်းဟု</w:t>
      </w:r>
      <w:r>
        <w:rPr>
          <w:rFonts w:ascii="Times New Roman" w:hAnsi="Times New Roman" w:eastAsia="Times New Roman" w:cs="Times New Roman"/>
        </w:rPr>
        <w:t xml:space="preserve"> </w:t>
      </w:r>
      <w:r>
        <w:rPr>
          <w:rFonts w:ascii="Myanmar Text" w:hAnsi="Myanmar Text" w:eastAsia="Myanmar Text" w:cs="Myanmar Text"/>
        </w:rPr>
        <w:t>ခေါ်ဆိုလေ့ရှိသော</w:t>
      </w:r>
      <w:r>
        <w:rPr>
          <w:rFonts w:ascii="Times New Roman" w:hAnsi="Times New Roman" w:eastAsia="Times New Roman" w:cs="Times New Roman"/>
        </w:rPr>
        <w:t xml:space="preserve"> </w:t>
      </w:r>
      <w:r>
        <w:rPr>
          <w:rFonts w:ascii="Myanmar Text" w:hAnsi="Myanmar Text" w:eastAsia="Myanmar Text" w:cs="Myanmar Text"/>
        </w:rPr>
        <w:t>ခရစ်ယာန်လောက၏</w:t>
      </w:r>
      <w:r>
        <w:rPr>
          <w:rFonts w:ascii="Times New Roman" w:hAnsi="Times New Roman" w:eastAsia="Times New Roman" w:cs="Times New Roman"/>
        </w:rPr>
        <w:t xml:space="preserve"> </w:t>
      </w:r>
      <w:r>
        <w:rPr>
          <w:rFonts w:ascii="Myanmar Text" w:hAnsi="Myanmar Text" w:eastAsia="Myanmar Text" w:cs="Myanmar Text"/>
        </w:rPr>
        <w:t>သမိုင်းတွင်</w:t>
      </w:r>
      <w:r>
        <w:rPr>
          <w:rFonts w:ascii="Times New Roman" w:hAnsi="Times New Roman" w:eastAsia="Times New Roman" w:cs="Times New Roman"/>
        </w:rPr>
        <w:t xml:space="preserve"> </w:t>
      </w:r>
      <w:r>
        <w:rPr>
          <w:rFonts w:ascii="Myanmar Text" w:hAnsi="Myanmar Text" w:eastAsia="Myanmar Text" w:cs="Myanmar Text"/>
        </w:rPr>
        <w:t>အရေးအပါဆုံး</w:t>
      </w:r>
      <w:r>
        <w:rPr>
          <w:rFonts w:ascii="Times New Roman" w:hAnsi="Times New Roman" w:eastAsia="Times New Roman" w:cs="Times New Roman"/>
        </w:rPr>
        <w:t xml:space="preserve"> </w:t>
      </w:r>
      <w:r>
        <w:rPr>
          <w:rFonts w:ascii="Myanmar Text" w:hAnsi="Myanmar Text" w:eastAsia="Myanmar Text" w:cs="Myanmar Text"/>
        </w:rPr>
        <w:t>ဖြစ်ရပ်များအနက်</w:t>
      </w:r>
      <w:r>
        <w:rPr>
          <w:rFonts w:ascii="Times New Roman" w:hAnsi="Times New Roman" w:eastAsia="Times New Roman" w:cs="Times New Roman"/>
        </w:rPr>
        <w:t xml:space="preserve"> </w:t>
      </w:r>
      <w:r>
        <w:rPr>
          <w:rFonts w:ascii="Myanmar Text" w:hAnsi="Myanmar Text" w:eastAsia="Myanmar Text" w:cs="Myanmar Text"/>
        </w:rPr>
        <w:t>တစ်ရပ်ဖြစ်သည်။</w:t>
      </w:r>
    </w:p>
    <w:p>
      <w:pPr>
        <w:pStyle w:val="ArticleBody"/>
        <w:jc w:val="left"/>
      </w:pPr>
      <w:r>
        <w:rPr>
          <w:rFonts w:ascii="Nirmala UI" w:hAnsi="Nirmala UI" w:eastAsia="Nirmala UI" w:cs="Nirmala UI"/>
        </w:rPr>
        <w:t>ꯀ꯭ꯂꯣꯕꯤꯁꯅ</w:t>
      </w:r>
      <w:r>
        <w:rPr>
          <w:rFonts w:ascii="Times New Roman" w:hAnsi="Times New Roman" w:eastAsia="Times New Roman" w:cs="Times New Roman"/>
        </w:rPr>
        <w:t xml:space="preserve"> </w:t>
      </w:r>
      <w:r>
        <w:rPr>
          <w:rFonts w:ascii="Nirmala UI" w:hAnsi="Nirmala UI" w:eastAsia="Nirmala UI" w:cs="Nirmala UI"/>
        </w:rPr>
        <w:t>ꯇꯣꯜꯕꯤꯌꯥꯛꯀꯤ</w:t>
      </w:r>
      <w:r>
        <w:rPr>
          <w:rFonts w:ascii="Times New Roman" w:hAnsi="Times New Roman" w:eastAsia="Times New Roman" w:cs="Times New Roman"/>
        </w:rPr>
        <w:t xml:space="preserve"> </w:t>
      </w:r>
      <w:r>
        <w:rPr>
          <w:rFonts w:ascii="Nirmala UI" w:hAnsi="Nirmala UI" w:eastAsia="Nirmala UI" w:cs="Nirmala UI"/>
        </w:rPr>
        <w:t>ꯂꯥꯟꯊꯣꯛꯄꯗ</w:t>
      </w:r>
      <w:r>
        <w:rPr>
          <w:rFonts w:ascii="Times New Roman" w:hAnsi="Times New Roman" w:eastAsia="Times New Roman" w:cs="Times New Roman"/>
        </w:rPr>
        <w:t xml:space="preserve"> </w:t>
      </w:r>
      <w:r>
        <w:rPr>
          <w:rFonts w:ascii="Nirmala UI" w:hAnsi="Nirmala UI" w:eastAsia="Nirmala UI" w:cs="Nirmala UI"/>
        </w:rPr>
        <w:t>ꯃꯍꯥꯛꯅ</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ꯄꯥꯛꯂꯕꯗꯤ</w:t>
      </w:r>
      <w:r>
        <w:rPr>
          <w:rFonts w:ascii="Times New Roman" w:hAnsi="Times New Roman" w:eastAsia="Times New Roman" w:cs="Times New Roman"/>
        </w:rPr>
        <w:t xml:space="preserve">, </w:t>
      </w:r>
      <w:r>
        <w:rPr>
          <w:rFonts w:ascii="Nirmala UI" w:hAnsi="Nirmala UI" w:eastAsia="Nirmala UI" w:cs="Nirmala UI"/>
        </w:rPr>
        <w:t>ꯃꯍꯥꯛ</w:t>
      </w:r>
      <w:r>
        <w:rPr>
          <w:rFonts w:ascii="Times New Roman" w:hAnsi="Times New Roman" w:eastAsia="Times New Roman" w:cs="Times New Roman"/>
        </w:rPr>
        <w:t xml:space="preserve"> </w:t>
      </w:r>
      <w:r>
        <w:rPr>
          <w:rFonts w:ascii="Nirmala UI" w:hAnsi="Nirmala UI" w:eastAsia="Nirmala UI" w:cs="Nirmala UI"/>
        </w:rPr>
        <w:t>ꯀ꯭ꯂꯣꯇꯤꯜꯗꯥꯅ</w:t>
      </w:r>
      <w:r>
        <w:rPr>
          <w:rFonts w:ascii="Times New Roman" w:hAnsi="Times New Roman" w:eastAsia="Times New Roman" w:cs="Times New Roman"/>
        </w:rPr>
        <w:t xml:space="preserve"> </w:t>
      </w:r>
      <w:r>
        <w:rPr>
          <w:rFonts w:ascii="Nirmala UI" w:hAnsi="Nirmala UI" w:eastAsia="Nirmala UI" w:cs="Nirmala UI"/>
        </w:rPr>
        <w:t>ꯊꯥꯖꯕ</w:t>
      </w:r>
      <w:r>
        <w:rPr>
          <w:rFonts w:ascii="Times New Roman" w:hAnsi="Times New Roman" w:eastAsia="Times New Roman" w:cs="Times New Roman"/>
        </w:rPr>
        <w:t xml:space="preserve"> </w:t>
      </w:r>
      <w:r>
        <w:rPr>
          <w:rFonts w:ascii="Nirmala UI" w:hAnsi="Nirmala UI" w:eastAsia="Nirmala UI" w:cs="Nirmala UI"/>
        </w:rPr>
        <w:t>ꯀꯦꯊꯣꯂꯤꯛ</w:t>
      </w:r>
      <w:r>
        <w:rPr>
          <w:rFonts w:ascii="Times New Roman" w:hAnsi="Times New Roman" w:eastAsia="Times New Roman" w:cs="Times New Roman"/>
        </w:rPr>
        <w:t xml:space="preserve"> </w:t>
      </w:r>
      <w:r>
        <w:rPr>
          <w:rFonts w:ascii="Nirmala UI" w:hAnsi="Nirmala UI" w:eastAsia="Nirmala UI" w:cs="Nirmala UI"/>
        </w:rPr>
        <w:t>ꯊꯥꯖꯥ</w:t>
      </w:r>
      <w:r>
        <w:rPr>
          <w:rFonts w:ascii="Times New Roman" w:hAnsi="Times New Roman" w:eastAsia="Times New Roman" w:cs="Times New Roman"/>
        </w:rPr>
        <w:t xml:space="preserve"> </w:t>
      </w:r>
      <w:r>
        <w:rPr>
          <w:rFonts w:ascii="Nirmala UI" w:hAnsi="Nirmala UI" w:eastAsia="Nirmala UI" w:cs="Nirmala UI"/>
        </w:rPr>
        <w:t>ꯂꯧꯕꯤꯒꯅꯤ</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ꯕꯥꯞꯇꯤꯖꯝ</w:t>
      </w:r>
      <w:r>
        <w:rPr>
          <w:rFonts w:ascii="Times New Roman" w:hAnsi="Times New Roman" w:eastAsia="Times New Roman" w:cs="Times New Roman"/>
        </w:rPr>
        <w:t xml:space="preserve"> </w:t>
      </w:r>
      <w:r>
        <w:rPr>
          <w:rFonts w:ascii="Nirmala UI" w:hAnsi="Nirmala UI" w:eastAsia="Nirmala UI" w:cs="Nirmala UI"/>
        </w:rPr>
        <w:t>ꯑꯄꯥꯡꯒꯅꯤ</w:t>
      </w:r>
      <w:r>
        <w:rPr>
          <w:rFonts w:ascii="Times New Roman" w:hAnsi="Times New Roman" w:eastAsia="Times New Roman" w:cs="Times New Roman"/>
        </w:rPr>
        <w:t xml:space="preserve"> </w:t>
      </w:r>
      <w:r>
        <w:rPr>
          <w:rFonts w:ascii="Nirmala UI" w:hAnsi="Nirmala UI" w:eastAsia="Nirmala UI" w:cs="Nirmala UI"/>
        </w:rPr>
        <w:t>ꯍꯥꯏꯅ</w:t>
      </w:r>
      <w:r>
        <w:rPr>
          <w:rFonts w:ascii="Times New Roman" w:hAnsi="Times New Roman" w:eastAsia="Times New Roman" w:cs="Times New Roman"/>
        </w:rPr>
        <w:t xml:space="preserve"> </w:t>
      </w:r>
      <w:r>
        <w:rPr>
          <w:rFonts w:ascii="Nirmala UI" w:hAnsi="Nirmala UI" w:eastAsia="Nirmala UI" w:cs="Nirmala UI"/>
        </w:rPr>
        <w:t>ꯋꯥꯁꯠ</w:t>
      </w:r>
      <w:r>
        <w:rPr>
          <w:rFonts w:ascii="Times New Roman" w:hAnsi="Times New Roman" w:eastAsia="Times New Roman" w:cs="Times New Roman"/>
        </w:rPr>
        <w:t xml:space="preserve"> </w:t>
      </w:r>
      <w:r>
        <w:rPr>
          <w:rFonts w:ascii="Nirmala UI" w:hAnsi="Nirmala UI" w:eastAsia="Nirmala UI" w:cs="Nirmala UI"/>
        </w:rPr>
        <w:t>ꯇꯧꯈꯤ꯫</w:t>
      </w:r>
      <w:r>
        <w:rPr>
          <w:rFonts w:ascii="Times New Roman" w:hAnsi="Times New Roman" w:eastAsia="Times New Roman" w:cs="Times New Roman"/>
        </w:rPr>
        <w:t xml:space="preserve"> </w:t>
      </w:r>
      <w:r>
        <w:rPr>
          <w:rFonts w:ascii="Nirmala UI" w:hAnsi="Nirmala UI" w:eastAsia="Nirmala UI" w:cs="Nirmala UI"/>
        </w:rPr>
        <w:t>ꯑꯂꯦꯃꯥꯅꯤ</w:t>
      </w:r>
      <w:r>
        <w:rPr>
          <w:rFonts w:ascii="Times New Roman" w:hAnsi="Times New Roman" w:eastAsia="Times New Roman" w:cs="Times New Roman"/>
        </w:rPr>
        <w:t xml:space="preserve"> </w:t>
      </w:r>
      <w:r>
        <w:rPr>
          <w:rFonts w:ascii="Nirmala UI" w:hAnsi="Nirmala UI" w:eastAsia="Nirmala UI" w:cs="Nirmala UI"/>
        </w:rPr>
        <w:t>ꯅꯤꯡꯊꯧ</w:t>
      </w:r>
      <w:r>
        <w:rPr>
          <w:rFonts w:ascii="Times New Roman" w:hAnsi="Times New Roman" w:eastAsia="Times New Roman" w:cs="Times New Roman"/>
        </w:rPr>
        <w:t xml:space="preserve"> </w:t>
      </w:r>
      <w:r>
        <w:rPr>
          <w:rFonts w:ascii="Nirmala UI" w:hAnsi="Nirmala UI" w:eastAsia="Nirmala UI" w:cs="Nirmala UI"/>
        </w:rPr>
        <w:t>ꯍꯥꯠꯂꯛꯈꯤ</w:t>
      </w:r>
      <w:r>
        <w:rPr>
          <w:rFonts w:ascii="Times New Roman" w:hAnsi="Times New Roman" w:eastAsia="Times New Roman" w:cs="Times New Roman"/>
        </w:rPr>
        <w:t xml:space="preserve">, </w:t>
      </w:r>
      <w:r>
        <w:rPr>
          <w:rFonts w:ascii="Nirmala UI" w:hAnsi="Nirmala UI" w:eastAsia="Nirmala UI" w:cs="Nirmala UI"/>
        </w:rPr>
        <w:t>ꯃꯈꯣꯏꯒꯤ</w:t>
      </w:r>
      <w:r>
        <w:rPr>
          <w:rFonts w:ascii="Times New Roman" w:hAnsi="Times New Roman" w:eastAsia="Times New Roman" w:cs="Times New Roman"/>
        </w:rPr>
        <w:t xml:space="preserve"> </w:t>
      </w:r>
      <w:r>
        <w:rPr>
          <w:rFonts w:ascii="Nirmala UI" w:hAnsi="Nirmala UI" w:eastAsia="Nirmala UI" w:cs="Nirmala UI"/>
        </w:rPr>
        <w:t>ꯂꯥꯟꯃꯤꯁꯤꯡ</w:t>
      </w:r>
      <w:r>
        <w:rPr>
          <w:rFonts w:ascii="Times New Roman" w:hAnsi="Times New Roman" w:eastAsia="Times New Roman" w:cs="Times New Roman"/>
        </w:rPr>
        <w:t xml:space="preserve"> </w:t>
      </w:r>
      <w:r>
        <w:rPr>
          <w:rFonts w:ascii="Nirmala UI" w:hAnsi="Nirmala UI" w:eastAsia="Nirmala UI" w:cs="Nirmala UI"/>
        </w:rPr>
        <w:t>ꯊꯥꯗꯣꯛꯈꯤ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ꯐ꯭ꯔꯥꯡꯀꯁꯤꯡꯅ</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ꯄꯥꯛꯈꯤ꯫</w:t>
      </w:r>
      <w:r>
        <w:rPr>
          <w:rFonts w:ascii="Times New Roman" w:hAnsi="Times New Roman" w:eastAsia="Times New Roman" w:cs="Times New Roman"/>
        </w:rPr>
        <w:t xml:space="preserve"> </w:t>
      </w:r>
      <w:r>
        <w:rPr>
          <w:rFonts w:ascii="Nirmala UI" w:hAnsi="Nirmala UI" w:eastAsia="Nirmala UI" w:cs="Nirmala UI"/>
        </w:rPr>
        <w:t>ꯃꯥꯏ</w:t>
      </w:r>
      <w:r>
        <w:rPr>
          <w:rFonts w:ascii="Times New Roman" w:hAnsi="Times New Roman" w:eastAsia="Times New Roman" w:cs="Times New Roman"/>
        </w:rPr>
        <w:t xml:space="preserve"> </w:t>
      </w:r>
      <w:r>
        <w:rPr>
          <w:rFonts w:ascii="Nirmala UI" w:hAnsi="Nirmala UI" w:eastAsia="Nirmala UI" w:cs="Nirmala UI"/>
        </w:rPr>
        <w:t>ꯄꯥꯛꯄꯥ</w:t>
      </w:r>
      <w:r>
        <w:rPr>
          <w:rFonts w:ascii="Times New Roman" w:hAnsi="Times New Roman" w:eastAsia="Times New Roman" w:cs="Times New Roman"/>
        </w:rPr>
        <w:t xml:space="preserve"> </w:t>
      </w:r>
      <w:r>
        <w:rPr>
          <w:rFonts w:ascii="Nirmala UI" w:hAnsi="Nirmala UI" w:eastAsia="Nirmala UI" w:cs="Nirmala UI"/>
        </w:rPr>
        <w:t>ꯃꯇꯨꯡꯗ</w:t>
      </w:r>
      <w:r>
        <w:rPr>
          <w:rFonts w:ascii="Times New Roman" w:hAnsi="Times New Roman" w:eastAsia="Times New Roman" w:cs="Times New Roman"/>
        </w:rPr>
        <w:t xml:space="preserve"> </w:t>
      </w:r>
      <w:r>
        <w:rPr>
          <w:rFonts w:ascii="Nirmala UI" w:hAnsi="Nirmala UI" w:eastAsia="Nirmala UI" w:cs="Nirmala UI"/>
        </w:rPr>
        <w:t>ꯀ꯭ꯂꯣꯇꯤꯜꯗꯥꯅ</w:t>
      </w:r>
      <w:r>
        <w:rPr>
          <w:rFonts w:ascii="Times New Roman" w:hAnsi="Times New Roman" w:eastAsia="Times New Roman" w:cs="Times New Roman"/>
        </w:rPr>
        <w:t xml:space="preserve"> </w:t>
      </w:r>
      <w:r>
        <w:rPr>
          <w:rFonts w:ascii="Nirmala UI" w:hAnsi="Nirmala UI" w:eastAsia="Nirmala UI" w:cs="Nirmala UI"/>
        </w:rPr>
        <w:t>ꯔꯦꯝꯁꯀꯤ</w:t>
      </w:r>
      <w:r>
        <w:rPr>
          <w:rFonts w:ascii="Times New Roman" w:hAnsi="Times New Roman" w:eastAsia="Times New Roman" w:cs="Times New Roman"/>
        </w:rPr>
        <w:t xml:space="preserve"> </w:t>
      </w:r>
      <w:r>
        <w:rPr>
          <w:rFonts w:ascii="Nirmala UI" w:hAnsi="Nirmala UI" w:eastAsia="Nirmala UI" w:cs="Nirmala UI"/>
        </w:rPr>
        <w:t>ꯕꯤꯁꯞ</w:t>
      </w:r>
      <w:r>
        <w:rPr>
          <w:rFonts w:ascii="Times New Roman" w:hAnsi="Times New Roman" w:eastAsia="Times New Roman" w:cs="Times New Roman"/>
        </w:rPr>
        <w:t xml:space="preserve"> </w:t>
      </w:r>
      <w:r>
        <w:rPr>
          <w:rFonts w:ascii="Nirmala UI" w:hAnsi="Nirmala UI" w:eastAsia="Nirmala UI" w:cs="Nirmala UI"/>
        </w:rPr>
        <w:t>ꯔꯦꯃꯤꯖꯤꯌꯁꯅ</w:t>
      </w:r>
      <w:r>
        <w:rPr>
          <w:rFonts w:ascii="Times New Roman" w:hAnsi="Times New Roman" w:eastAsia="Times New Roman" w:cs="Times New Roman"/>
        </w:rPr>
        <w:t xml:space="preserve"> </w:t>
      </w:r>
      <w:r>
        <w:rPr>
          <w:rFonts w:ascii="Nirmala UI" w:hAnsi="Nirmala UI" w:eastAsia="Nirmala UI" w:cs="Nirmala UI"/>
        </w:rPr>
        <w:t>ꯀ꯭ꯂꯣꯕꯤꯁꯄꯨ</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ꯊꯥꯖꯥ</w:t>
      </w:r>
      <w:r>
        <w:rPr>
          <w:rFonts w:ascii="Times New Roman" w:hAnsi="Times New Roman" w:eastAsia="Times New Roman" w:cs="Times New Roman"/>
        </w:rPr>
        <w:t xml:space="preserve"> </w:t>
      </w:r>
      <w:r>
        <w:rPr>
          <w:rFonts w:ascii="Nirmala UI" w:hAnsi="Nirmala UI" w:eastAsia="Nirmala UI" w:cs="Nirmala UI"/>
        </w:rPr>
        <w:t>ꯄꯤꯔꯝꯃꯤꯅꯕꯥ</w:t>
      </w:r>
      <w:r>
        <w:rPr>
          <w:rFonts w:ascii="Times New Roman" w:hAnsi="Times New Roman" w:eastAsia="Times New Roman" w:cs="Times New Roman"/>
        </w:rPr>
        <w:t xml:space="preserve"> </w:t>
      </w:r>
      <w:r>
        <w:rPr>
          <w:rFonts w:ascii="Nirmala UI" w:hAnsi="Nirmala UI" w:eastAsia="Nirmala UI" w:cs="Nirmala UI"/>
        </w:rPr>
        <w:t>ꯁꯤꯖꯤꯟꯅꯈꯤ</w:t>
      </w:r>
      <w:r>
        <w:rPr>
          <w:rFonts w:ascii="Times New Roman" w:hAnsi="Times New Roman" w:eastAsia="Times New Roman" w:cs="Times New Roman"/>
        </w:rPr>
        <w:t xml:space="preserve">, </w:t>
      </w:r>
      <w:r>
        <w:rPr>
          <w:rFonts w:ascii="Nirmala UI" w:hAnsi="Nirmala UI" w:eastAsia="Nirmala UI" w:cs="Nirmala UI"/>
        </w:rPr>
        <w:t>ꯑꯃꯁꯨꯡ</w:t>
      </w:r>
      <w:r>
        <w:rPr>
          <w:rFonts w:ascii="Times New Roman" w:hAnsi="Times New Roman" w:eastAsia="Times New Roman" w:cs="Times New Roman"/>
        </w:rPr>
        <w:t xml:space="preserve"> </w:t>
      </w:r>
      <w:r>
        <w:rPr>
          <w:rFonts w:ascii="Nirmala UI" w:hAnsi="Nirmala UI" w:eastAsia="Nirmala UI" w:cs="Nirmala UI"/>
        </w:rPr>
        <w:t>ꯃꯍꯥꯛꯄꯨ</w:t>
      </w:r>
      <w:r>
        <w:rPr>
          <w:rFonts w:ascii="Times New Roman" w:hAnsi="Times New Roman" w:eastAsia="Times New Roman" w:cs="Times New Roman"/>
        </w:rPr>
        <w:t xml:space="preserve"> (</w:t>
      </w:r>
      <w:r>
        <w:rPr>
          <w:rFonts w:ascii="Nirmala UI" w:hAnsi="Nirmala UI" w:eastAsia="Nirmala UI" w:cs="Nirmala UI"/>
        </w:rPr>
        <w:t>ꯂꯃꯗꯝꯒꯤ</w:t>
      </w:r>
      <w:r>
        <w:rPr>
          <w:rFonts w:ascii="Times New Roman" w:hAnsi="Times New Roman" w:eastAsia="Times New Roman" w:cs="Times New Roman"/>
        </w:rPr>
        <w:t xml:space="preserve"> </w:t>
      </w:r>
      <w:r>
        <w:rPr>
          <w:rFonts w:ascii="Nirmala UI" w:hAnsi="Nirmala UI" w:eastAsia="Nirmala UI" w:cs="Nirmala UI"/>
        </w:rPr>
        <w:t>ꯃꯇꯨꯡ</w:t>
      </w:r>
      <w:r>
        <w:rPr>
          <w:rFonts w:ascii="Times New Roman" w:hAnsi="Times New Roman" w:eastAsia="Times New Roman" w:cs="Times New Roman"/>
        </w:rPr>
        <w:t xml:space="preserve"> </w:t>
      </w:r>
      <w:r>
        <w:rPr>
          <w:rFonts w:ascii="Nirmala UI" w:hAnsi="Nirmala UI" w:eastAsia="Nirmala UI" w:cs="Nirmala UI"/>
        </w:rPr>
        <w:t>ꯏꯅꯥ</w:t>
      </w:r>
      <w:r>
        <w:rPr>
          <w:rFonts w:ascii="Times New Roman" w:hAnsi="Times New Roman" w:eastAsia="Times New Roman" w:cs="Times New Roman"/>
        </w:rPr>
        <w:t xml:space="preserve"> </w:t>
      </w:r>
      <w:r>
        <w:rPr>
          <w:rFonts w:ascii="Nirmala UI" w:hAnsi="Nirmala UI" w:eastAsia="Nirmala UI" w:cs="Nirmala UI"/>
        </w:rPr>
        <w:t>ꯈ꯭ꯔꯤꯁꯃꯁ</w:t>
      </w:r>
      <w:r>
        <w:rPr>
          <w:rFonts w:ascii="Times New Roman" w:hAnsi="Times New Roman" w:eastAsia="Times New Roman" w:cs="Times New Roman"/>
        </w:rPr>
        <w:t xml:space="preserve"> </w:t>
      </w:r>
      <w:r>
        <w:rPr>
          <w:rFonts w:ascii="Nirmala UI" w:hAnsi="Nirmala UI" w:eastAsia="Nirmala UI" w:cs="Nirmala UI"/>
        </w:rPr>
        <w:t>ꯅꯨꯃꯤꯠ</w:t>
      </w:r>
      <w:r>
        <w:rPr>
          <w:rFonts w:ascii="Times New Roman" w:hAnsi="Times New Roman" w:eastAsia="Times New Roman" w:cs="Times New Roman"/>
        </w:rPr>
        <w:t xml:space="preserve"> 496</w:t>
      </w:r>
      <w:r>
        <w:rPr>
          <w:rFonts w:ascii="Nirmala UI" w:hAnsi="Nirmala UI" w:eastAsia="Nirmala UI" w:cs="Nirmala UI"/>
        </w:rPr>
        <w:t>ꯗ</w:t>
      </w:r>
      <w:r>
        <w:rPr>
          <w:rFonts w:ascii="Times New Roman" w:hAnsi="Times New Roman" w:eastAsia="Times New Roman" w:cs="Times New Roman"/>
        </w:rPr>
        <w:t xml:space="preserve">) </w:t>
      </w:r>
      <w:r>
        <w:rPr>
          <w:rFonts w:ascii="Nirmala UI" w:hAnsi="Nirmala UI" w:eastAsia="Nirmala UI" w:cs="Nirmala UI"/>
        </w:rPr>
        <w:t>ꯕꯥꯞꯇꯤꯖꯝ</w:t>
      </w:r>
      <w:r>
        <w:rPr>
          <w:rFonts w:ascii="Times New Roman" w:hAnsi="Times New Roman" w:eastAsia="Times New Roman" w:cs="Times New Roman"/>
        </w:rPr>
        <w:t xml:space="preserve"> </w:t>
      </w:r>
      <w:r>
        <w:rPr>
          <w:rFonts w:ascii="Nirmala UI" w:hAnsi="Nirmala UI" w:eastAsia="Nirmala UI" w:cs="Nirmala UI"/>
        </w:rPr>
        <w:t>ꯄꯤꯈꯤ</w:t>
      </w:r>
      <w:r>
        <w:rPr>
          <w:rFonts w:ascii="Times New Roman" w:hAnsi="Times New Roman" w:eastAsia="Times New Roman" w:cs="Times New Roman"/>
        </w:rPr>
        <w:t xml:space="preserve">, </w:t>
      </w:r>
      <w:r>
        <w:rPr>
          <w:rFonts w:ascii="Nirmala UI" w:hAnsi="Nirmala UI" w:eastAsia="Nirmala UI" w:cs="Nirmala UI"/>
        </w:rPr>
        <w:t>ꯃꯍꯥꯛꯀꯤ</w:t>
      </w:r>
      <w:r>
        <w:rPr>
          <w:rFonts w:ascii="Times New Roman" w:hAnsi="Times New Roman" w:eastAsia="Times New Roman" w:cs="Times New Roman"/>
        </w:rPr>
        <w:t xml:space="preserve"> </w:t>
      </w:r>
      <w:r>
        <w:rPr>
          <w:rFonts w:ascii="Nirmala UI" w:hAnsi="Nirmala UI" w:eastAsia="Nirmala UI" w:cs="Nirmala UI"/>
        </w:rPr>
        <w:t>ꯂꯥꯟꯃꯤ</w:t>
      </w:r>
      <w:r>
        <w:rPr>
          <w:rFonts w:ascii="Times New Roman" w:hAnsi="Times New Roman" w:eastAsia="Times New Roman" w:cs="Times New Roman"/>
        </w:rPr>
        <w:t xml:space="preserve"> </w:t>
      </w:r>
      <w:r>
        <w:rPr>
          <w:rFonts w:ascii="Nirmala UI" w:hAnsi="Nirmala UI" w:eastAsia="Nirmala UI" w:cs="Nirmala UI"/>
        </w:rPr>
        <w:t>ꯃꯥꯏꯔꯤꯕ</w:t>
      </w:r>
      <w:r>
        <w:rPr>
          <w:rFonts w:ascii="Times New Roman" w:hAnsi="Times New Roman" w:eastAsia="Times New Roman" w:cs="Times New Roman"/>
        </w:rPr>
        <w:t xml:space="preserve"> </w:t>
      </w:r>
      <w:r>
        <w:rPr>
          <w:rFonts w:ascii="Nirmala UI" w:hAnsi="Nirmala UI" w:eastAsia="Nirmala UI" w:cs="Nirmala UI"/>
        </w:rPr>
        <w:t>ꯆꯥꯏꯔꯛ</w:t>
      </w:r>
      <w:r>
        <w:rPr>
          <w:rFonts w:ascii="Times New Roman" w:hAnsi="Times New Roman" w:eastAsia="Times New Roman" w:cs="Times New Roman"/>
        </w:rPr>
        <w:t xml:space="preserve"> </w:t>
      </w:r>
      <w:r>
        <w:rPr>
          <w:rFonts w:ascii="Nirmala UI" w:hAnsi="Nirmala UI" w:eastAsia="Nirmala UI" w:cs="Nirmala UI"/>
        </w:rPr>
        <w:t>ꯀꯌꯥꯁꯨ</w:t>
      </w:r>
      <w:r>
        <w:rPr>
          <w:rFonts w:ascii="Times New Roman" w:hAnsi="Times New Roman" w:eastAsia="Times New Roman" w:cs="Times New Roman"/>
        </w:rPr>
        <w:t xml:space="preserve"> </w:t>
      </w:r>
      <w:r>
        <w:rPr>
          <w:rFonts w:ascii="Nirmala UI" w:hAnsi="Nirmala UI" w:eastAsia="Nirmala UI" w:cs="Nirmala UI"/>
        </w:rPr>
        <w:t>ꯂꯣꯏꯅꯅꯥ꯫</w:t>
      </w:r>
    </w:p>
    <w:p>
      <w:pPr>
        <w:pStyle w:val="ArticleBody"/>
        <w:jc w:val="left"/>
      </w:pPr>
      <w:r>
        <w:rPr>
          <w:rFonts w:ascii="Times New Roman" w:hAnsi="Times New Roman" w:eastAsia="Times New Roman" w:cs="Times New Roman"/>
        </w:rPr>
        <w:t>Кловис нь Франкуудын хаан байсан бөгөөд өнөөгийн ойлголтоор бол Францын хаан юм. Тэрээр эцэстээ өөрсдийн харь шашнаа орхиж, Католик шашинд эргэн орсон Европын хаадын дотроос анхных нь болсон. Ийм учраас Кловисыг Католик сүмийн “ууган хүү” гэж үздэг бөгөөд Францыг “Католик сүмийн ууган охин” гэж нэрлэдэг. 1980 онд Ромын пап II Иохан Павел Францад айлчлахдаа, “Сүмийн ууган охин Франц аа, чи өөрийн баптисмдаа үнэнч хэвээр байна уу?” хэмээн асуусан.</w:t>
      </w:r>
    </w:p>
    <w:p>
      <w:pPr>
        <w:pStyle w:val="ArticleBody"/>
        <w:jc w:val="left"/>
      </w:pPr>
      <w:r>
        <w:rPr>
          <w:rFonts w:ascii="Times New Roman" w:hAnsi="Times New Roman" w:eastAsia="Times New Roman" w:cs="Times New Roman"/>
        </w:rPr>
        <w:t>Tlakanyo ya Clovis go ya Bokatholika bja Nicene e laetša mathomo a mosepelo wa seswantšho wa lenyalo wo o bego o tla iša go lenyalo la seswantšho la kgwerano la 538. Lenyalo la seswantšho la kgwerano magareng ga Clovis le seotswa seo se dirago bootswa le dikgoši tša lefase le swantšhitšwe ke manyalo a mane a pele a kgwerano go Daniele lesometee. Clovis e bile kgoši ya mathomo ya Yuropa go fana ka thekgo ya sešole le ya ekonomi go kereke ya Roma, gomme ka baka leo Clovis o emetšwe ka gare ga histori go Daniele lesometee.</w:t>
      </w:r>
    </w:p>
    <w:p>
      <w:pPr>
        <w:pStyle w:val="ArticleScripture"/>
        <w:jc w:val="left"/>
      </w:pPr>
      <w:r>
        <w:rPr>
          <w:rFonts w:ascii="Times New Roman" w:hAnsi="Times New Roman" w:eastAsia="Times New Roman" w:cs="Times New Roman"/>
        </w:rPr>
        <w:t>Bikolo bikotelema na ngambo na ye, mpe bakokómisa mosantu ya nguya mbindo, mpe bakolongola mbeka ya mikolo nyonso, mpe bakotia likambo ya nsɔni oyo esalaka ete ezala mpamba. Daniel 11:31.</w:t>
      </w:r>
    </w:p>
    <w:p>
      <w:pPr>
        <w:pStyle w:val="ArticleBody"/>
        <w:jc w:val="left"/>
      </w:pPr>
      <w:r>
        <w:rPr>
          <w:rFonts w:ascii="Times New Roman" w:hAnsi="Times New Roman" w:eastAsia="Times New Roman" w:cs="Times New Roman"/>
        </w:rPr>
        <w:t>Clovis pada tahun 496 menandai permulaan struktur-struktur politik Eropah untuk “bangkit” membantu kepausan ketika ia naik berkuasa. Hal ini menandai permulaan suatu perarakan perkahwinan yang bersifat simbolik. “Lengan-lengan” dalam ayat itu juga akan mencemari “tempat kudus kekuatan,” yang bagi Roma kafir mahupun Roma kepausan ialah kota Roma.</w:t>
      </w:r>
    </w:p>
    <w:p>
      <w:pPr>
        <w:pStyle w:val="ArticleHeading"/>
        <w:jc w:val="left"/>
      </w:pPr>
      <w:r>
        <w:rPr>
          <w:rFonts w:ascii="Arial" w:hAnsi="Arial" w:eastAsia="Arial" w:cs="Arial"/>
        </w:rPr>
        <w:t>Две Светилишта</w:t>
      </w:r>
    </w:p>
    <w:p>
      <w:pPr>
        <w:pStyle w:val="ArticleBody"/>
        <w:jc w:val="left"/>
      </w:pPr>
      <w:r>
        <w:rPr>
          <w:rFonts w:ascii="Times New Roman" w:hAnsi="Times New Roman" w:eastAsia="Times New Roman" w:cs="Times New Roman"/>
        </w:rPr>
        <w:t>Dalam kitab Daniel terdapat dua kata Ibrani yang berbeza yang diterjemahkan sebagai “tempat kudus.” Kata-kata Ibrani ‘miqdash’ dan ‘qodesh’ kedua-duanya diterjemahkan sebagai “tempat kudus,” namun qodesh hanya dapat merujuk kepada suatu entiti yang kudus, sedangkan miqdash dapat merujuk sama ada kepada tempat kudus yang suci atau yang tidak suci—sebagaimana ditentukan oleh konteks.</w:t>
      </w:r>
    </w:p>
    <w:p>
      <w:pPr>
        <w:pStyle w:val="ArticleBody"/>
        <w:jc w:val="left"/>
      </w:pPr>
      <w:r>
        <w:rPr>
          <w:rFonts w:ascii="Times New Roman" w:hAnsi="Times New Roman" w:eastAsia="Times New Roman" w:cs="Times New Roman"/>
        </w:rPr>
        <w:t>“Tempele ya makasi” oyo ezali na molongo ya ntuku misato na moko ezali ‘miqdash’, mpe ezali komonisa esika mosantu ya makasi ya Rome, oyo mpo na Rome ya bapakano mpe ya bopapa ezalaki engumba ya Rome. Uta na etumba ya Actium, tango Octavian asangisaki bokonzi yango, Rome ya bapakano ezalaki kokwea te pendant ya mibu nkama misato na ntuku motoba (ntango moko) mpo na kokokisa molongo ya ntuku mibale na minei ya Daniele zomi na moko.</w:t>
      </w:r>
    </w:p>
    <w:p>
      <w:pPr>
        <w:pStyle w:val="ArticleScripture"/>
        <w:jc w:val="left"/>
      </w:pPr>
      <w:r>
        <w:rPr>
          <w:rFonts w:ascii="Times New Roman" w:hAnsi="Times New Roman" w:eastAsia="Times New Roman" w:cs="Times New Roman"/>
        </w:rPr>
        <w:t>Ho tla tsena ka kagiso le mo mafelong a a nontšhestšeng thata a porofense; mme o tla dira se borraagwe ba sa kang ba se dira, le fa e le borraaborraagwe; o tla ba gasamisetsa thopo, le se se gapilweng, le dikhumo: ee, o tla loga maano a gagwe kgatlhanong le dikago tse di thata, mme e tla nna ka lobaka. Daniele 11:24.</w:t>
      </w:r>
    </w:p>
    <w:p>
      <w:pPr>
        <w:pStyle w:val="ArticleBody"/>
        <w:jc w:val="left"/>
      </w:pPr>
      <w:r>
        <w:rPr>
          <w:rFonts w:ascii="Times New Roman" w:hAnsi="Times New Roman" w:eastAsia="Times New Roman" w:cs="Times New Roman"/>
        </w:rPr>
        <w:t>Бутпарас Ром Ром хотоос захирч байх үедээ дийлдэшгүй байсан боловч Константин 330 онд нийслэлийг Константинополь руу шилжүүлэхэд хорин дөрөвдүгээр эшлэл дэх “цаг” биелэв. Даниел долоодугаар бүлгийн гурван эвэрний сүүлчийнх нь болох готчууд хотоос хөөгдөн гарсны дараа, эш үзүүллэгийн ёсоор папын Ром 538 онд Библийн эш үзүүллэгийн тав дахь хаанчлалын сэнтийг эзлэв. Готчууд Ромыг бүсэлсэн боловч эцэст нь Юстинианы жанжин Белисариус хотыг бататган хамгаалснаар ухран буцжээ. Үүний дараа Ромын сүм арван хоёр зуун жаран жилийн турш дээд эрх мэдэлтэйгээр захирсан бөгөөд эцэст нь Наполеон 1798 онд папыг зайлуулж, цөллөгт явуулжээ.</w:t>
      </w:r>
    </w:p>
    <w:p>
      <w:pPr>
        <w:pStyle w:val="ArticleBody"/>
        <w:jc w:val="left"/>
      </w:pPr>
      <w:r>
        <w:rPr>
          <w:rFonts w:ascii="Times New Roman" w:hAnsi="Times New Roman" w:eastAsia="Times New Roman" w:cs="Times New Roman"/>
        </w:rPr>
        <w:t>Roma, “sanctuary of strength” telah “dicemarkan,” (dicemarkan, bermaksud ‘dilukai atau dibubarkan’), melalui “senjata” daripada peperangan yang berterusan terhadap kota itu, yang terutamanya digambarkan oleh empat sangkakala pertama dalam Wahyu fasal lapan.</w:t>
      </w:r>
    </w:p>
    <w:p>
      <w:pPr>
        <w:pStyle w:val="ArticleBody"/>
        <w:jc w:val="left"/>
      </w:pPr>
      <w:r>
        <w:rPr>
          <w:rFonts w:ascii="Times New Roman" w:hAnsi="Times New Roman" w:eastAsia="Times New Roman" w:cs="Times New Roman"/>
        </w:rPr>
        <w:t>Historia ija ka 496 onward kupuia taun bilong Rom taim em i tanim long pawa na glori bilong Roman empire i go long pawa na glori bilong Roman Katolik empire. Ol dispela han bai rausim lotu bilong paganism, em dispela hap tok i kolim “daily” long dispela passage, taim ol i kisim lotu bilong Nicene Catholicism.</w:t>
      </w:r>
    </w:p>
    <w:p>
      <w:pPr>
        <w:pStyle w:val="ArticleBody"/>
        <w:jc w:val="left"/>
      </w:pPr>
      <w:r>
        <w:rPr>
          <w:rFonts w:ascii="Times New Roman" w:hAnsi="Times New Roman" w:eastAsia="Times New Roman" w:cs="Times New Roman"/>
        </w:rPr>
        <w:t>Pada pertempuran Vouillé, Clovis mengalahkan bangsa Visigoth Arian di bawah Alaric II dan merebut Aquitaine. Setelah kemenangan itu, pada tahun 508, kaisar Timur Anastasius I (di Konstantinopel) memuliakan Clovis atas kemenangannya atas bangsa Visigoth. Gregorius dari Tours mengatakan bahwa Anastasius mengirimkan surat-surat resmi kepada Clovis yang mengangkatnya menjadi konsul. Di Tours, di gereja Santo Martinus, Clovis mengenakan tunik ungu dan jubah, menaruh diadem di atas kepalanya, keluar berkuda, dan menebarkan emas serta perak kepada orang banyak. Gregorius mengatakan bahwa sejak hari itu ia disambut sebagai konsul dan diakui oleh kaisar Romawi bahwa Clovis adalah seorang raja Kristen yang sah di Barat. Ia diberi ganjaran karena telah mematahkan bangsa Visigoth Arian, yang juga ditentang oleh Konstantinopel. Tahun 508 adalah tahun ketika kaisar di Timur secara terbuka memuliakan raja Franka Katolik—gereja, kemenangan, dan legitimasi Romawi dalam satu peristiwa. Tahun 508 adalah tahun ketika kerajaan Franka Katolik berdiri sebagai kuasa Katolik yang dominan di Galia setelah mematahkan pemerintahan Visigoth Arian. Clovis adalah raja barbar besar pertama yang berperang demi Katolik Nicea melawan kerajaan-kerajaan Arian, dan dengan demikian menjadi purwarupa peranan Prancis sebagai “putri sulung Gereja.” Clovis melambangkan masa dari 496 sampai 508 dan merupakan simbol alfa dari perjanjian perkawinan simbolis itu. Tiga puluh tahun dari 508 sampai 538 dilambangkan oleh Yustinianus yang merupakan simbol omega dari perarakan itu.</w:t>
      </w:r>
    </w:p>
    <w:p>
      <w:pPr>
        <w:pStyle w:val="ArticleBody"/>
        <w:jc w:val="left"/>
      </w:pPr>
      <w:r>
        <w:rPr>
          <w:rFonts w:ascii="Leelawadee UI" w:hAnsi="Leelawadee UI" w:eastAsia="Leelawadee UI" w:cs="Leelawadee UI"/>
        </w:rPr>
        <w:t>ក្នុងឆ្នាំ</w:t>
      </w:r>
      <w:r>
        <w:rPr>
          <w:rFonts w:ascii="Times New Roman" w:hAnsi="Times New Roman" w:eastAsia="Times New Roman" w:cs="Times New Roman"/>
        </w:rPr>
        <w:t xml:space="preserve"> 538 «</w:t>
      </w:r>
      <w:r>
        <w:rPr>
          <w:rFonts w:ascii="Leelawadee UI" w:hAnsi="Leelawadee UI" w:eastAsia="Leelawadee UI" w:cs="Leelawadee UI"/>
        </w:rPr>
        <w:t>ដៃ</w:t>
      </w:r>
      <w:r>
        <w:rPr>
          <w:rFonts w:ascii="Times New Roman" w:hAnsi="Times New Roman" w:eastAsia="Times New Roman" w:cs="Times New Roman"/>
        </w:rPr>
        <w:t xml:space="preserve">» </w:t>
      </w:r>
      <w:r>
        <w:rPr>
          <w:rFonts w:ascii="Leelawadee UI" w:hAnsi="Leelawadee UI" w:eastAsia="Leelawadee UI" w:cs="Leelawadee UI"/>
        </w:rPr>
        <w:t>បានដាក់អំណាចសម្ដេចប៉ាបឡើងលើបល្ល័ង្កនៃផែនដីរយៈពេល</w:t>
      </w:r>
      <w:r>
        <w:rPr>
          <w:rFonts w:ascii="Times New Roman" w:hAnsi="Times New Roman" w:eastAsia="Times New Roman" w:cs="Times New Roman"/>
        </w:rPr>
        <w:t xml:space="preserve"> 1260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នៅពេលនោះហើយ</w:t>
      </w:r>
      <w:r>
        <w:rPr>
          <w:rFonts w:ascii="Times New Roman" w:hAnsi="Times New Roman" w:eastAsia="Times New Roman" w:cs="Times New Roman"/>
        </w:rPr>
        <w:t xml:space="preserve"> </w:t>
      </w:r>
      <w:r>
        <w:rPr>
          <w:rFonts w:ascii="Leelawadee UI" w:hAnsi="Leelawadee UI" w:eastAsia="Leelawadee UI" w:cs="Leelawadee UI"/>
        </w:rPr>
        <w:t>ដែលអាពាហ៍ពិពាហ៍សន្ធិសញ្ញាជានិមិត្តរូប</w:t>
      </w:r>
      <w:r>
        <w:rPr>
          <w:rFonts w:ascii="Times New Roman" w:hAnsi="Times New Roman" w:eastAsia="Times New Roman" w:cs="Times New Roman"/>
        </w:rPr>
        <w:t xml:space="preserve"> </w:t>
      </w:r>
      <w:r>
        <w:rPr>
          <w:rFonts w:ascii="Leelawadee UI" w:hAnsi="Leelawadee UI" w:eastAsia="Leelawadee UI" w:cs="Leelawadee UI"/>
        </w:rPr>
        <w:t>ត្រូវបានបំពេញសម្រេចនៅចុងបញ្ចប់នៃក្បួនដង្ហែអាពាហ៍ពិពាហ៍</w:t>
      </w:r>
      <w:r>
        <w:rPr>
          <w:rFonts w:ascii="Times New Roman" w:hAnsi="Times New Roman" w:eastAsia="Times New Roman" w:cs="Times New Roman"/>
        </w:rPr>
        <w:t xml:space="preserve"> </w:t>
      </w:r>
      <w:r>
        <w:rPr>
          <w:rFonts w:ascii="Leelawadee UI" w:hAnsi="Leelawadee UI" w:eastAsia="Leelawadee UI" w:cs="Leelawadee UI"/>
        </w:rPr>
        <w:t>ដែលបានចាប់ផ្ដើមនៅឆ្នាំ</w:t>
      </w:r>
      <w:r>
        <w:rPr>
          <w:rFonts w:ascii="Times New Roman" w:hAnsi="Times New Roman" w:eastAsia="Times New Roman" w:cs="Times New Roman"/>
        </w:rPr>
        <w:t xml:space="preserve"> 496</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ក្នុងឆ្នាំ</w:t>
      </w:r>
      <w:r>
        <w:rPr>
          <w:rFonts w:ascii="Times New Roman" w:hAnsi="Times New Roman" w:eastAsia="Times New Roman" w:cs="Times New Roman"/>
        </w:rPr>
        <w:t xml:space="preserve"> 1798 </w:t>
      </w:r>
      <w:r>
        <w:rPr>
          <w:rFonts w:ascii="Leelawadee UI" w:hAnsi="Leelawadee UI" w:eastAsia="Leelawadee UI" w:cs="Leelawadee UI"/>
        </w:rPr>
        <w:t>អាពាហ៍ពិពាហ៍សន្ធិសញ្ញាដែលបានចាប់ផ្ដើមរវាងសម្ដេចប៉ាបនៃក្រុងរ៉ូម</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Clovis </w:t>
      </w:r>
      <w:r>
        <w:rPr>
          <w:rFonts w:ascii="Leelawadee UI" w:hAnsi="Leelawadee UI" w:eastAsia="Leelawadee UI" w:cs="Leelawadee UI"/>
        </w:rPr>
        <w:t>នៃបារាំង</w:t>
      </w:r>
      <w:r>
        <w:rPr>
          <w:rFonts w:ascii="Times New Roman" w:hAnsi="Times New Roman" w:eastAsia="Times New Roman" w:cs="Times New Roman"/>
        </w:rPr>
        <w:t xml:space="preserve"> </w:t>
      </w:r>
      <w:r>
        <w:rPr>
          <w:rFonts w:ascii="Leelawadee UI" w:hAnsi="Leelawadee UI" w:eastAsia="Leelawadee UI" w:cs="Leelawadee UI"/>
        </w:rPr>
        <w:t>ត្រូវបានលុបចោលវិញ</w:t>
      </w:r>
      <w:r>
        <w:rPr>
          <w:rFonts w:ascii="Times New Roman" w:hAnsi="Times New Roman" w:eastAsia="Times New Roman" w:cs="Times New Roman"/>
        </w:rPr>
        <w:t xml:space="preserve"> </w:t>
      </w:r>
      <w:r>
        <w:rPr>
          <w:rFonts w:ascii="Leelawadee UI" w:hAnsi="Leelawadee UI" w:eastAsia="Leelawadee UI" w:cs="Leelawadee UI"/>
        </w:rPr>
        <w:t>នៅពេល</w:t>
      </w:r>
      <w:r>
        <w:rPr>
          <w:rFonts w:ascii="Times New Roman" w:hAnsi="Times New Roman" w:eastAsia="Times New Roman" w:cs="Times New Roman"/>
        </w:rPr>
        <w:t xml:space="preserve"> Napoleon </w:t>
      </w:r>
      <w:r>
        <w:rPr>
          <w:rFonts w:ascii="Leelawadee UI" w:hAnsi="Leelawadee UI" w:eastAsia="Leelawadee UI" w:cs="Leelawadee UI"/>
        </w:rPr>
        <w:t>នៃបារាំង</w:t>
      </w:r>
      <w:r>
        <w:rPr>
          <w:rFonts w:ascii="Times New Roman" w:hAnsi="Times New Roman" w:eastAsia="Times New Roman" w:cs="Times New Roman"/>
        </w:rPr>
        <w:t xml:space="preserve"> </w:t>
      </w:r>
      <w:r>
        <w:rPr>
          <w:rFonts w:ascii="Leelawadee UI" w:hAnsi="Leelawadee UI" w:eastAsia="Leelawadee UI" w:cs="Leelawadee UI"/>
        </w:rPr>
        <w:t>បានលែងលះអំណាចសម្ដេចប៉ាប</w:t>
      </w:r>
      <w:r>
        <w:rPr>
          <w:rFonts w:ascii="Times New Roman" w:hAnsi="Times New Roman" w:eastAsia="Times New Roman" w:cs="Times New Roman"/>
        </w:rPr>
        <w:t xml:space="preserve"> </w:t>
      </w:r>
      <w:r>
        <w:rPr>
          <w:rFonts w:ascii="Leelawadee UI" w:hAnsi="Leelawadee UI" w:eastAsia="Leelawadee UI" w:cs="Leelawadee UI"/>
        </w:rPr>
        <w:t>ដោយឲ្យមេទ័ពរបស់គាត់ចាប់សម្ដេចប៉ាបជាឈ្លើយ។</w:t>
      </w:r>
    </w:p>
    <w:p>
      <w:pPr>
        <w:pStyle w:val="ArticleBody"/>
        <w:jc w:val="left"/>
      </w:pPr>
      <w:r>
        <w:rPr>
          <w:rFonts w:ascii="Times New Roman" w:hAnsi="Times New Roman" w:eastAsia="Times New Roman" w:cs="Times New Roman"/>
        </w:rPr>
        <w:t>Alfa sembolik papalık antlaşma evliliği, evlilik alayına 496 yılında başlamış, 538’deki Pazar yasasında tamamlanmış ve bundan sonra, Daniel on birdeki her diğer antlaşma evliliği gibi, 1798’de feshedilmiştir. Vahiy, Avrupa kralları ile Katoliklik papaları arasındaki papalık evlilik ilişkisine ekleme yapar; çünkü Vahiy on ikideki ejderha hem Şeytan’dır hem de putperest Roma’nın krallarıdır.</w:t>
      </w:r>
    </w:p>
    <w:p>
      <w:pPr>
        <w:pStyle w:val="ArticleScripture"/>
        <w:jc w:val="left"/>
      </w:pPr>
      <w:r>
        <w:rPr>
          <w:rFonts w:ascii="Times New Roman" w:hAnsi="Times New Roman" w:eastAsia="Times New Roman" w:cs="Times New Roman"/>
        </w:rPr>
        <w:t>“Ka hona, leha drakone, ka pele-pele, e emela Satane, ka kutloisiso ea bobeli, ke letšoao la Roma ea bohetene.” The Great Controversy, 439.</w:t>
      </w:r>
    </w:p>
    <w:p>
      <w:pPr>
        <w:pStyle w:val="ArticleBody"/>
        <w:jc w:val="left"/>
      </w:pPr>
      <w:r>
        <w:rPr>
          <w:rFonts w:ascii="Times New Roman" w:hAnsi="Times New Roman" w:eastAsia="Times New Roman" w:cs="Times New Roman"/>
        </w:rPr>
        <w:t>Dalam Wahyu, Yohanes memberitahu kita tentang tiga hal yang diberikan oleh raja-raja (naga itu) kepada binatang laut dari Katolik.</w:t>
      </w:r>
    </w:p>
    <w:p>
      <w:pPr>
        <w:pStyle w:val="ArticleScripture"/>
        <w:jc w:val="left"/>
      </w:pPr>
      <w:r>
        <w:rPr>
          <w:rFonts w:ascii="Times New Roman" w:hAnsi="Times New Roman" w:eastAsia="Times New Roman" w:cs="Times New Roman"/>
        </w:rPr>
        <w:t>Na satwa le i mi lukim i olsem wan leopard, na lek bilong en i olsem ol lek bilong wan bea, na maus bilong en i olsem maus bilong wan laion: na dragan i givim em pawa bilong en, na sia king bilong en, na bikpela namba bilong bosim. Revelation 13:2.</w:t>
      </w:r>
    </w:p>
    <w:p>
      <w:pPr>
        <w:pStyle w:val="ArticleBody"/>
        <w:jc w:val="left"/>
      </w:pPr>
      <w:r>
        <w:rPr>
          <w:rFonts w:ascii="Times New Roman" w:hAnsi="Times New Roman" w:eastAsia="Times New Roman" w:cs="Times New Roman"/>
        </w:rPr>
        <w:t>Ka 496, marena a Yuropa a simolola go neela sebata sa bopapa “maatla” a ona, jaaka go emelwa ke nonofo ya ona ya sesole le tshegetso ya ikonomi. Ba ne ba fudusitse motsemogolo wa mmuso wa bona kwa Constantinople ka 330, ba tlogela motse wa Roma e le “setulo” sa taolo ya bopapa. “Mabogo” morago ga moo a ne a supa kereke ya bopapa e le tlhogo ya dikereke tsotlhe ka 533 ka taelo ya Justinian. Taelo eo e ne e akaretsa tiriso ya nonofo ya bona ya sesole go bogisa ba bopapa bo neng bo ba supa e le bakgelogi, ka jalo ba baya “taolo” ya bona ya selegae mo diatleng tsa bapapa.</w:t>
      </w:r>
    </w:p>
    <w:p>
      <w:pPr>
        <w:pStyle w:val="ArticleBody"/>
        <w:jc w:val="left"/>
      </w:pPr>
      <w:r>
        <w:rPr>
          <w:rFonts w:ascii="Times New Roman" w:hAnsi="Times New Roman" w:eastAsia="Times New Roman" w:cs="Times New Roman"/>
        </w:rPr>
        <w:t>Perkahwinan perjanjian alfa antara kepausan dan raja-raja Eropah bermula dengan Clovis pada tahun 496. Menjelang tahun 508, paganisme, iaitu agama rasmi yang sah bagi kerajaan itu, telah diketepikan demi agama Katolik Nicea. Pada tahun 533, Justinian mengenal pasti kepausan sebagai kepala semua gereja, dan menyerahkan kuasa perundangan takhta-takhta masing-masing kepada kuasa kepausan.</w:t>
      </w:r>
    </w:p>
    <w:p>
      <w:pPr>
        <w:pStyle w:val="ArticleHeading"/>
        <w:jc w:val="left"/>
      </w:pPr>
      <w:r>
        <w:rPr>
          <w:rFonts w:ascii="Arial" w:hAnsi="Arial" w:eastAsia="Arial" w:cs="Arial"/>
        </w:rPr>
        <w:t>Kerusi Alfa dan Omega</w:t>
      </w:r>
    </w:p>
    <w:p>
      <w:pPr>
        <w:pStyle w:val="ArticleBody"/>
        <w:jc w:val="left"/>
      </w:pPr>
      <w:r>
        <w:rPr>
          <w:rFonts w:ascii="Times New Roman" w:hAnsi="Times New Roman" w:eastAsia="Times New Roman" w:cs="Times New Roman"/>
        </w:rPr>
        <w:t>Pada tahun 330, kota Roma diserahkan ke dalam tangan gereja Roma, tempat ia akan duduk sampai ia dibinasakan di dalam lautan api pada kedatangan Kristus yang kedua. Pada tahun 538, ia secara resmi didudukkan kembali di atas takhta kepausan, sehingga sejarah dari tahun 330 sampai 538 dikenali sebagai suatu periode nubuat yang dimulai dengan suatu takhta alfa dan berakhir dengan suatu takhta omega. Periode itu melambangkan berakhirnya kerajaan keempat dari nubuatan Alkitab (Pergamos) sebagai suatu kemunduran yang berlangsung secara bertahap, yang dimulai pada tahun 330 dan berakhir pada tahun 538 dengan tibanya Tiatira. Baik Roma Barat maupun Roma Timur terus mengalami pelarutan yang lambat melampaui tahun 538, tetapi periode itu dimulai dengan pemberian takhta, yang melambangkan kota Roma kepada kepausan pada tahun 330, sampai takhta itu menjadi bukan sekadar suatu singgasana atas kota itu, melainkan atas kerajaan yang dilambangkan oleh kota itu pada tahun 538.</w:t>
      </w:r>
    </w:p>
    <w:p>
      <w:pPr>
        <w:pStyle w:val="ArticleBody"/>
        <w:jc w:val="left"/>
      </w:pPr>
      <w:r>
        <w:rPr>
          <w:rFonts w:ascii="Times New Roman" w:hAnsi="Times New Roman" w:eastAsia="Times New Roman" w:cs="Times New Roman"/>
        </w:rPr>
        <w:t>330 ho fihla ho 538 ke nako e itseng ea boprofeta e hlalosang matšoao a tsela a “robeli” a matlafatso ea bopapa. Mehato eo e robeli e phetoa hape pholisong ea leqeba le bolaeang la bopapa molaong oa Sontaha o tlang haufinyane.</w:t>
      </w:r>
    </w:p>
    <w:p>
      <w:pPr>
        <w:pStyle w:val="ArticleBody"/>
        <w:jc w:val="left"/>
      </w:pPr>
      <w:r>
        <w:rPr>
          <w:rFonts w:ascii="Times New Roman" w:hAnsi="Times New Roman" w:eastAsia="Times New Roman" w:cs="Times New Roman"/>
        </w:rPr>
        <w:t>Ngátám zíngriá kherî pârthá thîk kà, Róme khûli papal shakti yéng phâkthá la, ángriá kherî pârthá thîk kà, Bible prophecy-er pángngá raja-r singhâsôn hisebe oi khûli yéng phâkthá la. Eita 538-ké ásôn hisebe chinhi, áru “ángriá pârthá thîk, jéta áger sât pârthá thîk-r” buli dakhái. Prothom pârthá thîk asil ásôn diyá, áru ángriá pârthá thîk-ô asil ásôn diyá; etey 330-r prothom pârthá thîk alpha, áru 538 omega. Duíta ásôn, tinṭa singh kâṭi phelá, daily loi neoyá, Clovis-r poriborton áru Justinian-r decree — ei sob mili mot áth pârthá thîk hoi, jé biyár procession-k chinhi diyé, áru shesôt biyák nijéi.</w:t>
      </w:r>
    </w:p>
    <w:p>
      <w:pPr>
        <w:pStyle w:val="ArticleBody"/>
        <w:jc w:val="left"/>
      </w:pPr>
      <w:r>
        <w:rPr>
          <w:rFonts w:ascii="Times New Roman" w:hAnsi="Times New Roman" w:eastAsia="Times New Roman" w:cs="Times New Roman"/>
        </w:rPr>
        <w:t>Ka nganaŋ ya 1798, France, ti ba ko sɛbɛlɛ bɛɛ tanŋ la Europe, min ye papauté sigi ka taxti la 538, o ye papauté bɔ o taxti kelen nin na. Mɛrɛmɛrɛ sariya-furu alpha min bɛ taari 538 ka taa 1798, o bɛ papauté furuya omega jira ni Kalanfila tanŋ ye minnu bɛ Kɔrɔnnto kelen fila bɔ Revelation kelen na. Furu-taamala min bɛ 496 ka taa 538, o bɛ sigida wolonwula jira minnu ka bɛn ni Iziyɛliw ka bɔ Amerika marafa wolonwula laban ye. Clovis ani France ye Europe masa tanŋ taamashiyɛn dɔw ye. Olu bɛ Amerika jira, min na kɛ Revelation kelen fila masa tanŋ la masa kunba ye ka sɛgɛsɛgɛ Sunday law min bɛ na sɔɔn.</w:t>
      </w:r>
    </w:p>
    <w:p>
      <w:pPr>
        <w:pStyle w:val="ArticleBody"/>
        <w:jc w:val="left"/>
      </w:pPr>
      <w:r>
        <w:rPr>
          <w:rFonts w:ascii="Times New Roman" w:hAnsi="Times New Roman" w:eastAsia="Times New Roman" w:cs="Times New Roman"/>
        </w:rPr>
        <w:t>Ditumelano tse tlhano tsa pele tsa kgwerano tsa Daniele 11 di tsamaisana le tumelano ya botšhelela le ya bofelo ya lenyalo ya mehla ya bofelo. Ditumelano tsa lenyalo tsa alpha le omega tsa bokone le borwa di supa monyadiwa wa borwa e le alpha, mme omega ke monyadiwa wa bokone. Ditumelanong tsa lenyalo tsa Roma ya bohetene, monyadiwa wa alpha wa botjhabela o ile a newa bophirimela, mme omega wa 313 e ne e le monyadiwa wa bophirimela. Manyalo ao a mane a hokahanngwa mmoho ka boporofeta ke Cleopatra wa pele le Cleopatra wa ho qetela. Tumelano ya lenyalo ya sesupo ya Roma ya bopapa e ne e emela monyadi e le morena ya ka sehloohong wa kopano ya boporofeta ya marena a leshome a kopanang le monyadiwa wa wona—mosadi ya sekareleta wa Roma. Tlhalo e ile ya phethahatswa ke morena ya ka sehloohong wa marena ao a leshome ka 1798.</w:t>
      </w:r>
    </w:p>
    <w:p>
      <w:pPr>
        <w:pStyle w:val="ArticleBody"/>
        <w:jc w:val="left"/>
      </w:pPr>
      <w:r>
        <w:rPr>
          <w:rFonts w:ascii="Times New Roman" w:hAnsi="Times New Roman" w:eastAsia="Times New Roman" w:cs="Times New Roman"/>
        </w:rPr>
        <w:t>Perkahwinan perjanjian tahun 313 melambangkan perkahwinan perjanjian yang terakhir antara kuasa kepausan dengan Amerika Syarikat—raja utama dalam kalangan sepuluh raja dalam Wahyu tujuh belas; suatu kuasa bertanduk dua yang ditipologikan oleh kuasa bertanduk dua Perancis. Sejarah yang bermula dengan Clovis pada tahun 496 dan akhirnya membawa kepada dekri Justinian pada tahun 533 serta penobatan kepausan pada tahun 538, melambangkan sejarah dari tahun 1989 hingga kepada undang-undang Ahad.</w:t>
      </w:r>
    </w:p>
    <w:p>
      <w:pPr>
        <w:pStyle w:val="ArticleBody"/>
        <w:jc w:val="left"/>
      </w:pPr>
      <w:r>
        <w:rPr>
          <w:rFonts w:ascii="Times New Roman" w:hAnsi="Times New Roman" w:eastAsia="Times New Roman" w:cs="Times New Roman"/>
        </w:rPr>
        <w:t>Re tla tswelela ka dilo tse mo setlhogong se se latelang.</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Sejarah Tersembunyi Ayat Empat Puluh – Bilangan Tiga Puluh</dc:title>
  <dc:subject>Езекиел Тоо Арван Нэг</dc:subject>
  <dc:creator>Jeff Pippenger</dc:creator>
  <cp:keywords/>
  <dc:description>Generated by ArticleDigger from hidden_history\30_hidden_history.json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