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Kitabu Cha Yoeli na Kanisa la Waadventista Wasabato la Laodikia - Namba Kumi na Moja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2025-12-14</w:t>
      </w:r>
    </w:p>
    <w:p>
      <w:pPr>
        <w:pStyle w:val="ArticleHeading"/>
        <w:jc w:val="left"/>
      </w:pPr>
      <w:r>
        <w:rPr>
          <w:rFonts w:ascii="Arial" w:hAnsi="Arial" w:eastAsia="Arial" w:cs="Arial"/>
        </w:rPr>
        <w:t>Nomoro ya Leshome le Motso o Mongwe</w:t>
      </w:r>
    </w:p>
    <w:p>
      <w:pPr>
        <w:pStyle w:val="ArticleBody"/>
        <w:jc w:val="left"/>
      </w:pPr>
      <w:r>
        <w:rPr>
          <w:rFonts w:ascii="Times New Roman" w:hAnsi="Times New Roman" w:eastAsia="Times New Roman" w:cs="Times New Roman"/>
        </w:rPr>
        <w:t>Umlayezo wemvula yakamuva uyisixwayiso sokuvala komusa osekusondela, uhlangene nobizo lokulungiselela komuntu siqu. Lezo zifundo ezimbili zimelelwe ezahlukweni zeshumi neshumi nanye zombono ka-Isaya, futhi zimelelwa zingaphakathi komongo womyalezo kaDaniyeli ishumi nanye owavulwa uphawu ngo-1989, nalowo mlando ofihlekile ovulwa uphawu ngesikhathi sokubekwa uphawu kwabeyizinkulungwane eziyikhulu namashumi amane nane, abamelelwe embonweni ngu-Isaya namadodana akhe. Le migqa emibili ihlangene imelela isixwayiso ku-Ahazi, emele amaLawodikeya angenakho “ukuqonda” kwale migqa emibili yangaphakathi neyangaphandle egcwele eziprofethweni zeBhayibheli.</w:t>
      </w:r>
    </w:p>
    <w:p>
      <w:pPr>
        <w:pStyle w:val="ArticleBody"/>
        <w:jc w:val="left"/>
      </w:pPr>
      <w:r>
        <w:rPr>
          <w:rFonts w:ascii="Times New Roman" w:hAnsi="Times New Roman" w:eastAsia="Times New Roman" w:cs="Times New Roman"/>
        </w:rPr>
        <w:t>Daniel 11:11 dan Wahyu 11:11 menyajikan gambaran lahiriah dan batiniah yang sama, dengan Daniel mewakili yang lahiriah dan Wahyu yang batiniah. Kedua “pasal dan ayat” lahiriah dan batiniah ini berhubungan langsung dengan pekabaran lahiriah dan batiniah dari pasal sepuluh dan sebelas, dan hal itu dinyatakan dalam Yesaya 11:11.</w:t>
      </w:r>
    </w:p>
    <w:p>
      <w:pPr>
        <w:pStyle w:val="ArticleBody"/>
        <w:jc w:val="left"/>
      </w:pPr>
      <w:r>
        <w:rPr>
          <w:rFonts w:ascii="Times New Roman" w:hAnsi="Times New Roman" w:eastAsia="Times New Roman" w:cs="Times New Roman"/>
        </w:rPr>
        <w:t>Isaiah tukhum nabuak ni 9/11 a ni le a hrilfiahna leh Isaia chu thuchah puangtu atan hrihlanna 9/11-ah a tihlan. Bung 7 atanga chhunzawm chu 9/11-ah a lo thleng thuchah chu a tlangkawnga sawi fiahna a ni. Bung 10 chuan Daniela bung 11 chang tawp ber parukte hna a hrilh a, chu chu tawpna hunah 1989-ah hawnchhuah thuchah a nih avangin.</w:t>
      </w:r>
    </w:p>
    <w:p>
      <w:pPr>
        <w:pStyle w:val="ArticleBody"/>
        <w:jc w:val="left"/>
      </w:pPr>
      <w:r>
        <w:rPr>
          <w:rFonts w:ascii="Times New Roman" w:hAnsi="Times New Roman" w:eastAsia="Times New Roman" w:cs="Times New Roman"/>
        </w:rPr>
        <w:t>Khaolo ya bolesome le bongwe ya Jesaya e emela 9/11 le tlotso ya Jesaya le molaetsa wa gagwe. Temana ya ntlha e golagantswe le temana ya bolesome ka “Jese,” mme temana ya bolesome e re, “Mme mo letsatsing leo,” mme temana ya bolesome le bongwe e tswelela ka go re, “Mme go tla diragala mo letsatsing leo gore Morena o tla otlolola seatla sa gagwe gape la bobedi go busetsa masalela a batho ba gagwe.”</w:t>
      </w:r>
    </w:p>
    <w:p>
      <w:pPr>
        <w:pStyle w:val="ArticleBody"/>
        <w:jc w:val="left"/>
      </w:pPr>
      <w:r>
        <w:rPr>
          <w:rFonts w:ascii="Times New Roman" w:hAnsi="Times New Roman" w:eastAsia="Times New Roman" w:cs="Times New Roman"/>
        </w:rPr>
        <w:t>Naga angniara 1850.</w:t>
      </w:r>
    </w:p>
    <w:p>
      <w:pPr>
        <w:pStyle w:val="ArticleScripture"/>
        <w:jc w:val="left"/>
      </w:pPr>
      <w:r>
        <w:rPr>
          <w:rFonts w:ascii="Times New Roman" w:hAnsi="Times New Roman" w:eastAsia="Times New Roman" w:cs="Times New Roman"/>
        </w:rPr>
        <w:t>Na dinga da a fitar da sanda daga jikin Yesse, kuma wani reshe zai tsiro daga saiwoyinsa. Ruhun Ubangiji kuwa zai sauka a kansa, ruhun hikima da fahimta, ruhun shawara da ƙarfi, ruhun sani da tsoron Ubangiji. Zai sa shi ya kasance mai saurin ganewa cikin tsoron Ubangiji; ba kuwa zai yi hukunci bisa ga abin da idanunsa suka gani ba, kuma ba zai tsauta bisa ga abin da kunnuwansa suka ji ba. Amma da adalci zai yi wa matalauta hukunci, da daidaito kuma zai tsauta domin masu tawali’u na duniya. Zai bugi duniya da sandar bakinsa, da numfashin leɓunansa kuma zai kashe mugaye. Adalci kuwa zai zama ɗamarar kuguwansa, aminci kuma ɗamarar ƙirjinsa. Kerkeci kuma zai zauna tare da rago, damisa kuma za ta kwanta tare da ɗan akuya; maraƙi da ɗan zaki da kuma dabbar da aka ƙiba tare; ƙaramin yaro kuwa zai jagorance su. Saniya da beyar kuma za su ci abinci tare; ’ya’yansu kuwa za su kwanta tare. Zaki kuma zai ci ciyawa kamar sa. Jaririn mai shan nono kuma zai yi wasa a bakin ramin maciji, yaron da aka yaye kuma zai sa hannunsa a kan mazaunin macijin cockatrice. Ba za su cuce ko su hallaka ba a dukan tsaunina mai tsarki, gama duniya za ta cika da sanin Ubangiji, kamar yadda ruwaye suke rufe teku.</w:t>
      </w:r>
    </w:p>
    <w:p>
      <w:pPr>
        <w:pStyle w:val="ArticleScripture"/>
        <w:jc w:val="left"/>
      </w:pPr>
      <w:r>
        <w:rPr>
          <w:rFonts w:ascii="Times New Roman" w:hAnsi="Times New Roman" w:eastAsia="Times New Roman" w:cs="Times New Roman"/>
        </w:rPr>
        <w:t>11:10 Ka letsatsi leo go tla ba le modu wa Jese, yo o tla emang e le sesupo sa ditšhaba; Baditšhaba ba tla mo batla; mme boikhutso jwa gagwe bo tla nna jwa kgalalelo.</w:t>
      </w:r>
    </w:p>
    <w:p>
      <w:pPr>
        <w:pStyle w:val="ArticleScripture"/>
        <w:jc w:val="left"/>
      </w:pPr>
      <w:r>
        <w:rPr>
          <w:rFonts w:ascii="Myanmar Text" w:hAnsi="Myanmar Text" w:eastAsia="Myanmar Text" w:cs="Myanmar Text"/>
        </w:rPr>
        <w:t>၁၁း၁၁</w:t>
      </w:r>
      <w:r>
        <w:rPr>
          <w:rFonts w:ascii="Times New Roman" w:hAnsi="Times New Roman" w:eastAsia="Times New Roman" w:cs="Times New Roman"/>
        </w:rPr>
        <w:t xml:space="preserve"> </w:t>
      </w:r>
      <w:r>
        <w:rPr>
          <w:rFonts w:ascii="Myanmar Text" w:hAnsi="Myanmar Text" w:eastAsia="Myanmar Text" w:cs="Myanmar Text"/>
        </w:rPr>
        <w:t>ထိုနေ့ရက်၌</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မိမိလူမျိုး၏</w:t>
      </w:r>
      <w:r>
        <w:rPr>
          <w:rFonts w:ascii="Times New Roman" w:hAnsi="Times New Roman" w:eastAsia="Times New Roman" w:cs="Times New Roman"/>
        </w:rPr>
        <w:t xml:space="preserve"> </w:t>
      </w:r>
      <w:r>
        <w:rPr>
          <w:rFonts w:ascii="Myanmar Text" w:hAnsi="Myanmar Text" w:eastAsia="Myanmar Text" w:cs="Myanmar Text"/>
        </w:rPr>
        <w:t>ကျန်ကြွင်းသေးသောအစုကို</w:t>
      </w:r>
      <w:r>
        <w:rPr>
          <w:rFonts w:ascii="Times New Roman" w:hAnsi="Times New Roman" w:eastAsia="Times New Roman" w:cs="Times New Roman"/>
        </w:rPr>
        <w:t xml:space="preserve"> </w:t>
      </w:r>
      <w:r>
        <w:rPr>
          <w:rFonts w:ascii="Myanmar Text" w:hAnsi="Myanmar Text" w:eastAsia="Myanmar Text" w:cs="Myanmar Text"/>
        </w:rPr>
        <w:t>အာရှုရိမှလည်းကောင်း၊</w:t>
      </w:r>
      <w:r>
        <w:rPr>
          <w:rFonts w:ascii="Times New Roman" w:hAnsi="Times New Roman" w:eastAsia="Times New Roman" w:cs="Times New Roman"/>
        </w:rPr>
        <w:t xml:space="preserve"> </w:t>
      </w:r>
      <w:r>
        <w:rPr>
          <w:rFonts w:ascii="Myanmar Text" w:hAnsi="Myanmar Text" w:eastAsia="Myanmar Text" w:cs="Myanmar Text"/>
        </w:rPr>
        <w:t>အဲဂုတ္တုပြည်မှလည်းကောင်း၊</w:t>
      </w:r>
      <w:r>
        <w:rPr>
          <w:rFonts w:ascii="Times New Roman" w:hAnsi="Times New Roman" w:eastAsia="Times New Roman" w:cs="Times New Roman"/>
        </w:rPr>
        <w:t xml:space="preserve"> </w:t>
      </w:r>
      <w:r>
        <w:rPr>
          <w:rFonts w:ascii="Myanmar Text" w:hAnsi="Myanmar Text" w:eastAsia="Myanmar Text" w:cs="Myanmar Text"/>
        </w:rPr>
        <w:t>ပါသရုတ်မှလည်းကောင်း၊</w:t>
      </w:r>
      <w:r>
        <w:rPr>
          <w:rFonts w:ascii="Times New Roman" w:hAnsi="Times New Roman" w:eastAsia="Times New Roman" w:cs="Times New Roman"/>
        </w:rPr>
        <w:t xml:space="preserve"> </w:t>
      </w:r>
      <w:r>
        <w:rPr>
          <w:rFonts w:ascii="Myanmar Text" w:hAnsi="Myanmar Text" w:eastAsia="Myanmar Text" w:cs="Myanmar Text"/>
        </w:rPr>
        <w:t>ကုရှ်မှလည်းကောင်း၊</w:t>
      </w:r>
      <w:r>
        <w:rPr>
          <w:rFonts w:ascii="Times New Roman" w:hAnsi="Times New Roman" w:eastAsia="Times New Roman" w:cs="Times New Roman"/>
        </w:rPr>
        <w:t xml:space="preserve"> </w:t>
      </w:r>
      <w:r>
        <w:rPr>
          <w:rFonts w:ascii="Myanmar Text" w:hAnsi="Myanmar Text" w:eastAsia="Myanmar Text" w:cs="Myanmar Text"/>
        </w:rPr>
        <w:t>ဧလာမ်မှလည်းကောင်း၊</w:t>
      </w:r>
      <w:r>
        <w:rPr>
          <w:rFonts w:ascii="Times New Roman" w:hAnsi="Times New Roman" w:eastAsia="Times New Roman" w:cs="Times New Roman"/>
        </w:rPr>
        <w:t xml:space="preserve"> </w:t>
      </w:r>
      <w:r>
        <w:rPr>
          <w:rFonts w:ascii="Myanmar Text" w:hAnsi="Myanmar Text" w:eastAsia="Myanmar Text" w:cs="Myanmar Text"/>
        </w:rPr>
        <w:t>ရှိနာမှလည်းကောင်း၊</w:t>
      </w:r>
      <w:r>
        <w:rPr>
          <w:rFonts w:ascii="Times New Roman" w:hAnsi="Times New Roman" w:eastAsia="Times New Roman" w:cs="Times New Roman"/>
        </w:rPr>
        <w:t xml:space="preserve"> </w:t>
      </w:r>
      <w:r>
        <w:rPr>
          <w:rFonts w:ascii="Myanmar Text" w:hAnsi="Myanmar Text" w:eastAsia="Myanmar Text" w:cs="Myanmar Text"/>
        </w:rPr>
        <w:t>ဟာမတ်မှလည်းကောင်း၊</w:t>
      </w:r>
      <w:r>
        <w:rPr>
          <w:rFonts w:ascii="Times New Roman" w:hAnsi="Times New Roman" w:eastAsia="Times New Roman" w:cs="Times New Roman"/>
        </w:rPr>
        <w:t xml:space="preserve"> </w:t>
      </w:r>
      <w:r>
        <w:rPr>
          <w:rFonts w:ascii="Myanmar Text" w:hAnsi="Myanmar Text" w:eastAsia="Myanmar Text" w:cs="Myanmar Text"/>
        </w:rPr>
        <w:t>ပင်လယ်ကျွန်းများမှလည်းကောင်း</w:t>
      </w:r>
      <w:r>
        <w:rPr>
          <w:rFonts w:ascii="Times New Roman" w:hAnsi="Times New Roman" w:eastAsia="Times New Roman" w:cs="Times New Roman"/>
        </w:rPr>
        <w:t xml:space="preserve"> </w:t>
      </w:r>
      <w:r>
        <w:rPr>
          <w:rFonts w:ascii="Myanmar Text" w:hAnsi="Myanmar Text" w:eastAsia="Myanmar Text" w:cs="Myanmar Text"/>
        </w:rPr>
        <w:t>ပြန်လည်ရယူတော်မူရန်</w:t>
      </w:r>
      <w:r>
        <w:rPr>
          <w:rFonts w:ascii="Times New Roman" w:hAnsi="Times New Roman" w:eastAsia="Times New Roman" w:cs="Times New Roman"/>
        </w:rPr>
        <w:t xml:space="preserve"> </w:t>
      </w:r>
      <w:r>
        <w:rPr>
          <w:rFonts w:ascii="Myanmar Text" w:hAnsi="Myanmar Text" w:eastAsia="Myanmar Text" w:cs="Myanmar Text"/>
        </w:rPr>
        <w:t>ဒုတိယအကြိမ်</w:t>
      </w:r>
      <w:r>
        <w:rPr>
          <w:rFonts w:ascii="Times New Roman" w:hAnsi="Times New Roman" w:eastAsia="Times New Roman" w:cs="Times New Roman"/>
        </w:rPr>
        <w:t xml:space="preserve"> </w:t>
      </w:r>
      <w:r>
        <w:rPr>
          <w:rFonts w:ascii="Myanmar Text" w:hAnsi="Myanmar Text" w:eastAsia="Myanmar Text" w:cs="Myanmar Text"/>
        </w:rPr>
        <w:t>မိမိလက်တော်ကို</w:t>
      </w:r>
      <w:r>
        <w:rPr>
          <w:rFonts w:ascii="Times New Roman" w:hAnsi="Times New Roman" w:eastAsia="Times New Roman" w:cs="Times New Roman"/>
        </w:rPr>
        <w:t xml:space="preserve"> </w:t>
      </w:r>
      <w:r>
        <w:rPr>
          <w:rFonts w:ascii="Myanmar Text" w:hAnsi="Myanmar Text" w:eastAsia="Myanmar Text" w:cs="Myanmar Text"/>
        </w:rPr>
        <w:t>ဆန့်တော်မူမည်။</w:t>
      </w:r>
    </w:p>
    <w:p>
      <w:pPr>
        <w:pStyle w:val="ArticleScripture"/>
        <w:jc w:val="left"/>
      </w:pPr>
      <w:r>
        <w:rPr>
          <w:rFonts w:ascii="Times New Roman" w:hAnsi="Times New Roman" w:eastAsia="Times New Roman" w:cs="Times New Roman"/>
        </w:rPr>
        <w:t>11:12 Lalu Dia akan mengangkat suatu panji bagi bangsa-bangsa, dan akan menghimpunkan orang-orang buangan Israel, serta mengumpulkan orang-orang Yehuda yang tercerai-berai dari keempat penjuru bumi.</w:t>
      </w:r>
    </w:p>
    <w:p>
      <w:pPr>
        <w:pStyle w:val="ArticleScripture"/>
        <w:jc w:val="left"/>
      </w:pPr>
      <w:r>
        <w:rPr>
          <w:rFonts w:ascii="Times New Roman" w:hAnsi="Times New Roman" w:eastAsia="Times New Roman" w:cs="Times New Roman"/>
        </w:rPr>
        <w:t>Kecemburuan Efraim juga akan lenyap, dan para lawan Yehuda akan dilenyapkan; Efraim tidak akan cemburu terhadap Yehuda, dan Yehuda tidak akan menyesakkan Efraim. Tetapi mereka akan menerjang di atas bahu orang Filistin ke arah barat; bersama-sama mereka akan merampasi orang-orang di sebelah timur; mereka akan menjulurkan tangan mereka ke atas Edom dan Moab; dan bani Amon akan takluk kepada mereka.</w:t>
      </w:r>
    </w:p>
    <w:p>
      <w:pPr>
        <w:pStyle w:val="ArticleScripture"/>
        <w:jc w:val="left"/>
      </w:pPr>
      <w:r>
        <w:rPr>
          <w:rFonts w:ascii="Times New Roman" w:hAnsi="Times New Roman" w:eastAsia="Times New Roman" w:cs="Times New Roman"/>
        </w:rPr>
        <w:t>Dan Tuhan akan membinasakan sama sekali teluk laut Mesir; dan dengan angin-Nya yang dahsyat Ia akan mengayunkan tangan-Nya ke atas sungai itu, dan akan memukulnya menjadi tujuh aliran, dan membuat orang menyeberang dengan kaki yang tidak berbasah. Maka akan ada suatu jalan raya bagi sisa umat-Nya, yang akan tertinggal, dari Asyur; seperti halnya bagi Israel pada hari ketika ia keluar dari tanah Mesir. Yesaya 11:1–16.</w:t>
      </w:r>
    </w:p>
    <w:p>
      <w:pPr>
        <w:pStyle w:val="ArticleBody"/>
        <w:jc w:val="left"/>
      </w:pPr>
      <w:r>
        <w:rPr>
          <w:rFonts w:ascii="Times New Roman" w:hAnsi="Times New Roman" w:eastAsia="Times New Roman" w:cs="Times New Roman"/>
        </w:rPr>
        <w:t>Ayat pertama menyatakan, “Dan akan keluar suatu tunas dari batang Isai, dan suatu Cabang akan tumbuh dari akar-akarnya: Dan Roh Tuhan akan tinggal di atas-Nya.” Uraian yang penuh kuasa tentang Kristus itu berlanjut, TETAPI uraian tersebut lebih berlaku bagi zaman akhir daripada bagi zaman Yesaya atau bahkan zaman ketika Kristus berjalan di antara manusia.</w:t>
      </w:r>
    </w:p>
    <w:p>
      <w:pPr>
        <w:pStyle w:val="ArticleBody"/>
        <w:jc w:val="left"/>
      </w:pPr>
      <w:r>
        <w:rPr>
          <w:rFonts w:ascii="Times New Roman" w:hAnsi="Times New Roman" w:eastAsia="Times New Roman" w:cs="Times New Roman"/>
        </w:rPr>
        <w:t>Membaca dengan teliti memperlihatkan bahwa ayat satu sampai sembilan semuanya merupakan ciri-ciri pengenal Kristus, dan pada ayat sepuluh dinyatakan, “Dan suatu tunas akan keluar.” Tidak ada jeda dalam alur pemikiran dari ayat satu sampai ayat sepuluh. Ayat sepuluh mengatakan, “dan pada hari itu,” yang harus terjadi pada hari yang sama seperti ayat satu. Baik ayat sepuluh maupun ayat satu menyebutkan “akar” itu, dan dengan demikian mengikat kedua ayat tersebut bersama-sama, baris demi baris.</w:t>
      </w:r>
    </w:p>
    <w:p>
      <w:pPr>
        <w:pStyle w:val="ArticleBody"/>
        <w:jc w:val="left"/>
      </w:pPr>
      <w:r>
        <w:rPr>
          <w:rFonts w:ascii="Times New Roman" w:hAnsi="Times New Roman" w:eastAsia="Times New Roman" w:cs="Times New Roman"/>
        </w:rPr>
        <w:t>Бүлэг 1 ба 10 хамтдаа ингэж өгүүлнэ: “Иессейн үндсээс нэгэн иш урган гарч, түүний язгуураас Нэгэн Мөчир ургана: Тэр өдөр Иессейн язгуур болох Нэгэн нь ард түмнүүдийн туг тэмдэг болон зогсох бөгөөд, түүн уруу харь үндэстнүүд эрэн ирнэ; мөн түүний амралт алдар суут байх болно.”</w:t>
      </w:r>
    </w:p>
    <w:p>
      <w:pPr>
        <w:pStyle w:val="ArticleBody"/>
        <w:jc w:val="left"/>
      </w:pPr>
      <w:r>
        <w:rPr>
          <w:rFonts w:ascii="Times New Roman" w:hAnsi="Times New Roman" w:eastAsia="Times New Roman" w:cs="Times New Roman"/>
        </w:rPr>
        <w:t>“batang tongkat” ialah lambang kuasa.</w:t>
      </w:r>
    </w:p>
    <w:p>
      <w:pPr>
        <w:pStyle w:val="ArticleScripture"/>
        <w:jc w:val="left"/>
      </w:pPr>
      <w:r>
        <w:rPr>
          <w:rFonts w:ascii="Times New Roman" w:hAnsi="Times New Roman" w:eastAsia="Times New Roman" w:cs="Times New Roman"/>
        </w:rPr>
        <w:t>Mme a nna ngwana wa mosimane, yo o tlaa busang ditšhaba tsotlhe ka thobane ya tshipi; mme ngwana wa gagwe a tseelwa kwa godimo kwa Modimong, le kwa teroneng ya gagwe. Tshenolo 12:5.</w:t>
      </w:r>
    </w:p>
    <w:p>
      <w:pPr>
        <w:pStyle w:val="ArticleBody"/>
        <w:jc w:val="left"/>
      </w:pPr>
      <w:r>
        <w:rPr>
          <w:rFonts w:ascii="Times New Roman" w:hAnsi="Times New Roman" w:eastAsia="Times New Roman" w:cs="Times New Roman"/>
        </w:rPr>
        <w:t>“</w:t>
      </w:r>
      <w:r>
        <w:rPr>
          <w:rFonts w:ascii="Nirmala UI" w:hAnsi="Nirmala UI" w:eastAsia="Nirmala UI" w:cs="Nirmala UI"/>
        </w:rPr>
        <w:t>தடி</w:t>
      </w:r>
      <w:r>
        <w:rPr>
          <w:rFonts w:ascii="Times New Roman" w:hAnsi="Times New Roman" w:eastAsia="Times New Roman" w:cs="Times New Roman"/>
        </w:rPr>
        <w:t xml:space="preserve">” </w:t>
      </w:r>
      <w:r>
        <w:rPr>
          <w:rFonts w:ascii="Nirmala UI" w:hAnsi="Nirmala UI" w:eastAsia="Nirmala UI" w:cs="Nirmala UI"/>
        </w:rPr>
        <w:t>என்பது</w:t>
      </w:r>
      <w:r>
        <w:rPr>
          <w:rFonts w:ascii="Times New Roman" w:hAnsi="Times New Roman" w:eastAsia="Times New Roman" w:cs="Times New Roman"/>
        </w:rPr>
        <w:t xml:space="preserve"> </w:t>
      </w:r>
      <w:r>
        <w:rPr>
          <w:rFonts w:ascii="Nirmala UI" w:hAnsi="Nirmala UI" w:eastAsia="Nirmala UI" w:cs="Nirmala UI"/>
        </w:rPr>
        <w:t>தேர்ந்தெடுத்தல்</w:t>
      </w:r>
      <w:r>
        <w:rPr>
          <w:rFonts w:ascii="Times New Roman" w:hAnsi="Times New Roman" w:eastAsia="Times New Roman" w:cs="Times New Roman"/>
        </w:rPr>
        <w:t xml:space="preserve">, </w:t>
      </w:r>
      <w:r>
        <w:rPr>
          <w:rFonts w:ascii="Nirmala UI" w:hAnsi="Nirmala UI" w:eastAsia="Nirmala UI" w:cs="Nirmala UI"/>
        </w:rPr>
        <w:t>பிரித்தல்</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வேறுபடுத்தல்</w:t>
      </w:r>
      <w:r>
        <w:rPr>
          <w:rFonts w:ascii="Times New Roman" w:hAnsi="Times New Roman" w:eastAsia="Times New Roman" w:cs="Times New Roman"/>
        </w:rPr>
        <w:t xml:space="preserve"> </w:t>
      </w:r>
      <w:r>
        <w:rPr>
          <w:rFonts w:ascii="Nirmala UI" w:hAnsi="Nirmala UI" w:eastAsia="Nirmala UI" w:cs="Nirmala UI"/>
        </w:rPr>
        <w:t>ஆகியவற்றின்</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அடையாளமாகும்</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Musa menaikkan tongkat-tongkat itu di hadapan Tuhan di dalam Khemah Kesaksian. Maka terjadilah, pada keesokan harinya Musa masuk ke dalam Khemah Kesaksian; dan lihatlah, tongkat Harun bagi kaum Lewi telah bertunas, mengeluarkan tunas-tunas, mengembangkan bunga-bunga, dan menghasilkan buah badam. Lalu Musa membawa keluar segala tongkat itu dari hadapan Tuhan kepada segala bani Israel; maka mereka melihatnya, dan setiap orang mengambil tongkatnya. Dan Tuhan berfirman kepada Musa, “Bawalah kembali tongkat Harun ke hadapan Kesaksian, untuk disimpan sebagai suatu tanda terhadap orang-orang yang memberontak; maka engkau akan sungguh-sungguh melenyapkan persungutan mereka daripada-Ku, supaya mereka jangan mati.” Dan Musa pun berbuat demikian; seperti yang diperintahkan Tuhan kepadanya, demikianlah dilakukannya. Bilangan 17:7–11.</w:t>
      </w:r>
    </w:p>
    <w:p>
      <w:pPr>
        <w:pStyle w:val="ArticleBody"/>
        <w:jc w:val="left"/>
      </w:pPr>
      <w:r>
        <w:rPr>
          <w:rFonts w:ascii="Nirmala UI" w:hAnsi="Nirmala UI" w:eastAsia="Nirmala UI" w:cs="Nirmala UI"/>
        </w:rPr>
        <w:t>ᱟᱨᱚᱱ</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ᱫᱟᱹᱰᱤ</w:t>
      </w:r>
      <w:r>
        <w:rPr>
          <w:rFonts w:ascii="Times New Roman" w:hAnsi="Times New Roman" w:eastAsia="Times New Roman" w:cs="Times New Roman"/>
        </w:rPr>
        <w:t xml:space="preserve"> </w:t>
      </w:r>
      <w:r>
        <w:rPr>
          <w:rFonts w:ascii="Nirmala UI" w:hAnsi="Nirmala UI" w:eastAsia="Nirmala UI" w:cs="Nirmala UI"/>
        </w:rPr>
        <w:t>ᱡᱮ</w:t>
      </w:r>
      <w:r>
        <w:rPr>
          <w:rFonts w:ascii="Times New Roman" w:hAnsi="Times New Roman" w:eastAsia="Times New Roman" w:cs="Times New Roman"/>
        </w:rPr>
        <w:t xml:space="preserve"> </w:t>
      </w:r>
      <w:r>
        <w:rPr>
          <w:rFonts w:ascii="Nirmala UI" w:hAnsi="Nirmala UI" w:eastAsia="Nirmala UI" w:cs="Nirmala UI"/>
        </w:rPr>
        <w:t>ᱢᱚᱸᱪ</w:t>
      </w:r>
      <w:r>
        <w:rPr>
          <w:rFonts w:ascii="Times New Roman" w:hAnsi="Times New Roman" w:eastAsia="Times New Roman" w:cs="Times New Roman"/>
        </w:rPr>
        <w:t xml:space="preserve"> </w:t>
      </w:r>
      <w:r>
        <w:rPr>
          <w:rFonts w:ascii="Nirmala UI" w:hAnsi="Nirmala UI" w:eastAsia="Nirmala UI" w:cs="Nirmala UI"/>
        </w:rPr>
        <w:t>ᱟᱠᱟᱱᱟ</w:t>
      </w:r>
      <w:r>
        <w:rPr>
          <w:rFonts w:ascii="Times New Roman" w:hAnsi="Times New Roman" w:eastAsia="Times New Roman" w:cs="Times New Roman"/>
        </w:rPr>
        <w:t xml:space="preserve">, </w:t>
      </w:r>
      <w:r>
        <w:rPr>
          <w:rFonts w:ascii="Nirmala UI" w:hAnsi="Nirmala UI" w:eastAsia="Nirmala UI" w:cs="Nirmala UI"/>
        </w:rPr>
        <w:t>ᱚᱱᱟ</w:t>
      </w:r>
      <w:r>
        <w:rPr>
          <w:rFonts w:ascii="Times New Roman" w:hAnsi="Times New Roman" w:eastAsia="Times New Roman" w:cs="Times New Roman"/>
        </w:rPr>
        <w:t xml:space="preserve"> </w:t>
      </w:r>
      <w:r>
        <w:rPr>
          <w:rFonts w:ascii="Nirmala UI" w:hAnsi="Nirmala UI" w:eastAsia="Nirmala UI" w:cs="Nirmala UI"/>
        </w:rPr>
        <w:t>ᱛᱮ</w:t>
      </w:r>
      <w:r>
        <w:rPr>
          <w:rFonts w:ascii="Times New Roman" w:hAnsi="Times New Roman" w:eastAsia="Times New Roman" w:cs="Times New Roman"/>
        </w:rPr>
        <w:t xml:space="preserve"> </w:t>
      </w:r>
      <w:r>
        <w:rPr>
          <w:rFonts w:ascii="Nirmala UI" w:hAnsi="Nirmala UI" w:eastAsia="Nirmala UI" w:cs="Nirmala UI"/>
        </w:rPr>
        <w:t>ᱢᱟᱦᱟᱨ</w:t>
      </w:r>
      <w:r>
        <w:rPr>
          <w:rFonts w:ascii="Times New Roman" w:hAnsi="Times New Roman" w:eastAsia="Times New Roman" w:cs="Times New Roman"/>
        </w:rPr>
        <w:t xml:space="preserve"> </w:t>
      </w:r>
      <w:r>
        <w:rPr>
          <w:rFonts w:ascii="Nirmala UI" w:hAnsi="Nirmala UI" w:eastAsia="Nirmala UI" w:cs="Nirmala UI"/>
        </w:rPr>
        <w:t>ᱚᱛ</w:t>
      </w:r>
      <w:r>
        <w:rPr>
          <w:rFonts w:ascii="Times New Roman" w:hAnsi="Times New Roman" w:eastAsia="Times New Roman" w:cs="Times New Roman"/>
        </w:rPr>
        <w:t xml:space="preserve"> </w:t>
      </w:r>
      <w:r>
        <w:rPr>
          <w:rFonts w:ascii="Nirmala UI" w:hAnsi="Nirmala UI" w:eastAsia="Nirmala UI" w:cs="Nirmala UI"/>
        </w:rPr>
        <w:t>ᱡᱚᱢᱚᱠ</w:t>
      </w:r>
      <w:r>
        <w:rPr>
          <w:rFonts w:ascii="Times New Roman" w:hAnsi="Times New Roman" w:eastAsia="Times New Roman" w:cs="Times New Roman"/>
        </w:rPr>
        <w:t xml:space="preserve"> </w:t>
      </w:r>
      <w:r>
        <w:rPr>
          <w:rFonts w:ascii="Nirmala UI" w:hAnsi="Nirmala UI" w:eastAsia="Nirmala UI" w:cs="Nirmala UI"/>
        </w:rPr>
        <w:t>ᱚᱠᱛᱚ</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ᱢᱤᱫ</w:t>
      </w:r>
      <w:r>
        <w:rPr>
          <w:rFonts w:ascii="Times New Roman" w:hAnsi="Times New Roman" w:eastAsia="Times New Roman" w:cs="Times New Roman"/>
        </w:rPr>
        <w:t xml:space="preserve"> “</w:t>
      </w:r>
      <w:r>
        <w:rPr>
          <w:rFonts w:ascii="Nirmala UI" w:hAnsi="Nirmala UI" w:eastAsia="Nirmala UI" w:cs="Nirmala UI"/>
        </w:rPr>
        <w:t>ᱫᱟᱹᱰᱤ</w:t>
      </w:r>
      <w:r>
        <w:rPr>
          <w:rFonts w:ascii="Times New Roman" w:hAnsi="Times New Roman" w:eastAsia="Times New Roman" w:cs="Times New Roman"/>
        </w:rPr>
        <w:t xml:space="preserve">” </w:t>
      </w:r>
      <w:r>
        <w:rPr>
          <w:rFonts w:ascii="Nirmala UI" w:hAnsi="Nirmala UI" w:eastAsia="Nirmala UI" w:cs="Nirmala UI"/>
        </w:rPr>
        <w:t>ᱚᱞᱚᱜᱼᱟ</w:t>
      </w:r>
      <w:r>
        <w:rPr>
          <w:rFonts w:ascii="Times New Roman" w:hAnsi="Times New Roman" w:eastAsia="Times New Roman" w:cs="Times New Roman"/>
        </w:rPr>
        <w:t xml:space="preserve">, </w:t>
      </w:r>
      <w:r>
        <w:rPr>
          <w:rFonts w:ascii="Nirmala UI" w:hAnsi="Nirmala UI" w:eastAsia="Nirmala UI" w:cs="Nirmala UI"/>
        </w:rPr>
        <w:t>ᱚᱠᱟ</w:t>
      </w:r>
      <w:r>
        <w:rPr>
          <w:rFonts w:ascii="Times New Roman" w:hAnsi="Times New Roman" w:eastAsia="Times New Roman" w:cs="Times New Roman"/>
        </w:rPr>
        <w:t xml:space="preserve"> </w:t>
      </w:r>
      <w:r>
        <w:rPr>
          <w:rFonts w:ascii="Nirmala UI" w:hAnsi="Nirmala UI" w:eastAsia="Nirmala UI" w:cs="Nirmala UI"/>
        </w:rPr>
        <w:t>ᱢᱮᱱᱠᱷᱟᱱ</w:t>
      </w:r>
      <w:r>
        <w:rPr>
          <w:rFonts w:ascii="Times New Roman" w:hAnsi="Times New Roman" w:eastAsia="Times New Roman" w:cs="Times New Roman"/>
        </w:rPr>
        <w:t xml:space="preserve"> </w:t>
      </w:r>
      <w:r>
        <w:rPr>
          <w:rFonts w:ascii="Nirmala UI" w:hAnsi="Nirmala UI" w:eastAsia="Nirmala UI" w:cs="Nirmala UI"/>
        </w:rPr>
        <w:t>ᱛᱮᱨᱚ</w:t>
      </w:r>
      <w:r>
        <w:rPr>
          <w:rFonts w:ascii="Times New Roman" w:hAnsi="Times New Roman" w:eastAsia="Times New Roman" w:cs="Times New Roman"/>
        </w:rPr>
        <w:t xml:space="preserve"> </w:t>
      </w:r>
      <w:r>
        <w:rPr>
          <w:rFonts w:ascii="Nirmala UI" w:hAnsi="Nirmala UI" w:eastAsia="Nirmala UI" w:cs="Nirmala UI"/>
        </w:rPr>
        <w:t>ᱮᱭᱟ</w:t>
      </w:r>
      <w:r>
        <w:rPr>
          <w:rFonts w:ascii="Times New Roman" w:hAnsi="Times New Roman" w:eastAsia="Times New Roman" w:cs="Times New Roman"/>
        </w:rPr>
        <w:t xml:space="preserve"> “</w:t>
      </w:r>
      <w:r>
        <w:rPr>
          <w:rFonts w:ascii="Nirmala UI" w:hAnsi="Nirmala UI" w:eastAsia="Nirmala UI" w:cs="Nirmala UI"/>
        </w:rPr>
        <w:t>ᱫᱟᱹᱰᱤ</w:t>
      </w:r>
      <w:r>
        <w:rPr>
          <w:rFonts w:ascii="Times New Roman" w:hAnsi="Times New Roman" w:eastAsia="Times New Roman" w:cs="Times New Roman"/>
        </w:rPr>
        <w:t xml:space="preserve">” </w:t>
      </w:r>
      <w:r>
        <w:rPr>
          <w:rFonts w:ascii="Nirmala UI" w:hAnsi="Nirmala UI" w:eastAsia="Nirmala UI" w:cs="Nirmala UI"/>
        </w:rPr>
        <w:t>ᱠᱚ</w:t>
      </w:r>
      <w:r>
        <w:rPr>
          <w:rFonts w:ascii="Times New Roman" w:hAnsi="Times New Roman" w:eastAsia="Times New Roman" w:cs="Times New Roman"/>
        </w:rPr>
        <w:t xml:space="preserve"> </w:t>
      </w:r>
      <w:r>
        <w:rPr>
          <w:rFonts w:ascii="Nirmala UI" w:hAnsi="Nirmala UI" w:eastAsia="Nirmala UI" w:cs="Nirmala UI"/>
        </w:rPr>
        <w:t>ᱵᱤᱛᱟᱨᱨᱮ</w:t>
      </w:r>
      <w:r>
        <w:rPr>
          <w:rFonts w:ascii="Times New Roman" w:hAnsi="Times New Roman" w:eastAsia="Times New Roman" w:cs="Times New Roman"/>
        </w:rPr>
        <w:t xml:space="preserve"> </w:t>
      </w:r>
      <w:r>
        <w:rPr>
          <w:rFonts w:ascii="Nirmala UI" w:hAnsi="Nirmala UI" w:eastAsia="Nirmala UI" w:cs="Nirmala UI"/>
        </w:rPr>
        <w:t>ᱟᱨᱚᱱ</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ᱫᱟᱹᱰᱤ</w:t>
      </w:r>
      <w:r>
        <w:rPr>
          <w:rFonts w:ascii="Times New Roman" w:hAnsi="Times New Roman" w:eastAsia="Times New Roman" w:cs="Times New Roman"/>
        </w:rPr>
        <w:t xml:space="preserve"> </w:t>
      </w:r>
      <w:r>
        <w:rPr>
          <w:rFonts w:ascii="Nirmala UI" w:hAnsi="Nirmala UI" w:eastAsia="Nirmala UI" w:cs="Nirmala UI"/>
        </w:rPr>
        <w:t>ᱜᱮ</w:t>
      </w:r>
      <w:r>
        <w:rPr>
          <w:rFonts w:ascii="Times New Roman" w:hAnsi="Times New Roman" w:eastAsia="Times New Roman" w:cs="Times New Roman"/>
        </w:rPr>
        <w:t xml:space="preserve"> </w:t>
      </w:r>
      <w:r>
        <w:rPr>
          <w:rFonts w:ascii="Nirmala UI" w:hAnsi="Nirmala UI" w:eastAsia="Nirmala UI" w:cs="Nirmala UI"/>
        </w:rPr>
        <w:t>ᱢᱤᱫᱜᱤ</w:t>
      </w:r>
      <w:r>
        <w:rPr>
          <w:rFonts w:ascii="Times New Roman" w:hAnsi="Times New Roman" w:eastAsia="Times New Roman" w:cs="Times New Roman"/>
        </w:rPr>
        <w:t xml:space="preserve"> </w:t>
      </w:r>
      <w:r>
        <w:rPr>
          <w:rFonts w:ascii="Nirmala UI" w:hAnsi="Nirmala UI" w:eastAsia="Nirmala UI" w:cs="Nirmala UI"/>
        </w:rPr>
        <w:t>ᱢᱚᱸᱪ</w:t>
      </w:r>
      <w:r>
        <w:rPr>
          <w:rFonts w:ascii="Times New Roman" w:hAnsi="Times New Roman" w:eastAsia="Times New Roman" w:cs="Times New Roman"/>
        </w:rPr>
        <w:t xml:space="preserve"> </w:t>
      </w:r>
      <w:r>
        <w:rPr>
          <w:rFonts w:ascii="Nirmala UI" w:hAnsi="Nirmala UI" w:eastAsia="Nirmala UI" w:cs="Nirmala UI"/>
        </w:rPr>
        <w:t>ᱟᱠᱟᱱᱟ।</w:t>
      </w:r>
      <w:r>
        <w:rPr>
          <w:rFonts w:ascii="Times New Roman" w:hAnsi="Times New Roman" w:eastAsia="Times New Roman" w:cs="Times New Roman"/>
        </w:rPr>
        <w:t xml:space="preserve"> </w:t>
      </w:r>
      <w:r>
        <w:rPr>
          <w:rFonts w:ascii="Nirmala UI" w:hAnsi="Nirmala UI" w:eastAsia="Nirmala UI" w:cs="Nirmala UI"/>
        </w:rPr>
        <w:t>ᱢᱚᱸᱪ</w:t>
      </w:r>
      <w:r>
        <w:rPr>
          <w:rFonts w:ascii="Times New Roman" w:hAnsi="Times New Roman" w:eastAsia="Times New Roman" w:cs="Times New Roman"/>
        </w:rPr>
        <w:t xml:space="preserve"> </w:t>
      </w:r>
      <w:r>
        <w:rPr>
          <w:rFonts w:ascii="Nirmala UI" w:hAnsi="Nirmala UI" w:eastAsia="Nirmala UI" w:cs="Nirmala UI"/>
        </w:rPr>
        <w:t>ᱚᱫᱚᱠ</w:t>
      </w:r>
      <w:r>
        <w:rPr>
          <w:rFonts w:ascii="Times New Roman" w:hAnsi="Times New Roman" w:eastAsia="Times New Roman" w:cs="Times New Roman"/>
        </w:rPr>
        <w:t xml:space="preserve"> </w:t>
      </w:r>
      <w:r>
        <w:rPr>
          <w:rFonts w:ascii="Nirmala UI" w:hAnsi="Nirmala UI" w:eastAsia="Nirmala UI" w:cs="Nirmala UI"/>
        </w:rPr>
        <w:t>ᱞᱮᱱᱟ</w:t>
      </w:r>
      <w:r>
        <w:rPr>
          <w:rFonts w:ascii="Times New Roman" w:hAnsi="Times New Roman" w:eastAsia="Times New Roman" w:cs="Times New Roman"/>
        </w:rPr>
        <w:t xml:space="preserve"> </w:t>
      </w:r>
      <w:r>
        <w:rPr>
          <w:rFonts w:ascii="Nirmala UI" w:hAnsi="Nirmala UI" w:eastAsia="Nirmala UI" w:cs="Nirmala UI"/>
        </w:rPr>
        <w:t>ᱢᱟᱦᱟᱨ</w:t>
      </w:r>
      <w:r>
        <w:rPr>
          <w:rFonts w:ascii="Times New Roman" w:hAnsi="Times New Roman" w:eastAsia="Times New Roman" w:cs="Times New Roman"/>
        </w:rPr>
        <w:t xml:space="preserve"> </w:t>
      </w:r>
      <w:r>
        <w:rPr>
          <w:rFonts w:ascii="Nirmala UI" w:hAnsi="Nirmala UI" w:eastAsia="Nirmala UI" w:cs="Nirmala UI"/>
        </w:rPr>
        <w:t>ᱚᱛ</w:t>
      </w:r>
      <w:r>
        <w:rPr>
          <w:rFonts w:ascii="Times New Roman" w:hAnsi="Times New Roman" w:eastAsia="Times New Roman" w:cs="Times New Roman"/>
        </w:rPr>
        <w:t xml:space="preserve"> </w:t>
      </w:r>
      <w:r>
        <w:rPr>
          <w:rFonts w:ascii="Nirmala UI" w:hAnsi="Nirmala UI" w:eastAsia="Nirmala UI" w:cs="Nirmala UI"/>
        </w:rPr>
        <w:t>ᱡᱚᱢᱚᱠ</w:t>
      </w:r>
      <w:r>
        <w:rPr>
          <w:rFonts w:ascii="Times New Roman" w:hAnsi="Times New Roman" w:eastAsia="Times New Roman" w:cs="Times New Roman"/>
        </w:rPr>
        <w:t xml:space="preserve"> </w:t>
      </w:r>
      <w:r>
        <w:rPr>
          <w:rFonts w:ascii="Nirmala UI" w:hAnsi="Nirmala UI" w:eastAsia="Nirmala UI" w:cs="Nirmala UI"/>
        </w:rPr>
        <w:t>ᱚᱠᱛᱚ</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ᱢᱤᱫ</w:t>
      </w:r>
      <w:r>
        <w:rPr>
          <w:rFonts w:ascii="Times New Roman" w:hAnsi="Times New Roman" w:eastAsia="Times New Roman" w:cs="Times New Roman"/>
        </w:rPr>
        <w:t xml:space="preserve"> </w:t>
      </w:r>
      <w:r>
        <w:rPr>
          <w:rFonts w:ascii="Nirmala UI" w:hAnsi="Nirmala UI" w:eastAsia="Nirmala UI" w:cs="Nirmala UI"/>
        </w:rPr>
        <w:t>ᱪᱤᱱᱦᱟᱹ</w:t>
      </w:r>
      <w:r>
        <w:rPr>
          <w:rFonts w:ascii="Times New Roman" w:hAnsi="Times New Roman" w:eastAsia="Times New Roman" w:cs="Times New Roman"/>
        </w:rPr>
        <w:t xml:space="preserve"> </w:t>
      </w:r>
      <w:r>
        <w:rPr>
          <w:rFonts w:ascii="Nirmala UI" w:hAnsi="Nirmala UI" w:eastAsia="Nirmala UI" w:cs="Nirmala UI"/>
        </w:rPr>
        <w:t>ᱠᱟᱱᱟ</w:t>
      </w:r>
      <w:r>
        <w:rPr>
          <w:rFonts w:ascii="Times New Roman" w:hAnsi="Times New Roman" w:eastAsia="Times New Roman" w:cs="Times New Roman"/>
        </w:rPr>
        <w:t xml:space="preserve">, </w:t>
      </w:r>
      <w:r>
        <w:rPr>
          <w:rFonts w:ascii="Nirmala UI" w:hAnsi="Nirmala UI" w:eastAsia="Nirmala UI" w:cs="Nirmala UI"/>
        </w:rPr>
        <w:t>ᱡᱚᱠᱷᱚᱱ</w:t>
      </w:r>
      <w:r>
        <w:rPr>
          <w:rFonts w:ascii="Times New Roman" w:hAnsi="Times New Roman" w:eastAsia="Times New Roman" w:cs="Times New Roman"/>
        </w:rPr>
        <w:t xml:space="preserve"> </w:t>
      </w:r>
      <w:r>
        <w:rPr>
          <w:rFonts w:ascii="Nirmala UI" w:hAnsi="Nirmala UI" w:eastAsia="Nirmala UI" w:cs="Nirmala UI"/>
        </w:rPr>
        <w:t>ᱤᱥᱚᱨ</w:t>
      </w:r>
      <w:r>
        <w:rPr>
          <w:rFonts w:ascii="Times New Roman" w:hAnsi="Times New Roman" w:eastAsia="Times New Roman" w:cs="Times New Roman"/>
        </w:rPr>
        <w:t xml:space="preserve"> </w:t>
      </w:r>
      <w:r>
        <w:rPr>
          <w:rFonts w:ascii="Nirmala UI" w:hAnsi="Nirmala UI" w:eastAsia="Nirmala UI" w:cs="Nirmala UI"/>
        </w:rPr>
        <w:t>ᱵᱟᱨᱚ</w:t>
      </w:r>
      <w:r>
        <w:rPr>
          <w:rFonts w:ascii="Times New Roman" w:hAnsi="Times New Roman" w:eastAsia="Times New Roman" w:cs="Times New Roman"/>
        </w:rPr>
        <w:t xml:space="preserve"> </w:t>
      </w:r>
      <w:r>
        <w:rPr>
          <w:rFonts w:ascii="Nirmala UI" w:hAnsi="Nirmala UI" w:eastAsia="Nirmala UI" w:cs="Nirmala UI"/>
        </w:rPr>
        <w:t>ᱵᱤᱫᱽᱨᱚᱦᱤ</w:t>
      </w:r>
      <w:r>
        <w:rPr>
          <w:rFonts w:ascii="Times New Roman" w:hAnsi="Times New Roman" w:eastAsia="Times New Roman" w:cs="Times New Roman"/>
        </w:rPr>
        <w:t xml:space="preserve"> “</w:t>
      </w:r>
      <w:r>
        <w:rPr>
          <w:rFonts w:ascii="Nirmala UI" w:hAnsi="Nirmala UI" w:eastAsia="Nirmala UI" w:cs="Nirmala UI"/>
        </w:rPr>
        <w:t>ᱫᱟᱹᱰᱤ</w:t>
      </w:r>
      <w:r>
        <w:rPr>
          <w:rFonts w:ascii="Times New Roman" w:hAnsi="Times New Roman" w:eastAsia="Times New Roman" w:cs="Times New Roman"/>
        </w:rPr>
        <w:t xml:space="preserve">” </w:t>
      </w:r>
      <w:r>
        <w:rPr>
          <w:rFonts w:ascii="Nirmala UI" w:hAnsi="Nirmala UI" w:eastAsia="Nirmala UI" w:cs="Nirmala UI"/>
        </w:rPr>
        <w:t>ᱠᱚ</w:t>
      </w:r>
      <w:r>
        <w:rPr>
          <w:rFonts w:ascii="Times New Roman" w:hAnsi="Times New Roman" w:eastAsia="Times New Roman" w:cs="Times New Roman"/>
        </w:rPr>
        <w:t xml:space="preserve"> </w:t>
      </w:r>
      <w:r>
        <w:rPr>
          <w:rFonts w:ascii="Nirmala UI" w:hAnsi="Nirmala UI" w:eastAsia="Nirmala UI" w:cs="Nirmala UI"/>
        </w:rPr>
        <w:t>ᱛᱟᱞᱟᱨᱮ</w:t>
      </w:r>
      <w:r>
        <w:rPr>
          <w:rFonts w:ascii="Times New Roman" w:hAnsi="Times New Roman" w:eastAsia="Times New Roman" w:cs="Times New Roman"/>
        </w:rPr>
        <w:t xml:space="preserve"> </w:t>
      </w:r>
      <w:r>
        <w:rPr>
          <w:rFonts w:ascii="Nirmala UI" w:hAnsi="Nirmala UI" w:eastAsia="Nirmala UI" w:cs="Nirmala UI"/>
        </w:rPr>
        <w:t>ᱢᱤᱫ</w:t>
      </w:r>
      <w:r>
        <w:rPr>
          <w:rFonts w:ascii="Times New Roman" w:hAnsi="Times New Roman" w:eastAsia="Times New Roman" w:cs="Times New Roman"/>
        </w:rPr>
        <w:t xml:space="preserve"> </w:t>
      </w:r>
      <w:r>
        <w:rPr>
          <w:rFonts w:ascii="Nirmala UI" w:hAnsi="Nirmala UI" w:eastAsia="Nirmala UI" w:cs="Nirmala UI"/>
        </w:rPr>
        <w:t>ᱯᱟᱨᱛᱷᱚᱠᱚᱛᱟ</w:t>
      </w:r>
      <w:r>
        <w:rPr>
          <w:rFonts w:ascii="Times New Roman" w:hAnsi="Times New Roman" w:eastAsia="Times New Roman" w:cs="Times New Roman"/>
        </w:rPr>
        <w:t xml:space="preserve"> </w:t>
      </w:r>
      <w:r>
        <w:rPr>
          <w:rFonts w:ascii="Nirmala UI" w:hAnsi="Nirmala UI" w:eastAsia="Nirmala UI" w:cs="Nirmala UI"/>
        </w:rPr>
        <w:t>ᱩᱫᱩᱜᱟᱭ</w:t>
      </w:r>
      <w:r>
        <w:rPr>
          <w:rFonts w:ascii="Times New Roman" w:hAnsi="Times New Roman" w:eastAsia="Times New Roman" w:cs="Times New Roman"/>
        </w:rPr>
        <w:t xml:space="preserve">, </w:t>
      </w:r>
      <w:r>
        <w:rPr>
          <w:rFonts w:ascii="Nirmala UI" w:hAnsi="Nirmala UI" w:eastAsia="Nirmala UI" w:cs="Nirmala UI"/>
        </w:rPr>
        <w:t>ᱚᱠᱚᱭ</w:t>
      </w:r>
      <w:r>
        <w:rPr>
          <w:rFonts w:ascii="Times New Roman" w:hAnsi="Times New Roman" w:eastAsia="Times New Roman" w:cs="Times New Roman"/>
        </w:rPr>
        <w:t xml:space="preserve"> </w:t>
      </w:r>
      <w:r>
        <w:rPr>
          <w:rFonts w:ascii="Nirmala UI" w:hAnsi="Nirmala UI" w:eastAsia="Nirmala UI" w:cs="Nirmala UI"/>
        </w:rPr>
        <w:t>ᱢᱟᱦᱟᱨ</w:t>
      </w:r>
      <w:r>
        <w:rPr>
          <w:rFonts w:ascii="Times New Roman" w:hAnsi="Times New Roman" w:eastAsia="Times New Roman" w:cs="Times New Roman"/>
        </w:rPr>
        <w:t xml:space="preserve"> </w:t>
      </w:r>
      <w:r>
        <w:rPr>
          <w:rFonts w:ascii="Nirmala UI" w:hAnsi="Nirmala UI" w:eastAsia="Nirmala UI" w:cs="Nirmala UI"/>
        </w:rPr>
        <w:t>ᱚᱛ</w:t>
      </w:r>
      <w:r>
        <w:rPr>
          <w:rFonts w:ascii="Times New Roman" w:hAnsi="Times New Roman" w:eastAsia="Times New Roman" w:cs="Times New Roman"/>
        </w:rPr>
        <w:t xml:space="preserve"> </w:t>
      </w:r>
      <w:r>
        <w:rPr>
          <w:rFonts w:ascii="Nirmala UI" w:hAnsi="Nirmala UI" w:eastAsia="Nirmala UI" w:cs="Nirmala UI"/>
        </w:rPr>
        <w:t>ᱡᱚᱢᱚᱠ</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ᱥᱟᱱᱫᱮᱥ</w:t>
      </w:r>
      <w:r>
        <w:rPr>
          <w:rFonts w:ascii="Times New Roman" w:hAnsi="Times New Roman" w:eastAsia="Times New Roman" w:cs="Times New Roman"/>
        </w:rPr>
        <w:t xml:space="preserve"> </w:t>
      </w:r>
      <w:r>
        <w:rPr>
          <w:rFonts w:ascii="Nirmala UI" w:hAnsi="Nirmala UI" w:eastAsia="Nirmala UI" w:cs="Nirmala UI"/>
        </w:rPr>
        <w:t>ᱛᱟᱭᱚᱢᱮ</w:t>
      </w:r>
      <w:r>
        <w:rPr>
          <w:rFonts w:ascii="Times New Roman" w:hAnsi="Times New Roman" w:eastAsia="Times New Roman" w:cs="Times New Roman"/>
        </w:rPr>
        <w:t xml:space="preserve"> </w:t>
      </w:r>
      <w:r>
        <w:rPr>
          <w:rFonts w:ascii="Nirmala UI" w:hAnsi="Nirmala UI" w:eastAsia="Nirmala UI" w:cs="Nirmala UI"/>
        </w:rPr>
        <w:t>ᱫᱟᱣᱟ</w:t>
      </w:r>
      <w:r>
        <w:rPr>
          <w:rFonts w:ascii="Times New Roman" w:hAnsi="Times New Roman" w:eastAsia="Times New Roman" w:cs="Times New Roman"/>
        </w:rPr>
        <w:t xml:space="preserve"> </w:t>
      </w:r>
      <w:r>
        <w:rPr>
          <w:rFonts w:ascii="Nirmala UI" w:hAnsi="Nirmala UI" w:eastAsia="Nirmala UI" w:cs="Nirmala UI"/>
        </w:rPr>
        <w:t>ᱠᱟᱱᱟ</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ᱮᱞᱤᱭᱟᱹᱦ</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ᱟᱜᱩᱭ</w:t>
      </w:r>
      <w:r>
        <w:rPr>
          <w:rFonts w:ascii="Times New Roman" w:hAnsi="Times New Roman" w:eastAsia="Times New Roman" w:cs="Times New Roman"/>
        </w:rPr>
        <w:t xml:space="preserve"> </w:t>
      </w:r>
      <w:r>
        <w:rPr>
          <w:rFonts w:ascii="Nirmala UI" w:hAnsi="Nirmala UI" w:eastAsia="Nirmala UI" w:cs="Nirmala UI"/>
        </w:rPr>
        <w:t>ᱛᱮ</w:t>
      </w:r>
      <w:r>
        <w:rPr>
          <w:rFonts w:ascii="Times New Roman" w:hAnsi="Times New Roman" w:eastAsia="Times New Roman" w:cs="Times New Roman"/>
        </w:rPr>
        <w:t xml:space="preserve"> </w:t>
      </w:r>
      <w:r>
        <w:rPr>
          <w:rFonts w:ascii="Nirmala UI" w:hAnsi="Nirmala UI" w:eastAsia="Nirmala UI" w:cs="Nirmala UI"/>
        </w:rPr>
        <w:t>ᱩᱫᱟᱦᱨᱚᱱ</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ᱞᱮᱠᱟᱛᱮ</w:t>
      </w:r>
      <w:r>
        <w:rPr>
          <w:rFonts w:ascii="Times New Roman" w:hAnsi="Times New Roman" w:eastAsia="Times New Roman" w:cs="Times New Roman"/>
        </w:rPr>
        <w:t xml:space="preserve">, </w:t>
      </w:r>
      <w:r>
        <w:rPr>
          <w:rFonts w:ascii="Nirmala UI" w:hAnsi="Nirmala UI" w:eastAsia="Nirmala UI" w:cs="Nirmala UI"/>
        </w:rPr>
        <w:t>ᱡᱟᱦᱟᱸ</w:t>
      </w:r>
      <w:r>
        <w:rPr>
          <w:rFonts w:ascii="Times New Roman" w:hAnsi="Times New Roman" w:eastAsia="Times New Roman" w:cs="Times New Roman"/>
        </w:rPr>
        <w:t xml:space="preserve"> </w:t>
      </w:r>
      <w:r>
        <w:rPr>
          <w:rFonts w:ascii="Nirmala UI" w:hAnsi="Nirmala UI" w:eastAsia="Nirmala UI" w:cs="Nirmala UI"/>
        </w:rPr>
        <w:t>ᱥᱟᱹᱨᱤ</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ᱵᱷᱩᱞ</w:t>
      </w:r>
      <w:r>
        <w:rPr>
          <w:rFonts w:ascii="Times New Roman" w:hAnsi="Times New Roman" w:eastAsia="Times New Roman" w:cs="Times New Roman"/>
        </w:rPr>
        <w:t xml:space="preserve"> </w:t>
      </w:r>
      <w:r>
        <w:rPr>
          <w:rFonts w:ascii="Nirmala UI" w:hAnsi="Nirmala UI" w:eastAsia="Nirmala UI" w:cs="Nirmala UI"/>
        </w:rPr>
        <w:t>ᱵᱤᱛᱟᱨᱨᱮ</w:t>
      </w:r>
      <w:r>
        <w:rPr>
          <w:rFonts w:ascii="Times New Roman" w:hAnsi="Times New Roman" w:eastAsia="Times New Roman" w:cs="Times New Roman"/>
        </w:rPr>
        <w:t xml:space="preserve"> </w:t>
      </w:r>
      <w:r>
        <w:rPr>
          <w:rFonts w:ascii="Nirmala UI" w:hAnsi="Nirmala UI" w:eastAsia="Nirmala UI" w:cs="Nirmala UI"/>
        </w:rPr>
        <w:t>ᱯᱟᱨᱛᱷᱚᱠᱚᱛᱟ</w:t>
      </w:r>
      <w:r>
        <w:rPr>
          <w:rFonts w:ascii="Times New Roman" w:hAnsi="Times New Roman" w:eastAsia="Times New Roman" w:cs="Times New Roman"/>
        </w:rPr>
        <w:t xml:space="preserve"> </w:t>
      </w:r>
      <w:r>
        <w:rPr>
          <w:rFonts w:ascii="Nirmala UI" w:hAnsi="Nirmala UI" w:eastAsia="Nirmala UI" w:cs="Nirmala UI"/>
        </w:rPr>
        <w:t>ᱟᱹᱜ</w:t>
      </w:r>
      <w:r>
        <w:rPr>
          <w:rFonts w:ascii="Times New Roman" w:hAnsi="Times New Roman" w:eastAsia="Times New Roman" w:cs="Times New Roman"/>
        </w:rPr>
        <w:t xml:space="preserve"> </w:t>
      </w:r>
      <w:r>
        <w:rPr>
          <w:rFonts w:ascii="Nirmala UI" w:hAnsi="Nirmala UI" w:eastAsia="Nirmala UI" w:cs="Nirmala UI"/>
        </w:rPr>
        <w:t>ᱫᱚ</w:t>
      </w:r>
      <w:r>
        <w:rPr>
          <w:rFonts w:ascii="Times New Roman" w:hAnsi="Times New Roman" w:eastAsia="Times New Roman" w:cs="Times New Roman"/>
        </w:rPr>
        <w:t xml:space="preserve"> </w:t>
      </w:r>
      <w:r>
        <w:rPr>
          <w:rFonts w:ascii="Nirmala UI" w:hAnsi="Nirmala UI" w:eastAsia="Nirmala UI" w:cs="Nirmala UI"/>
        </w:rPr>
        <w:t>ᱪᱤᱱᱦᱟᱹ</w:t>
      </w:r>
      <w:r>
        <w:rPr>
          <w:rFonts w:ascii="Times New Roman" w:hAnsi="Times New Roman" w:eastAsia="Times New Roman" w:cs="Times New Roman"/>
        </w:rPr>
        <w:t xml:space="preserve"> </w:t>
      </w:r>
      <w:r>
        <w:rPr>
          <w:rFonts w:ascii="Nirmala UI" w:hAnsi="Nirmala UI" w:eastAsia="Nirmala UI" w:cs="Nirmala UI"/>
        </w:rPr>
        <w:t>ᱞᱮᱠᱟ</w:t>
      </w:r>
      <w:r>
        <w:rPr>
          <w:rFonts w:ascii="Times New Roman" w:hAnsi="Times New Roman" w:eastAsia="Times New Roman" w:cs="Times New Roman"/>
        </w:rPr>
        <w:t xml:space="preserve"> </w:t>
      </w:r>
      <w:r>
        <w:rPr>
          <w:rFonts w:ascii="Nirmala UI" w:hAnsi="Nirmala UI" w:eastAsia="Nirmala UI" w:cs="Nirmala UI"/>
        </w:rPr>
        <w:t>ᱢᱟᱨᱠ</w:t>
      </w:r>
      <w:r>
        <w:rPr>
          <w:rFonts w:ascii="Times New Roman" w:hAnsi="Times New Roman" w:eastAsia="Times New Roman" w:cs="Times New Roman"/>
        </w:rPr>
        <w:t xml:space="preserve"> </w:t>
      </w:r>
      <w:r>
        <w:rPr>
          <w:rFonts w:ascii="Nirmala UI" w:hAnsi="Nirmala UI" w:eastAsia="Nirmala UI" w:cs="Nirmala UI"/>
        </w:rPr>
        <w:t>ᱮᱢᱟᱜᱼᱟ।</w:t>
      </w:r>
      <w:r>
        <w:rPr>
          <w:rFonts w:ascii="Times New Roman" w:hAnsi="Times New Roman" w:eastAsia="Times New Roman" w:cs="Times New Roman"/>
        </w:rPr>
        <w:t xml:space="preserve"> “</w:t>
      </w:r>
      <w:r>
        <w:rPr>
          <w:rFonts w:ascii="Nirmala UI" w:hAnsi="Nirmala UI" w:eastAsia="Nirmala UI" w:cs="Nirmala UI"/>
        </w:rPr>
        <w:t>ᱫᱟᱹᱰᱤ</w:t>
      </w:r>
      <w:r>
        <w:rPr>
          <w:rFonts w:ascii="Times New Roman" w:hAnsi="Times New Roman" w:eastAsia="Times New Roman" w:cs="Times New Roman"/>
        </w:rPr>
        <w:t xml:space="preserve">” </w:t>
      </w:r>
      <w:r>
        <w:rPr>
          <w:rFonts w:ascii="Nirmala UI" w:hAnsi="Nirmala UI" w:eastAsia="Nirmala UI" w:cs="Nirmala UI"/>
        </w:rPr>
        <w:t>ᱫᱚ</w:t>
      </w:r>
      <w:r>
        <w:rPr>
          <w:rFonts w:ascii="Times New Roman" w:hAnsi="Times New Roman" w:eastAsia="Times New Roman" w:cs="Times New Roman"/>
        </w:rPr>
        <w:t xml:space="preserve"> </w:t>
      </w:r>
      <w:r>
        <w:rPr>
          <w:rFonts w:ascii="Nirmala UI" w:hAnsi="Nirmala UI" w:eastAsia="Nirmala UI" w:cs="Nirmala UI"/>
        </w:rPr>
        <w:t>ᱢᱟᱯ</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ᱵᱤᱪᱟᱨ</w:t>
      </w:r>
      <w:r>
        <w:rPr>
          <w:rFonts w:ascii="Times New Roman" w:hAnsi="Times New Roman" w:eastAsia="Times New Roman" w:cs="Times New Roman"/>
        </w:rPr>
        <w:t xml:space="preserve"> </w:t>
      </w:r>
      <w:r>
        <w:rPr>
          <w:rFonts w:ascii="Nirmala UI" w:hAnsi="Nirmala UI" w:eastAsia="Nirmala UI" w:cs="Nirmala UI"/>
        </w:rPr>
        <w:t>ᱨᱮᱱ</w:t>
      </w:r>
      <w:r>
        <w:rPr>
          <w:rFonts w:ascii="Times New Roman" w:hAnsi="Times New Roman" w:eastAsia="Times New Roman" w:cs="Times New Roman"/>
        </w:rPr>
        <w:t xml:space="preserve"> </w:t>
      </w:r>
      <w:r>
        <w:rPr>
          <w:rFonts w:ascii="Nirmala UI" w:hAnsi="Nirmala UI" w:eastAsia="Nirmala UI" w:cs="Nirmala UI"/>
        </w:rPr>
        <w:t>ᱦᱚᱸ</w:t>
      </w:r>
      <w:r>
        <w:rPr>
          <w:rFonts w:ascii="Times New Roman" w:hAnsi="Times New Roman" w:eastAsia="Times New Roman" w:cs="Times New Roman"/>
        </w:rPr>
        <w:t xml:space="preserve"> </w:t>
      </w:r>
      <w:r>
        <w:rPr>
          <w:rFonts w:ascii="Nirmala UI" w:hAnsi="Nirmala UI" w:eastAsia="Nirmala UI" w:cs="Nirmala UI"/>
        </w:rPr>
        <w:t>ᱢᱤᱫ</w:t>
      </w:r>
      <w:r>
        <w:rPr>
          <w:rFonts w:ascii="Times New Roman" w:hAnsi="Times New Roman" w:eastAsia="Times New Roman" w:cs="Times New Roman"/>
        </w:rPr>
        <w:t xml:space="preserve"> </w:t>
      </w:r>
      <w:r>
        <w:rPr>
          <w:rFonts w:ascii="Nirmala UI" w:hAnsi="Nirmala UI" w:eastAsia="Nirmala UI" w:cs="Nirmala UI"/>
        </w:rPr>
        <w:t>ᱪᱤᱱᱦᱟᱹ</w:t>
      </w:r>
      <w:r>
        <w:rPr>
          <w:rFonts w:ascii="Times New Roman" w:hAnsi="Times New Roman" w:eastAsia="Times New Roman" w:cs="Times New Roman"/>
        </w:rPr>
        <w:t xml:space="preserve"> </w:t>
      </w:r>
      <w:r>
        <w:rPr>
          <w:rFonts w:ascii="Nirmala UI" w:hAnsi="Nirmala UI" w:eastAsia="Nirmala UI" w:cs="Nirmala UI"/>
        </w:rPr>
        <w:t>ᱠᱟᱱᱟ।</w:t>
      </w:r>
    </w:p>
    <w:p>
      <w:pPr>
        <w:pStyle w:val="ArticleScripture"/>
        <w:jc w:val="left"/>
      </w:pPr>
      <w:r>
        <w:rPr>
          <w:rFonts w:ascii="Times New Roman" w:hAnsi="Times New Roman" w:eastAsia="Times New Roman" w:cs="Times New Roman"/>
        </w:rPr>
        <w:t>Ndzi nyikiwe lihlanga leri fanaka ni nhonga; kutani ntsumi yi yima, yi ku: Pfuka, u pima tempele ya Xikwembu, ni alitari, ni lava gandzelaka eka yona. Nhlavutelo 11:1.</w:t>
      </w:r>
    </w:p>
    <w:p>
      <w:pPr>
        <w:pStyle w:val="ArticleBody"/>
        <w:jc w:val="left"/>
      </w:pPr>
      <w:r>
        <w:rPr>
          <w:rFonts w:ascii="Times New Roman" w:hAnsi="Times New Roman" w:eastAsia="Times New Roman" w:cs="Times New Roman"/>
        </w:rPr>
        <w:t>“</w:t>
      </w:r>
      <w:r>
        <w:rPr>
          <w:rFonts w:ascii="Leelawadee UI" w:hAnsi="Leelawadee UI" w:eastAsia="Leelawadee UI" w:cs="Leelawadee UI"/>
        </w:rPr>
        <w:t>មែក</w:t>
      </w:r>
      <w:r>
        <w:rPr>
          <w:rFonts w:ascii="Times New Roman" w:hAnsi="Times New Roman" w:eastAsia="Times New Roman" w:cs="Times New Roman"/>
        </w:rPr>
        <w:t xml:space="preserve">” </w:t>
      </w:r>
      <w:r>
        <w:rPr>
          <w:rFonts w:ascii="Leelawadee UI" w:hAnsi="Leelawadee UI" w:eastAsia="Leelawadee UI" w:cs="Leelawadee UI"/>
        </w:rPr>
        <w:t>ចេញមកពីគល់របស់យេសសេ</w:t>
      </w:r>
      <w:r>
        <w:rPr>
          <w:rFonts w:ascii="Times New Roman" w:hAnsi="Times New Roman" w:eastAsia="Times New Roman" w:cs="Times New Roman"/>
        </w:rPr>
        <w:t xml:space="preserve"> </w:t>
      </w:r>
      <w:r>
        <w:rPr>
          <w:rFonts w:ascii="Leelawadee UI" w:hAnsi="Leelawadee UI" w:eastAsia="Leelawadee UI" w:cs="Leelawadee UI"/>
        </w:rPr>
        <w:t>ហើយ</w:t>
      </w:r>
      <w:r>
        <w:rPr>
          <w:rFonts w:ascii="Times New Roman" w:hAnsi="Times New Roman" w:eastAsia="Times New Roman" w:cs="Times New Roman"/>
        </w:rPr>
        <w:t xml:space="preserve"> “</w:t>
      </w:r>
      <w:r>
        <w:rPr>
          <w:rFonts w:ascii="Leelawadee UI" w:hAnsi="Leelawadee UI" w:eastAsia="Leelawadee UI" w:cs="Leelawadee UI"/>
        </w:rPr>
        <w:t>យេសសេ</w:t>
      </w:r>
      <w:r>
        <w:rPr>
          <w:rFonts w:ascii="Times New Roman" w:hAnsi="Times New Roman" w:eastAsia="Times New Roman" w:cs="Times New Roman"/>
        </w:rPr>
        <w:t xml:space="preserve">”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ឈរឲ្យលេចធ្លោ</w:t>
      </w:r>
      <w:r>
        <w:rPr>
          <w:rFonts w:ascii="Times New Roman" w:hAnsi="Times New Roman" w:eastAsia="Times New Roman" w:cs="Times New Roman"/>
        </w:rPr>
        <w:t xml:space="preserve">» </w:t>
      </w:r>
      <w:r>
        <w:rPr>
          <w:rFonts w:ascii="Leelawadee UI" w:hAnsi="Leelawadee UI" w:eastAsia="Leelawadee UI" w:cs="Leelawadee UI"/>
        </w:rPr>
        <w:t>ដូចជាសញ្ញាសម្គាល់តាមផ្លូវដែរ</w:t>
      </w:r>
      <w:r>
        <w:rPr>
          <w:rFonts w:ascii="Times New Roman" w:hAnsi="Times New Roman" w:eastAsia="Times New Roman" w:cs="Times New Roman"/>
        </w:rPr>
        <w:t xml:space="preserve"> </w:t>
      </w:r>
      <w:r>
        <w:rPr>
          <w:rFonts w:ascii="Leelawadee UI" w:hAnsi="Leelawadee UI" w:eastAsia="Leelawadee UI" w:cs="Leelawadee UI"/>
        </w:rPr>
        <w:t>ក្នុងពាក្យទំនាយព្រះគម្ពីរ។</w:t>
      </w:r>
      <w:r>
        <w:rPr>
          <w:rFonts w:ascii="Times New Roman" w:hAnsi="Times New Roman" w:eastAsia="Times New Roman" w:cs="Times New Roman"/>
        </w:rPr>
        <w:t xml:space="preserve"> </w:t>
      </w:r>
      <w:r>
        <w:rPr>
          <w:rFonts w:ascii="Leelawadee UI" w:hAnsi="Leelawadee UI" w:eastAsia="Leelawadee UI" w:cs="Leelawadee UI"/>
        </w:rPr>
        <w:t>ផារេសគឺជា</w:t>
      </w:r>
      <w:r>
        <w:rPr>
          <w:rFonts w:ascii="Times New Roman" w:hAnsi="Times New Roman" w:eastAsia="Times New Roman" w:cs="Times New Roman"/>
        </w:rPr>
        <w:t xml:space="preserve"> “</w:t>
      </w:r>
      <w:r>
        <w:rPr>
          <w:rFonts w:ascii="Leelawadee UI" w:hAnsi="Leelawadee UI" w:eastAsia="Leelawadee UI" w:cs="Leelawadee UI"/>
        </w:rPr>
        <w:t>ឫស</w:t>
      </w:r>
      <w:r>
        <w:rPr>
          <w:rFonts w:ascii="Times New Roman" w:hAnsi="Times New Roman" w:eastAsia="Times New Roman" w:cs="Times New Roman"/>
        </w:rPr>
        <w:t xml:space="preserve">” </w:t>
      </w:r>
      <w:r>
        <w:rPr>
          <w:rFonts w:ascii="Leelawadee UI" w:hAnsi="Leelawadee UI" w:eastAsia="Leelawadee UI" w:cs="Leelawadee UI"/>
        </w:rPr>
        <w:t>ពិតប្រាកដរបស់យេសសេ</w:t>
      </w:r>
      <w:r>
        <w:rPr>
          <w:rFonts w:ascii="Times New Roman" w:hAnsi="Times New Roman" w:eastAsia="Times New Roman" w:cs="Times New Roman"/>
        </w:rPr>
        <w:t xml:space="preserve"> </w:t>
      </w:r>
      <w:r>
        <w:rPr>
          <w:rFonts w:ascii="Leelawadee UI" w:hAnsi="Leelawadee UI" w:eastAsia="Leelawadee UI" w:cs="Leelawadee UI"/>
        </w:rPr>
        <w:t>ហើយ</w:t>
      </w:r>
      <w:r>
        <w:rPr>
          <w:rFonts w:ascii="Times New Roman" w:hAnsi="Times New Roman" w:eastAsia="Times New Roman" w:cs="Times New Roman"/>
        </w:rPr>
        <w:t xml:space="preserve"> </w:t>
      </w:r>
      <w:r>
        <w:rPr>
          <w:rFonts w:ascii="Leelawadee UI" w:hAnsi="Leelawadee UI" w:eastAsia="Leelawadee UI" w:cs="Leelawadee UI"/>
        </w:rPr>
        <w:t>ផារេស</w:t>
      </w:r>
      <w:r>
        <w:rPr>
          <w:rFonts w:ascii="Times New Roman" w:hAnsi="Times New Roman" w:eastAsia="Times New Roman" w:cs="Times New Roman"/>
        </w:rPr>
        <w:t xml:space="preserve">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ការបែកបាក់</w:t>
      </w:r>
      <w:r>
        <w:rPr>
          <w:rFonts w:ascii="Times New Roman" w:hAnsi="Times New Roman" w:eastAsia="Times New Roman" w:cs="Times New Roman"/>
        </w:rPr>
        <w:t xml:space="preserve"> </w:t>
      </w:r>
      <w:r>
        <w:rPr>
          <w:rFonts w:ascii="Leelawadee UI" w:hAnsi="Leelawadee UI" w:eastAsia="Leelawadee UI" w:cs="Leelawadee UI"/>
        </w:rPr>
        <w:t>ការផ្ទុះចេញ</w:t>
      </w:r>
      <w:r>
        <w:rPr>
          <w:rFonts w:ascii="Times New Roman" w:hAnsi="Times New Roman" w:eastAsia="Times New Roman" w:cs="Times New Roman"/>
        </w:rPr>
        <w:t xml:space="preserve"> </w:t>
      </w:r>
      <w:r>
        <w:rPr>
          <w:rFonts w:ascii="Leelawadee UI" w:hAnsi="Leelawadee UI" w:eastAsia="Leelawadee UI" w:cs="Leelawadee UI"/>
        </w:rPr>
        <w:t>ឬការខ្ចាត់ខ្ចាយ</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ផារេសគឺជាឫស</w:t>
      </w:r>
      <w:r>
        <w:rPr>
          <w:rFonts w:ascii="Times New Roman" w:hAnsi="Times New Roman" w:eastAsia="Times New Roman" w:cs="Times New Roman"/>
        </w:rPr>
        <w:t xml:space="preserve"> </w:t>
      </w:r>
      <w:r>
        <w:rPr>
          <w:rFonts w:ascii="Leelawadee UI" w:hAnsi="Leelawadee UI" w:eastAsia="Leelawadee UI" w:cs="Leelawadee UI"/>
        </w:rPr>
        <w:t>ឬការចាប់ផ្តើមនៃខ្សែពូជរបស់យេសសេ។</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ឫសរបស់យេសសេ</w:t>
      </w:r>
      <w:r>
        <w:rPr>
          <w:rFonts w:ascii="Times New Roman" w:hAnsi="Times New Roman" w:eastAsia="Times New Roman" w:cs="Times New Roman"/>
        </w:rPr>
        <w:t xml:space="preserve">” </w:t>
      </w:r>
      <w:r>
        <w:rPr>
          <w:rFonts w:ascii="Leelawadee UI" w:hAnsi="Leelawadee UI" w:eastAsia="Leelawadee UI" w:cs="Leelawadee UI"/>
        </w:rPr>
        <w:t>គឺជានិមិត្តសញ្ញានៃអាល់ហ្វា</w:t>
      </w:r>
      <w:r>
        <w:rPr>
          <w:rFonts w:ascii="Times New Roman" w:hAnsi="Times New Roman" w:eastAsia="Times New Roman" w:cs="Times New Roman"/>
        </w:rPr>
        <w:t xml:space="preserve"> </w:t>
      </w:r>
      <w:r>
        <w:rPr>
          <w:rFonts w:ascii="Leelawadee UI" w:hAnsi="Leelawadee UI" w:eastAsia="Leelawadee UI" w:cs="Leelawadee UI"/>
        </w:rPr>
        <w:t>គឺផារេស</w:t>
      </w:r>
      <w:r>
        <w:rPr>
          <w:rFonts w:ascii="Times New Roman" w:hAnsi="Times New Roman" w:eastAsia="Times New Roman" w:cs="Times New Roman"/>
        </w:rPr>
        <w:t xml:space="preserve"> </w:t>
      </w:r>
      <w:r>
        <w:rPr>
          <w:rFonts w:ascii="Leelawadee UI" w:hAnsi="Leelawadee UI" w:eastAsia="Leelawadee UI" w:cs="Leelawadee UI"/>
        </w:rPr>
        <w:t>ហើយអូមេហ្គា</w:t>
      </w:r>
      <w:r>
        <w:rPr>
          <w:rFonts w:ascii="Times New Roman" w:hAnsi="Times New Roman" w:eastAsia="Times New Roman" w:cs="Times New Roman"/>
        </w:rPr>
        <w:t xml:space="preserve"> </w:t>
      </w:r>
      <w:r>
        <w:rPr>
          <w:rFonts w:ascii="Leelawadee UI" w:hAnsi="Leelawadee UI" w:eastAsia="Leelawadee UI" w:cs="Leelawadee UI"/>
        </w:rPr>
        <w:t>គឺយេសសេ</w:t>
      </w:r>
      <w:r>
        <w:rPr>
          <w:rFonts w:ascii="Times New Roman" w:hAnsi="Times New Roman" w:eastAsia="Times New Roman" w:cs="Times New Roman"/>
        </w:rPr>
        <w:t xml:space="preserve"> </w:t>
      </w:r>
      <w:r>
        <w:rPr>
          <w:rFonts w:ascii="Leelawadee UI" w:hAnsi="Leelawadee UI" w:eastAsia="Leelawadee UI" w:cs="Leelawadee UI"/>
        </w:rPr>
        <w:t>គឺជាការចាប់ផ្តើម</w:t>
      </w:r>
      <w:r>
        <w:rPr>
          <w:rFonts w:ascii="Times New Roman" w:hAnsi="Times New Roman" w:eastAsia="Times New Roman" w:cs="Times New Roman"/>
        </w:rPr>
        <w:t xml:space="preserve"> </w:t>
      </w:r>
      <w:r>
        <w:rPr>
          <w:rFonts w:ascii="Leelawadee UI" w:hAnsi="Leelawadee UI" w:eastAsia="Leelawadee UI" w:cs="Leelawadee UI"/>
        </w:rPr>
        <w:t>និងការបញ្ចប់។</w:t>
      </w:r>
      <w:r>
        <w:rPr>
          <w:rFonts w:ascii="Times New Roman" w:hAnsi="Times New Roman" w:eastAsia="Times New Roman" w:cs="Times New Roman"/>
        </w:rPr>
        <w:t xml:space="preserve"> </w:t>
      </w:r>
      <w:r>
        <w:rPr>
          <w:rFonts w:ascii="Leelawadee UI" w:hAnsi="Leelawadee UI" w:eastAsia="Leelawadee UI" w:cs="Leelawadee UI"/>
        </w:rPr>
        <w:t>ឫសរបស់យេសសេចាប់ផ្តើមដោយការខ្ចាត់ខ្ចាយមួយ</w:t>
      </w:r>
      <w:r>
        <w:rPr>
          <w:rFonts w:ascii="Times New Roman" w:hAnsi="Times New Roman" w:eastAsia="Times New Roman" w:cs="Times New Roman"/>
        </w:rPr>
        <w:t xml:space="preserve"> (</w:t>
      </w:r>
      <w:r>
        <w:rPr>
          <w:rFonts w:ascii="Leelawadee UI" w:hAnsi="Leelawadee UI" w:eastAsia="Leelawadee UI" w:cs="Leelawadee UI"/>
        </w:rPr>
        <w:t>ផារេស</w:t>
      </w:r>
      <w:r>
        <w:rPr>
          <w:rFonts w:ascii="Times New Roman" w:hAnsi="Times New Roman" w:eastAsia="Times New Roman" w:cs="Times New Roman"/>
        </w:rPr>
        <w:t xml:space="preserve">) </w:t>
      </w:r>
      <w:r>
        <w:rPr>
          <w:rFonts w:ascii="Leelawadee UI" w:hAnsi="Leelawadee UI" w:eastAsia="Leelawadee UI" w:cs="Leelawadee UI"/>
        </w:rPr>
        <w:t>ហើយបញ្ចប់នៅត្រង់សញ្ញាសម្គាល់នៃបុរសម្នាក់ដែលកំពុងឈរ។</w:t>
      </w:r>
      <w:r>
        <w:rPr>
          <w:rFonts w:ascii="Times New Roman" w:hAnsi="Times New Roman" w:eastAsia="Times New Roman" w:cs="Times New Roman"/>
        </w:rPr>
        <w:t xml:space="preserve"> </w:t>
      </w:r>
      <w:r>
        <w:rPr>
          <w:rFonts w:ascii="Leelawadee UI" w:hAnsi="Leelawadee UI" w:eastAsia="Leelawadee UI" w:cs="Leelawadee UI"/>
        </w:rPr>
        <w:t>តាមន័យទំនាយ</w:t>
      </w:r>
      <w:r>
        <w:rPr>
          <w:rFonts w:ascii="Times New Roman" w:hAnsi="Times New Roman" w:eastAsia="Times New Roman" w:cs="Times New Roman"/>
        </w:rPr>
        <w:t xml:space="preserve"> </w:t>
      </w:r>
      <w:r>
        <w:rPr>
          <w:rFonts w:ascii="Leelawadee UI" w:hAnsi="Leelawadee UI" w:eastAsia="Leelawadee UI" w:cs="Leelawadee UI"/>
        </w:rPr>
        <w:t>ការដែលមនុស្សឈរឡើង</w:t>
      </w:r>
      <w:r>
        <w:rPr>
          <w:rFonts w:ascii="Times New Roman" w:hAnsi="Times New Roman" w:eastAsia="Times New Roman" w:cs="Times New Roman"/>
        </w:rPr>
        <w:t xml:space="preserve"> </w:t>
      </w:r>
      <w:r>
        <w:rPr>
          <w:rFonts w:ascii="Leelawadee UI" w:hAnsi="Leelawadee UI" w:eastAsia="Leelawadee UI" w:cs="Leelawadee UI"/>
        </w:rPr>
        <w:t>គឺជាសញ្ញាសម្គាល់នៃនគរមួយ។</w:t>
      </w:r>
      <w:r>
        <w:rPr>
          <w:rFonts w:ascii="Times New Roman" w:hAnsi="Times New Roman" w:eastAsia="Times New Roman" w:cs="Times New Roman"/>
        </w:rPr>
        <w:t xml:space="preserve"> </w:t>
      </w:r>
      <w:r>
        <w:rPr>
          <w:rFonts w:ascii="Leelawadee UI" w:hAnsi="Leelawadee UI" w:eastAsia="Leelawadee UI" w:cs="Leelawadee UI"/>
        </w:rPr>
        <w:t>ក្នុងព្រះគម្ពីរ</w:t>
      </w:r>
      <w:r>
        <w:rPr>
          <w:rFonts w:ascii="Times New Roman" w:hAnsi="Times New Roman" w:eastAsia="Times New Roman" w:cs="Times New Roman"/>
        </w:rPr>
        <w:t xml:space="preserve"> </w:t>
      </w:r>
      <w:r>
        <w:rPr>
          <w:rFonts w:ascii="Leelawadee UI" w:hAnsi="Leelawadee UI" w:eastAsia="Leelawadee UI" w:cs="Leelawadee UI"/>
        </w:rPr>
        <w:t>ផារេសចាប់ផ្តើមខ្សែពូជមួយ</w:t>
      </w:r>
      <w:r>
        <w:rPr>
          <w:rFonts w:ascii="Times New Roman" w:hAnsi="Times New Roman" w:eastAsia="Times New Roman" w:cs="Times New Roman"/>
        </w:rPr>
        <w:t xml:space="preserve"> </w:t>
      </w:r>
      <w:r>
        <w:rPr>
          <w:rFonts w:ascii="Leelawadee UI" w:hAnsi="Leelawadee UI" w:eastAsia="Leelawadee UI" w:cs="Leelawadee UI"/>
        </w:rPr>
        <w:t>ដោយគ្មានការភ្ជាប់ពូជពង្សអ្វីមុនការលេចមករបស់គាត់</w:t>
      </w:r>
      <w:r>
        <w:rPr>
          <w:rFonts w:ascii="Times New Roman" w:hAnsi="Times New Roman" w:eastAsia="Times New Roman" w:cs="Times New Roman"/>
        </w:rPr>
        <w:t xml:space="preserve"> </w:t>
      </w:r>
      <w:r>
        <w:rPr>
          <w:rFonts w:ascii="Leelawadee UI" w:hAnsi="Leelawadee UI" w:eastAsia="Leelawadee UI" w:cs="Leelawadee UI"/>
        </w:rPr>
        <w:t>ហើយឈ្មោះរបស់គាត់មានន័យថា</w:t>
      </w:r>
      <w:r>
        <w:rPr>
          <w:rFonts w:ascii="Times New Roman" w:hAnsi="Times New Roman" w:eastAsia="Times New Roman" w:cs="Times New Roman"/>
        </w:rPr>
        <w:t xml:space="preserve"> </w:t>
      </w:r>
      <w:r>
        <w:rPr>
          <w:rFonts w:ascii="Leelawadee UI" w:hAnsi="Leelawadee UI" w:eastAsia="Leelawadee UI" w:cs="Leelawadee UI"/>
        </w:rPr>
        <w:t>ការបែកបាក់</w:t>
      </w:r>
      <w:r>
        <w:rPr>
          <w:rFonts w:ascii="Times New Roman" w:hAnsi="Times New Roman" w:eastAsia="Times New Roman" w:cs="Times New Roman"/>
        </w:rPr>
        <w:t xml:space="preserve"> </w:t>
      </w:r>
      <w:r>
        <w:rPr>
          <w:rFonts w:ascii="Leelawadee UI" w:hAnsi="Leelawadee UI" w:eastAsia="Leelawadee UI" w:cs="Leelawadee UI"/>
        </w:rPr>
        <w:t>ដូច្នេះកំណត់ត្រានៃពង្សាវតាររបស់គាត់</w:t>
      </w:r>
      <w:r>
        <w:rPr>
          <w:rFonts w:ascii="Times New Roman" w:hAnsi="Times New Roman" w:eastAsia="Times New Roman" w:cs="Times New Roman"/>
        </w:rPr>
        <w:t xml:space="preserve"> </w:t>
      </w:r>
      <w:r>
        <w:rPr>
          <w:rFonts w:ascii="Leelawadee UI" w:hAnsi="Leelawadee UI" w:eastAsia="Leelawadee UI" w:cs="Leelawadee UI"/>
        </w:rPr>
        <w:t>និងឈ្មោះរបស់គាត់</w:t>
      </w:r>
      <w:r>
        <w:rPr>
          <w:rFonts w:ascii="Times New Roman" w:hAnsi="Times New Roman" w:eastAsia="Times New Roman" w:cs="Times New Roman"/>
        </w:rPr>
        <w:t xml:space="preserve"> </w:t>
      </w:r>
      <w:r>
        <w:rPr>
          <w:rFonts w:ascii="Leelawadee UI" w:hAnsi="Leelawadee UI" w:eastAsia="Leelawadee UI" w:cs="Leelawadee UI"/>
        </w:rPr>
        <w:t>កំពុងកំណត់អត្តសញ្ញាណផារេសថាជាការចាប់ផ្តើម</w:t>
      </w:r>
      <w:r>
        <w:rPr>
          <w:rFonts w:ascii="Times New Roman" w:hAnsi="Times New Roman" w:eastAsia="Times New Roman" w:cs="Times New Roman"/>
        </w:rPr>
        <w:t xml:space="preserve"> </w:t>
      </w:r>
      <w:r>
        <w:rPr>
          <w:rFonts w:ascii="Leelawadee UI" w:hAnsi="Leelawadee UI" w:eastAsia="Leelawadee UI" w:cs="Leelawadee UI"/>
        </w:rPr>
        <w:t>ដោយធ្វើឲ្យយេសសេជាការបញ្ចប់។</w:t>
      </w:r>
      <w:r>
        <w:rPr>
          <w:rFonts w:ascii="Times New Roman" w:hAnsi="Times New Roman" w:eastAsia="Times New Roman" w:cs="Times New Roman"/>
        </w:rPr>
        <w:t xml:space="preserve"> </w:t>
      </w:r>
      <w:r>
        <w:rPr>
          <w:rFonts w:ascii="Leelawadee UI" w:hAnsi="Leelawadee UI" w:eastAsia="Leelawadee UI" w:cs="Leelawadee UI"/>
        </w:rPr>
        <w:t>មេលគីសេដេកក៏ជាបុគ្គលម្នាក់ក្នុងព្រះគម្ពីរ</w:t>
      </w:r>
      <w:r>
        <w:rPr>
          <w:rFonts w:ascii="Times New Roman" w:hAnsi="Times New Roman" w:eastAsia="Times New Roman" w:cs="Times New Roman"/>
        </w:rPr>
        <w:t xml:space="preserve"> </w:t>
      </w:r>
      <w:r>
        <w:rPr>
          <w:rFonts w:ascii="Leelawadee UI" w:hAnsi="Leelawadee UI" w:eastAsia="Leelawadee UI" w:cs="Leelawadee UI"/>
        </w:rPr>
        <w:t>ដែលត្រូវបានកំណត់អត្តសញ្ញាណថាគ្មានខ្សែពូជមុនដូចគ្នានឹងករណីរបស់ផារេសដែរ។</w:t>
      </w:r>
      <w:r>
        <w:rPr>
          <w:rFonts w:ascii="Times New Roman" w:hAnsi="Times New Roman" w:eastAsia="Times New Roman" w:cs="Times New Roman"/>
        </w:rPr>
        <w:t xml:space="preserve"> </w:t>
      </w:r>
      <w:r>
        <w:rPr>
          <w:rFonts w:ascii="Leelawadee UI" w:hAnsi="Leelawadee UI" w:eastAsia="Leelawadee UI" w:cs="Leelawadee UI"/>
        </w:rPr>
        <w:t>ឫសរបស់ផារេសផ្ទុកសេចក្តីពិតថា</w:t>
      </w:r>
      <w:r>
        <w:rPr>
          <w:rFonts w:ascii="Times New Roman" w:hAnsi="Times New Roman" w:eastAsia="Times New Roman" w:cs="Times New Roman"/>
        </w:rPr>
        <w:t xml:space="preserve"> </w:t>
      </w:r>
      <w:r>
        <w:rPr>
          <w:rFonts w:ascii="Leelawadee UI" w:hAnsi="Leelawadee UI" w:eastAsia="Leelawadee UI" w:cs="Leelawadee UI"/>
        </w:rPr>
        <w:t>គាត់តំណាងឲ្យសង្ឃភាពរបស់មេលគីសេដេក</w:t>
      </w:r>
      <w:r>
        <w:rPr>
          <w:rFonts w:ascii="Times New Roman" w:hAnsi="Times New Roman" w:eastAsia="Times New Roman" w:cs="Times New Roman"/>
        </w:rPr>
        <w:t xml:space="preserve"> </w:t>
      </w:r>
      <w:r>
        <w:rPr>
          <w:rFonts w:ascii="Leelawadee UI" w:hAnsi="Leelawadee UI" w:eastAsia="Leelawadee UI" w:cs="Leelawadee UI"/>
        </w:rPr>
        <w:t>ដែលអប្រាហាំបានថ្វាយដប់ភាគមួយដល់លោក។</w:t>
      </w:r>
    </w:p>
    <w:p>
      <w:pPr>
        <w:pStyle w:val="ArticleBody"/>
        <w:jc w:val="left"/>
      </w:pPr>
      <w:r>
        <w:rPr>
          <w:rFonts w:ascii="Times New Roman" w:hAnsi="Times New Roman" w:eastAsia="Times New Roman" w:cs="Times New Roman"/>
        </w:rPr>
        <w:t>Tlhatlhamano ya Melkizedeke ke tlhatlhamano ya boprista ya Kreste.</w:t>
      </w:r>
    </w:p>
    <w:p>
      <w:pPr>
        <w:pStyle w:val="ArticleScripture"/>
        <w:jc w:val="left"/>
      </w:pPr>
      <w:r>
        <w:rPr>
          <w:rFonts w:ascii="Times New Roman" w:hAnsi="Times New Roman" w:eastAsia="Times New Roman" w:cs="Times New Roman"/>
        </w:rPr>
        <w:t>Ko fino ong yatgirin katagani ong aulaha, a, Jisas, Melkisedek ni niam gita jringjrotna dal·gipa man·e, jringjrotna Dal·gipa Kamal ong·aha. Ibrirangna 6:20.</w:t>
      </w:r>
    </w:p>
    <w:p>
      <w:pPr>
        <w:pStyle w:val="ArticleBody"/>
        <w:jc w:val="left"/>
      </w:pPr>
      <w:r>
        <w:rPr>
          <w:rFonts w:ascii="Times New Roman" w:hAnsi="Times New Roman" w:eastAsia="Times New Roman" w:cs="Times New Roman"/>
        </w:rPr>
        <w:t>Motso wa Jessie e ne e le boperesiti jwa ga Melkisedeke, mme tshimologo e tshwanetse go supa bokhutlo. Jessie o emela setlhopha sa bofelo sa boperesiti jwa ga Melkisedeke se se emang, se go ya ka Isaia e leng sefoka mo ditšhabeng.</w:t>
      </w:r>
    </w:p>
    <w:p>
      <w:pPr>
        <w:pStyle w:val="ArticleBody"/>
        <w:jc w:val="left"/>
      </w:pPr>
      <w:r>
        <w:rPr>
          <w:rFonts w:ascii="Times New Roman" w:hAnsi="Times New Roman" w:eastAsia="Times New Roman" w:cs="Times New Roman"/>
        </w:rPr>
        <w:t>“Bong” i minanemnehane na ‘putul (kayu); batang utama atau tunggul kayu (sama ada yang telah ditebang atau yang ditanam),’ dan “bong” itu tumbuh daripada sebuah kerajaan yang telah dilangkaui sebagaimana Nebukadnezar dalam Daniel fasal empat. Sebatang pokok, secara kenabian, melambangkan sebuah kerajaan, dan apabila sesebuah kerajaan berakhir, maka pokok itu telah ditebang.</w:t>
      </w:r>
    </w:p>
    <w:p>
      <w:pPr>
        <w:pStyle w:val="ArticleBody"/>
        <w:jc w:val="left"/>
      </w:pPr>
      <w:r>
        <w:rPr>
          <w:rFonts w:ascii="Times New Roman" w:hAnsi="Times New Roman" w:eastAsia="Times New Roman" w:cs="Times New Roman"/>
        </w:rPr>
        <w:t>“Batang” dalam petikan itu keluar dari tunggul—bukan dari dahan yang di atas. Daripada suatu kerajaan terdahulu yang dilambangkan oleh tunggul itu, muncul suatu “tongkat”, iaitu lambang kekuasaan, dan kekuasaan itu bergantung pada sama ada “tongkat” itu menghasilkan “tunas dan bunga” daripada pekabaran hujan akhir. Kekuasaan itu berasal daripada suatu kerajaan sebelumnya, yang telah ditebang.</w:t>
      </w:r>
    </w:p>
    <w:p>
      <w:pPr>
        <w:pStyle w:val="ArticleBody"/>
        <w:jc w:val="left"/>
      </w:pPr>
      <w:r>
        <w:rPr>
          <w:rFonts w:ascii="Times New Roman" w:hAnsi="Times New Roman" w:eastAsia="Times New Roman" w:cs="Times New Roman"/>
        </w:rPr>
        <w:t>“</w:t>
      </w:r>
      <w:r>
        <w:rPr>
          <w:rFonts w:ascii="Myanmar Text" w:hAnsi="Myanmar Text" w:eastAsia="Myanmar Text" w:cs="Myanmar Text"/>
        </w:rPr>
        <w:t>ခွမြစ်</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ယေရှဲ၏</w:t>
      </w:r>
      <w:r>
        <w:rPr>
          <w:rFonts w:ascii="Times New Roman" w:hAnsi="Times New Roman" w:eastAsia="Times New Roman" w:cs="Times New Roman"/>
        </w:rPr>
        <w:t xml:space="preserve"> </w:t>
      </w:r>
      <w:r>
        <w:rPr>
          <w:rFonts w:ascii="Myanmar Text" w:hAnsi="Myanmar Text" w:eastAsia="Myanmar Text" w:cs="Myanmar Text"/>
        </w:rPr>
        <w:t>ခွမြစ်</w:t>
      </w:r>
      <w:r>
        <w:rPr>
          <w:rFonts w:ascii="Times New Roman" w:hAnsi="Times New Roman" w:eastAsia="Times New Roman" w:cs="Times New Roman"/>
        </w:rPr>
        <w:t xml:space="preserve">” </w:t>
      </w:r>
      <w:r>
        <w:rPr>
          <w:rFonts w:ascii="Myanmar Text" w:hAnsi="Myanmar Text" w:eastAsia="Myanmar Text" w:cs="Myanmar Text"/>
        </w:rPr>
        <w:t>ဖြစ်ပြီး</w:t>
      </w:r>
      <w:r>
        <w:rPr>
          <w:rFonts w:ascii="Times New Roman" w:hAnsi="Times New Roman" w:eastAsia="Times New Roman" w:cs="Times New Roman"/>
        </w:rPr>
        <w:t xml:space="preserve"> “</w:t>
      </w:r>
      <w:r>
        <w:rPr>
          <w:rFonts w:ascii="Myanmar Text" w:hAnsi="Myanmar Text" w:eastAsia="Myanmar Text" w:cs="Myanmar Text"/>
        </w:rPr>
        <w:t>ငုတ်တို</w:t>
      </w:r>
      <w:r>
        <w:rPr>
          <w:rFonts w:ascii="Times New Roman" w:hAnsi="Times New Roman" w:eastAsia="Times New Roman" w:cs="Times New Roman"/>
        </w:rPr>
        <w:t xml:space="preserve">” </w:t>
      </w:r>
      <w:r>
        <w:rPr>
          <w:rFonts w:ascii="Myanmar Text" w:hAnsi="Myanmar Text" w:eastAsia="Myanmar Text" w:cs="Myanmar Text"/>
        </w:rPr>
        <w:t>မှ</w:t>
      </w:r>
      <w:r>
        <w:rPr>
          <w:rFonts w:ascii="Times New Roman" w:hAnsi="Times New Roman" w:eastAsia="Times New Roman" w:cs="Times New Roman"/>
        </w:rPr>
        <w:t xml:space="preserve"> </w:t>
      </w:r>
      <w:r>
        <w:rPr>
          <w:rFonts w:ascii="Myanmar Text" w:hAnsi="Myanmar Text" w:eastAsia="Myanmar Text" w:cs="Myanmar Text"/>
        </w:rPr>
        <w:t>ထွက်လာသော</w:t>
      </w:r>
      <w:r>
        <w:rPr>
          <w:rFonts w:ascii="Times New Roman" w:hAnsi="Times New Roman" w:eastAsia="Times New Roman" w:cs="Times New Roman"/>
        </w:rPr>
        <w:t xml:space="preserve"> “</w:t>
      </w:r>
      <w:r>
        <w:rPr>
          <w:rFonts w:ascii="Myanmar Text" w:hAnsi="Myanmar Text" w:eastAsia="Myanmar Text" w:cs="Myanmar Text"/>
        </w:rPr>
        <w:t>ပင်စည်</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ခွမြစ်များက</w:t>
      </w:r>
      <w:r>
        <w:rPr>
          <w:rFonts w:ascii="Times New Roman" w:hAnsi="Times New Roman" w:eastAsia="Times New Roman" w:cs="Times New Roman"/>
        </w:rPr>
        <w:t xml:space="preserve"> </w:t>
      </w:r>
      <w:r>
        <w:rPr>
          <w:rFonts w:ascii="Myanmar Text" w:hAnsi="Myanmar Text" w:eastAsia="Myanmar Text" w:cs="Myanmar Text"/>
        </w:rPr>
        <w:t>ယေရှဲ၏</w:t>
      </w:r>
      <w:r>
        <w:rPr>
          <w:rFonts w:ascii="Times New Roman" w:hAnsi="Times New Roman" w:eastAsia="Times New Roman" w:cs="Times New Roman"/>
        </w:rPr>
        <w:t xml:space="preserve"> </w:t>
      </w:r>
      <w:r>
        <w:rPr>
          <w:rFonts w:ascii="Myanmar Text" w:hAnsi="Myanmar Text" w:eastAsia="Myanmar Text" w:cs="Myanmar Text"/>
        </w:rPr>
        <w:t>ခွမြစ်ဖြစ်သော</w:t>
      </w:r>
      <w:r>
        <w:rPr>
          <w:rFonts w:ascii="Times New Roman" w:hAnsi="Times New Roman" w:eastAsia="Times New Roman" w:cs="Times New Roman"/>
        </w:rPr>
        <w:t xml:space="preserve"> </w:t>
      </w:r>
      <w:r>
        <w:rPr>
          <w:rFonts w:ascii="Myanmar Text" w:hAnsi="Myanmar Text" w:eastAsia="Myanmar Text" w:cs="Myanmar Text"/>
        </w:rPr>
        <w:t>ထို</w:t>
      </w:r>
      <w:r>
        <w:rPr>
          <w:rFonts w:ascii="Times New Roman" w:hAnsi="Times New Roman" w:eastAsia="Times New Roman" w:cs="Times New Roman"/>
        </w:rPr>
        <w:t xml:space="preserve"> “</w:t>
      </w:r>
      <w:r>
        <w:rPr>
          <w:rFonts w:ascii="Myanmar Text" w:hAnsi="Myanmar Text" w:eastAsia="Myanmar Text" w:cs="Myanmar Text"/>
        </w:rPr>
        <w:t>ငုတ်တို</w:t>
      </w:r>
      <w:r>
        <w:rPr>
          <w:rFonts w:ascii="Times New Roman" w:hAnsi="Times New Roman" w:eastAsia="Times New Roman" w:cs="Times New Roman"/>
        </w:rPr>
        <w:t xml:space="preserve">” </w:t>
      </w:r>
      <w:r>
        <w:rPr>
          <w:rFonts w:ascii="Myanmar Text" w:hAnsi="Myanmar Text" w:eastAsia="Myanmar Text" w:cs="Myanmar Text"/>
        </w:rPr>
        <w:t>မှ</w:t>
      </w:r>
      <w:r>
        <w:rPr>
          <w:rFonts w:ascii="Times New Roman" w:hAnsi="Times New Roman" w:eastAsia="Times New Roman" w:cs="Times New Roman"/>
        </w:rPr>
        <w:t xml:space="preserve"> </w:t>
      </w:r>
      <w:r>
        <w:rPr>
          <w:rFonts w:ascii="Myanmar Text" w:hAnsi="Myanmar Text" w:eastAsia="Myanmar Text" w:cs="Myanmar Text"/>
        </w:rPr>
        <w:t>ထွက်ပေါ်လာခြင်းဖြစ်သည်။</w:t>
      </w:r>
      <w:r>
        <w:rPr>
          <w:rFonts w:ascii="Times New Roman" w:hAnsi="Times New Roman" w:eastAsia="Times New Roman" w:cs="Times New Roman"/>
        </w:rPr>
        <w:t xml:space="preserve"> </w:t>
      </w:r>
      <w:r>
        <w:rPr>
          <w:rFonts w:ascii="Myanmar Text" w:hAnsi="Myanmar Text" w:eastAsia="Myanmar Text" w:cs="Myanmar Text"/>
        </w:rPr>
        <w:t>အာဏာကို</w:t>
      </w:r>
      <w:r>
        <w:rPr>
          <w:rFonts w:ascii="Times New Roman" w:hAnsi="Times New Roman" w:eastAsia="Times New Roman" w:cs="Times New Roman"/>
        </w:rPr>
        <w:t xml:space="preserve"> </w:t>
      </w:r>
      <w:r>
        <w:rPr>
          <w:rFonts w:ascii="Myanmar Text" w:hAnsi="Myanmar Text" w:eastAsia="Myanmar Text" w:cs="Myanmar Text"/>
        </w:rPr>
        <w:t>ဖြစ်ပေါ်စေသော</w:t>
      </w:r>
      <w:r>
        <w:rPr>
          <w:rFonts w:ascii="Times New Roman" w:hAnsi="Times New Roman" w:eastAsia="Times New Roman" w:cs="Times New Roman"/>
        </w:rPr>
        <w:t xml:space="preserve"> </w:t>
      </w:r>
      <w:r>
        <w:rPr>
          <w:rFonts w:ascii="Myanmar Text" w:hAnsi="Myanmar Text" w:eastAsia="Myanmar Text" w:cs="Myanmar Text"/>
        </w:rPr>
        <w:t>ပင်စည်သည်</w:t>
      </w:r>
      <w:r>
        <w:rPr>
          <w:rFonts w:ascii="Times New Roman" w:hAnsi="Times New Roman" w:eastAsia="Times New Roman" w:cs="Times New Roman"/>
        </w:rPr>
        <w:t xml:space="preserve"> </w:t>
      </w:r>
      <w:r>
        <w:rPr>
          <w:rFonts w:ascii="Myanmar Text" w:hAnsi="Myanmar Text" w:eastAsia="Myanmar Text" w:cs="Myanmar Text"/>
        </w:rPr>
        <w:t>ငုတ်တိုမှ</w:t>
      </w:r>
      <w:r>
        <w:rPr>
          <w:rFonts w:ascii="Times New Roman" w:hAnsi="Times New Roman" w:eastAsia="Times New Roman" w:cs="Times New Roman"/>
        </w:rPr>
        <w:t xml:space="preserve"> </w:t>
      </w:r>
      <w:r>
        <w:rPr>
          <w:rFonts w:ascii="Myanmar Text" w:hAnsi="Myanmar Text" w:eastAsia="Myanmar Text" w:cs="Myanmar Text"/>
        </w:rPr>
        <w:t>ထွက်လာသော်လည်း၊</w:t>
      </w:r>
      <w:r>
        <w:rPr>
          <w:rFonts w:ascii="Times New Roman" w:hAnsi="Times New Roman" w:eastAsia="Times New Roman" w:cs="Times New Roman"/>
        </w:rPr>
        <w:t xml:space="preserve"> </w:t>
      </w:r>
      <w:r>
        <w:rPr>
          <w:rFonts w:ascii="Myanmar Text" w:hAnsi="Myanmar Text" w:eastAsia="Myanmar Text" w:cs="Myanmar Text"/>
        </w:rPr>
        <w:t>အကိုင်းသည်</w:t>
      </w:r>
      <w:r>
        <w:rPr>
          <w:rFonts w:ascii="Times New Roman" w:hAnsi="Times New Roman" w:eastAsia="Times New Roman" w:cs="Times New Roman"/>
        </w:rPr>
        <w:t xml:space="preserve"> </w:t>
      </w:r>
      <w:r>
        <w:rPr>
          <w:rFonts w:ascii="Myanmar Text" w:hAnsi="Myanmar Text" w:eastAsia="Myanmar Text" w:cs="Myanmar Text"/>
        </w:rPr>
        <w:t>ခွမြစ်မှ</w:t>
      </w:r>
      <w:r>
        <w:rPr>
          <w:rFonts w:ascii="Times New Roman" w:hAnsi="Times New Roman" w:eastAsia="Times New Roman" w:cs="Times New Roman"/>
        </w:rPr>
        <w:t xml:space="preserve"> </w:t>
      </w:r>
      <w:r>
        <w:rPr>
          <w:rFonts w:ascii="Myanmar Text" w:hAnsi="Myanmar Text" w:eastAsia="Myanmar Text" w:cs="Myanmar Text"/>
        </w:rPr>
        <w:t>ထွက်လာသည်</w:t>
      </w:r>
      <w:r>
        <w:rPr>
          <w:rFonts w:ascii="Times New Roman" w:hAnsi="Times New Roman" w:eastAsia="Times New Roman" w:cs="Times New Roman"/>
        </w:rPr>
        <w:t>—</w:t>
      </w:r>
      <w:r>
        <w:rPr>
          <w:rFonts w:ascii="Myanmar Text" w:hAnsi="Myanmar Text" w:eastAsia="Myanmar Text" w:cs="Myanmar Text"/>
        </w:rPr>
        <w:t>ထိုခွမြစ်သည်</w:t>
      </w:r>
      <w:r>
        <w:rPr>
          <w:rFonts w:ascii="Times New Roman" w:hAnsi="Times New Roman" w:eastAsia="Times New Roman" w:cs="Times New Roman"/>
        </w:rPr>
        <w:t xml:space="preserve"> </w:t>
      </w:r>
      <w:r>
        <w:rPr>
          <w:rFonts w:ascii="Myanmar Text" w:hAnsi="Myanmar Text" w:eastAsia="Myanmar Text" w:cs="Myanmar Text"/>
        </w:rPr>
        <w:t>အလံတော်ဖြစ်သည်။</w:t>
      </w:r>
      <w:r>
        <w:rPr>
          <w:rFonts w:ascii="Times New Roman" w:hAnsi="Times New Roman" w:eastAsia="Times New Roman" w:cs="Times New Roman"/>
        </w:rPr>
        <w:t xml:space="preserve"> </w:t>
      </w:r>
      <w:r>
        <w:rPr>
          <w:rFonts w:ascii="Myanmar Text" w:hAnsi="Myanmar Text" w:eastAsia="Myanmar Text" w:cs="Myanmar Text"/>
        </w:rPr>
        <w:t>ခွမြစ်သည်</w:t>
      </w:r>
      <w:r>
        <w:rPr>
          <w:rFonts w:ascii="Times New Roman" w:hAnsi="Times New Roman" w:eastAsia="Times New Roman" w:cs="Times New Roman"/>
        </w:rPr>
        <w:t xml:space="preserve"> </w:t>
      </w:r>
      <w:r>
        <w:rPr>
          <w:rFonts w:ascii="Myanmar Text" w:hAnsi="Myanmar Text" w:eastAsia="Myanmar Text" w:cs="Myanmar Text"/>
        </w:rPr>
        <w:t>အစဖြစ်၍</w:t>
      </w:r>
      <w:r>
        <w:rPr>
          <w:rFonts w:ascii="Times New Roman" w:hAnsi="Times New Roman" w:eastAsia="Times New Roman" w:cs="Times New Roman"/>
        </w:rPr>
        <w:t xml:space="preserve"> </w:t>
      </w:r>
      <w:r>
        <w:rPr>
          <w:rFonts w:ascii="Myanmar Text" w:hAnsi="Myanmar Text" w:eastAsia="Myanmar Text" w:cs="Myanmar Text"/>
        </w:rPr>
        <w:t>အဆုံးသည်</w:t>
      </w:r>
      <w:r>
        <w:rPr>
          <w:rFonts w:ascii="Times New Roman" w:hAnsi="Times New Roman" w:eastAsia="Times New Roman" w:cs="Times New Roman"/>
        </w:rPr>
        <w:t xml:space="preserve"> </w:t>
      </w:r>
      <w:r>
        <w:rPr>
          <w:rFonts w:ascii="Myanmar Text" w:hAnsi="Myanmar Text" w:eastAsia="Myanmar Text" w:cs="Myanmar Text"/>
        </w:rPr>
        <w:t>အကိုင်းဖြစ်သည်။</w:t>
      </w:r>
    </w:p>
    <w:p>
      <w:pPr>
        <w:pStyle w:val="ArticleBody"/>
        <w:jc w:val="left"/>
      </w:pPr>
      <w:r>
        <w:rPr>
          <w:rFonts w:ascii="Times New Roman" w:hAnsi="Times New Roman" w:eastAsia="Times New Roman" w:cs="Times New Roman"/>
        </w:rPr>
        <w:t>Lentšu “branch” le ra molebeli goba sesupo sa tsela. Jesaya o re tsebiša gore Lekala le tla ka nako ya molao wa Lamorena.</w:t>
      </w:r>
    </w:p>
    <w:p>
      <w:pPr>
        <w:pStyle w:val="ArticleScripture"/>
        <w:jc w:val="left"/>
      </w:pP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ਦਿਨ</w:t>
      </w:r>
      <w:r>
        <w:rPr>
          <w:rFonts w:ascii="Times New Roman" w:hAnsi="Times New Roman" w:eastAsia="Times New Roman" w:cs="Times New Roman"/>
        </w:rPr>
        <w:t xml:space="preserve"> </w:t>
      </w:r>
      <w:r>
        <w:rPr>
          <w:rFonts w:ascii="Nirmala UI" w:hAnsi="Nirmala UI" w:eastAsia="Nirmala UI" w:cs="Nirmala UI"/>
        </w:rPr>
        <w:t>ਸੱਤ</w:t>
      </w:r>
      <w:r>
        <w:rPr>
          <w:rFonts w:ascii="Times New Roman" w:hAnsi="Times New Roman" w:eastAsia="Times New Roman" w:cs="Times New Roman"/>
        </w:rPr>
        <w:t xml:space="preserve"> </w:t>
      </w:r>
      <w:r>
        <w:rPr>
          <w:rFonts w:ascii="Nirmala UI" w:hAnsi="Nirmala UI" w:eastAsia="Nirmala UI" w:cs="Nirmala UI"/>
        </w:rPr>
        <w:t>ਇਸਤ੍ਰੀਆਂ</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ਫੜ</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ਕਹਿਣਗੀਆਂ</w:t>
      </w:r>
      <w:r>
        <w:rPr>
          <w:rFonts w:ascii="Times New Roman" w:hAnsi="Times New Roman" w:eastAsia="Times New Roman" w:cs="Times New Roman"/>
        </w:rPr>
        <w:t xml:space="preserve">, </w:t>
      </w:r>
      <w:r>
        <w:rPr>
          <w:rFonts w:ascii="Nirmala UI" w:hAnsi="Nirmala UI" w:eastAsia="Nirmala UI" w:cs="Nirmala UI"/>
        </w:rPr>
        <w:t>ਅਸੀਂ</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ਰੋਟੀ</w:t>
      </w:r>
      <w:r>
        <w:rPr>
          <w:rFonts w:ascii="Times New Roman" w:hAnsi="Times New Roman" w:eastAsia="Times New Roman" w:cs="Times New Roman"/>
        </w:rPr>
        <w:t xml:space="preserve"> </w:t>
      </w:r>
      <w:r>
        <w:rPr>
          <w:rFonts w:ascii="Nirmala UI" w:hAnsi="Nirmala UI" w:eastAsia="Nirmala UI" w:cs="Nirmala UI"/>
        </w:rPr>
        <w:t>ਖਾਵਾਂਗੀਆਂ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ਕੱਪੜੇ</w:t>
      </w:r>
      <w:r>
        <w:rPr>
          <w:rFonts w:ascii="Times New Roman" w:hAnsi="Times New Roman" w:eastAsia="Times New Roman" w:cs="Times New Roman"/>
        </w:rPr>
        <w:t xml:space="preserve"> </w:t>
      </w:r>
      <w:r>
        <w:rPr>
          <w:rFonts w:ascii="Nirmala UI" w:hAnsi="Nirmala UI" w:eastAsia="Nirmala UI" w:cs="Nirmala UI"/>
        </w:rPr>
        <w:t>ਪਹਿਨਾਂਗੀਆਂ</w:t>
      </w:r>
      <w:r>
        <w:rPr>
          <w:rFonts w:ascii="Times New Roman" w:hAnsi="Times New Roman" w:eastAsia="Times New Roman" w:cs="Times New Roman"/>
        </w:rPr>
        <w:t xml:space="preserve">; </w:t>
      </w:r>
      <w:r>
        <w:rPr>
          <w:rFonts w:ascii="Nirmala UI" w:hAnsi="Nirmala UI" w:eastAsia="Nirmala UI" w:cs="Nirmala UI"/>
        </w:rPr>
        <w:t>ਕੇਵਲ</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ਨਾਮ</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ਬੁਲਾਇਆ</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ਸਾਡੀ</w:t>
      </w:r>
      <w:r>
        <w:rPr>
          <w:rFonts w:ascii="Times New Roman" w:hAnsi="Times New Roman" w:eastAsia="Times New Roman" w:cs="Times New Roman"/>
        </w:rPr>
        <w:t xml:space="preserve"> </w:t>
      </w:r>
      <w:r>
        <w:rPr>
          <w:rFonts w:ascii="Nirmala UI" w:hAnsi="Nirmala UI" w:eastAsia="Nirmala UI" w:cs="Nirmala UI"/>
        </w:rPr>
        <w:t>ਨਿੰਦਿਆ</w:t>
      </w:r>
      <w:r>
        <w:rPr>
          <w:rFonts w:ascii="Times New Roman" w:hAnsi="Times New Roman" w:eastAsia="Times New Roman" w:cs="Times New Roman"/>
        </w:rPr>
        <w:t xml:space="preserve"> </w:t>
      </w:r>
      <w:r>
        <w:rPr>
          <w:rFonts w:ascii="Nirmala UI" w:hAnsi="Nirmala UI" w:eastAsia="Nirmala UI" w:cs="Nirmala UI"/>
        </w:rPr>
        <w:t>ਦੂਰ</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ਦਿਨ</w:t>
      </w:r>
      <w:r>
        <w:rPr>
          <w:rFonts w:ascii="Times New Roman" w:hAnsi="Times New Roman" w:eastAsia="Times New Roman" w:cs="Times New Roman"/>
        </w:rPr>
        <w:t xml:space="preserve"> </w:t>
      </w:r>
      <w:r>
        <w:rPr>
          <w:rFonts w:ascii="Nirmala UI" w:hAnsi="Nirmala UI" w:eastAsia="Nirmala UI" w:cs="Nirmala UI"/>
        </w:rPr>
        <w:t>ਯਹੋਵਾਹ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ਟਾਹਣੀ</w:t>
      </w:r>
      <w:r>
        <w:rPr>
          <w:rFonts w:ascii="Times New Roman" w:hAnsi="Times New Roman" w:eastAsia="Times New Roman" w:cs="Times New Roman"/>
        </w:rPr>
        <w:t xml:space="preserve"> </w:t>
      </w:r>
      <w:r>
        <w:rPr>
          <w:rFonts w:ascii="Nirmala UI" w:hAnsi="Nirmala UI" w:eastAsia="Nirmala UI" w:cs="Nirmala UI"/>
        </w:rPr>
        <w:t>ਸੁੰਦਰ</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ਮਹਿਮਾਯੋਗ</w:t>
      </w:r>
      <w:r>
        <w:rPr>
          <w:rFonts w:ascii="Times New Roman" w:hAnsi="Times New Roman" w:eastAsia="Times New Roman" w:cs="Times New Roman"/>
        </w:rPr>
        <w:t xml:space="preserve"> </w:t>
      </w:r>
      <w:r>
        <w:rPr>
          <w:rFonts w:ascii="Nirmala UI" w:hAnsi="Nirmala UI" w:eastAsia="Nirmala UI" w:cs="Nirmala UI"/>
        </w:rPr>
        <w:t>ਹੋਵੇਗੀ</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ਧਰਤੀ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ਫਲ</w:t>
      </w:r>
      <w:r>
        <w:rPr>
          <w:rFonts w:ascii="Times New Roman" w:hAnsi="Times New Roman" w:eastAsia="Times New Roman" w:cs="Times New Roman"/>
        </w:rPr>
        <w:t xml:space="preserve"> </w:t>
      </w:r>
      <w:r>
        <w:rPr>
          <w:rFonts w:ascii="Nirmala UI" w:hAnsi="Nirmala UI" w:eastAsia="Nirmala UI" w:cs="Nirmala UI"/>
        </w:rPr>
        <w:t>ਇਸਰਾਏਲ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ਬਚ</w:t>
      </w:r>
      <w:r>
        <w:rPr>
          <w:rFonts w:ascii="Times New Roman" w:hAnsi="Times New Roman" w:eastAsia="Times New Roman" w:cs="Times New Roman"/>
        </w:rPr>
        <w:t xml:space="preserve"> </w:t>
      </w:r>
      <w:r>
        <w:rPr>
          <w:rFonts w:ascii="Nirmala UI" w:hAnsi="Nirmala UI" w:eastAsia="Nirmala UI" w:cs="Nirmala UI"/>
        </w:rPr>
        <w:t>ਨਿਕਲੇ</w:t>
      </w:r>
      <w:r>
        <w:rPr>
          <w:rFonts w:ascii="Times New Roman" w:hAnsi="Times New Roman" w:eastAsia="Times New Roman" w:cs="Times New Roman"/>
        </w:rPr>
        <w:t xml:space="preserve"> </w:t>
      </w:r>
      <w:r>
        <w:rPr>
          <w:rFonts w:ascii="Nirmala UI" w:hAnsi="Nirmala UI" w:eastAsia="Nirmala UI" w:cs="Nirmala UI"/>
        </w:rPr>
        <w:t>ਹੋਇਆਂ</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ਉੱਤਮ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ਸੋਭਣ</w:t>
      </w:r>
      <w:r>
        <w:rPr>
          <w:rFonts w:ascii="Times New Roman" w:hAnsi="Times New Roman" w:eastAsia="Times New Roman" w:cs="Times New Roman"/>
        </w:rPr>
        <w:t xml:space="preserve"> </w:t>
      </w:r>
      <w:r>
        <w:rPr>
          <w:rFonts w:ascii="Nirmala UI" w:hAnsi="Nirmala UI" w:eastAsia="Nirmala UI" w:cs="Nirmala UI"/>
        </w:rPr>
        <w:t>ਹੋਵੇਗਾ।</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ਐਸਾ</w:t>
      </w:r>
      <w:r>
        <w:rPr>
          <w:rFonts w:ascii="Times New Roman" w:hAnsi="Times New Roman" w:eastAsia="Times New Roman" w:cs="Times New Roman"/>
        </w:rPr>
        <w:t xml:space="preserve"> </w:t>
      </w:r>
      <w:r>
        <w:rPr>
          <w:rFonts w:ascii="Nirmala UI" w:hAnsi="Nirmala UI" w:eastAsia="Nirmala UI" w:cs="Nirmala UI"/>
        </w:rPr>
        <w:t>ਹੋਵੇਗਾ</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ਸਿਓਨ</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ਯਰੂਸ਼ਲਮ</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ਬਚਿਆ</w:t>
      </w:r>
      <w:r>
        <w:rPr>
          <w:rFonts w:ascii="Times New Roman" w:hAnsi="Times New Roman" w:eastAsia="Times New Roman" w:cs="Times New Roman"/>
        </w:rPr>
        <w:t xml:space="preserve"> </w:t>
      </w:r>
      <w:r>
        <w:rPr>
          <w:rFonts w:ascii="Nirmala UI" w:hAnsi="Nirmala UI" w:eastAsia="Nirmala UI" w:cs="Nirmala UI"/>
        </w:rPr>
        <w:t>ਰਹਿੰਦਾ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ਕਹਾਇਆ</w:t>
      </w:r>
      <w:r>
        <w:rPr>
          <w:rFonts w:ascii="Times New Roman" w:hAnsi="Times New Roman" w:eastAsia="Times New Roman" w:cs="Times New Roman"/>
        </w:rPr>
        <w:t xml:space="preserve"> </w:t>
      </w:r>
      <w:r>
        <w:rPr>
          <w:rFonts w:ascii="Nirmala UI" w:hAnsi="Nirmala UI" w:eastAsia="Nirmala UI" w:cs="Nirmala UI"/>
        </w:rPr>
        <w:t>ਜਾਵੇਗਾ</w:t>
      </w:r>
      <w:r>
        <w:rPr>
          <w:rFonts w:ascii="Times New Roman" w:hAnsi="Times New Roman" w:eastAsia="Times New Roman" w:cs="Times New Roman"/>
        </w:rPr>
        <w:t xml:space="preserve">, </w:t>
      </w:r>
      <w:r>
        <w:rPr>
          <w:rFonts w:ascii="Nirmala UI" w:hAnsi="Nirmala UI" w:eastAsia="Nirmala UI" w:cs="Nirmala UI"/>
        </w:rPr>
        <w:t>ਅਰਥਾਤ</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ਯਰੂਸ਼ਲਮ</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ਜੀਉਂਦਿਆਂ</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ਲਿਖਿਆ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ਪ੍ਰਭੂ</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ਆਤਮਾ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ਆਤਮਾ</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ਸਿਓਨ</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ਧੀਆਂ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ਮੈਲ</w:t>
      </w:r>
      <w:r>
        <w:rPr>
          <w:rFonts w:ascii="Times New Roman" w:hAnsi="Times New Roman" w:eastAsia="Times New Roman" w:cs="Times New Roman"/>
        </w:rPr>
        <w:t xml:space="preserve"> </w:t>
      </w:r>
      <w:r>
        <w:rPr>
          <w:rFonts w:ascii="Nirmala UI" w:hAnsi="Nirmala UI" w:eastAsia="Nirmala UI" w:cs="Nirmala UI"/>
        </w:rPr>
        <w:t>ਧੋ</w:t>
      </w:r>
      <w:r>
        <w:rPr>
          <w:rFonts w:ascii="Times New Roman" w:hAnsi="Times New Roman" w:eastAsia="Times New Roman" w:cs="Times New Roman"/>
        </w:rPr>
        <w:t xml:space="preserve"> </w:t>
      </w:r>
      <w:r>
        <w:rPr>
          <w:rFonts w:ascii="Nirmala UI" w:hAnsi="Nirmala UI" w:eastAsia="Nirmala UI" w:cs="Nirmala UI"/>
        </w:rPr>
        <w:t>ਦੇਵੇਗਾ</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ਯਰੂਸ਼ਲਮ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ਵਿਚਕਾਰੋਂ</w:t>
      </w:r>
      <w:r>
        <w:rPr>
          <w:rFonts w:ascii="Times New Roman" w:hAnsi="Times New Roman" w:eastAsia="Times New Roman" w:cs="Times New Roman"/>
        </w:rPr>
        <w:t xml:space="preserve"> </w:t>
      </w:r>
      <w:r>
        <w:rPr>
          <w:rFonts w:ascii="Nirmala UI" w:hAnsi="Nirmala UI" w:eastAsia="Nirmala UI" w:cs="Nirmala UI"/>
        </w:rPr>
        <w:t>ਸ਼ੁੱਧ</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ਦੇਵੇਗਾ।</w:t>
      </w:r>
      <w:r>
        <w:rPr>
          <w:rFonts w:ascii="Times New Roman" w:hAnsi="Times New Roman" w:eastAsia="Times New Roman" w:cs="Times New Roman"/>
        </w:rPr>
        <w:t xml:space="preserve"> </w:t>
      </w:r>
      <w:r>
        <w:rPr>
          <w:rFonts w:ascii="Nirmala UI" w:hAnsi="Nirmala UI" w:eastAsia="Nirmala UI" w:cs="Nirmala UI"/>
        </w:rPr>
        <w:t>ਯਸਾਯਾਹ</w:t>
      </w:r>
      <w:r>
        <w:rPr>
          <w:rFonts w:ascii="Times New Roman" w:hAnsi="Times New Roman" w:eastAsia="Times New Roman" w:cs="Times New Roman"/>
        </w:rPr>
        <w:t xml:space="preserve"> 4:1–4</w:t>
      </w:r>
      <w:r>
        <w:rPr>
          <w:rFonts w:ascii="Nirmala UI" w:hAnsi="Nirmala UI" w:eastAsia="Nirmala UI" w:cs="Nirmala UI"/>
        </w:rPr>
        <w:t>॥</w:t>
      </w:r>
    </w:p>
    <w:p>
      <w:pPr>
        <w:pStyle w:val="ArticleBody"/>
        <w:jc w:val="left"/>
      </w:pPr>
      <w:r>
        <w:rPr>
          <w:rFonts w:ascii="Times New Roman" w:hAnsi="Times New Roman" w:eastAsia="Times New Roman" w:cs="Times New Roman"/>
        </w:rPr>
        <w:t>“Mosali a le mongwe” yo basadi ba supa ba mo tshwarang ke mopapa, yo o fetogang wa borobedi yo e leng wa ba supa ka nako ya molao wa Tshipi, a iketsisa meya e le 8 e e neng e le mo arekeng. Ka molao wa Tshipi, “mo letsatsing leo” “lekala la MORENA le tla nna lentle e bile le galalela” “fa Morena a tla bo a tlhapisitse leswe la barwadi ba Sione, e bile a phekolotse madi a Jerusalema mo gare ga gagwe ka moya wa katlholo, le ka moya wa go fisa.” Go phekolwa ka moya wa katlholo le wa go fisa go diragadiwa ke Morongwa wa Kgolagano mo go Malaki kgaolo ya boraro ka nako ya molao wa Tshipi. “Lekala le lentle” ke ba dikete di le lekgolo le masome a mane le bone, ba ba sa tsweng mo kutung, mme ba tswa mo moding wa Jese, o e leng folaga.</w:t>
      </w:r>
    </w:p>
    <w:p>
      <w:pPr>
        <w:pStyle w:val="ArticleBody"/>
        <w:jc w:val="left"/>
      </w:pPr>
      <w:r>
        <w:rPr>
          <w:rFonts w:ascii="Times New Roman" w:hAnsi="Times New Roman" w:eastAsia="Times New Roman" w:cs="Times New Roman"/>
        </w:rPr>
        <w:t>Хо́торосни бүрэн эрх нь унасан хаанчлалын мөчрөөс гарсан таягаар дүрслэгддэг. Филаделфийн хаанчлал 1856 оноос 1863 он хүртэл унасан бөгөөд тэр унасан хаанчлалд тогтоогдсон эрх мэдэл нь Ням гаргийн хуулийн үед дахин тогтоогдоно. Туг тэмдэг болсон тэр мөчир өргөгдөхөд, нэг зуун дөчин дөрвөн мянгын Лаодикийн хөдөлгөөн нэг зуун дөчин дөрвөн мянгын Филаделфийн хөдөлгөөн рүү шилжинэ. Тэгэхэд л Миллерийн буюу Филаделфийн хаанчлалаас гарсан тэр эрх мэдэл буюу таяг нь Исаиа 22:22-т Елиакимын дээр тавигдсан түлхүүрээр дүрслэгддэг.</w:t>
      </w:r>
    </w:p>
    <w:p>
      <w:pPr>
        <w:pStyle w:val="ArticleScripture"/>
        <w:jc w:val="left"/>
      </w:pPr>
      <w:r>
        <w:rPr>
          <w:rFonts w:ascii="Leelawadee UI" w:hAnsi="Leelawadee UI" w:eastAsia="Leelawadee UI" w:cs="Leelawadee UI"/>
        </w:rPr>
        <w:t>ហើយយើងនឹងដាក់កូនសោនៃវង្សដាវីឌលើស្មារបស់គាត់</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គាត់នឹងបើក</w:t>
      </w:r>
      <w:r>
        <w:rPr>
          <w:rFonts w:ascii="Times New Roman" w:hAnsi="Times New Roman" w:eastAsia="Times New Roman" w:cs="Times New Roman"/>
        </w:rPr>
        <w:t xml:space="preserve"> </w:t>
      </w:r>
      <w:r>
        <w:rPr>
          <w:rFonts w:ascii="Leelawadee UI" w:hAnsi="Leelawadee UI" w:eastAsia="Leelawadee UI" w:cs="Leelawadee UI"/>
        </w:rPr>
        <w:t>ហើយគ្មានអ្នកណាអាចបិទបានឡើយ</w:t>
      </w:r>
      <w:r>
        <w:rPr>
          <w:rFonts w:ascii="Times New Roman" w:hAnsi="Times New Roman" w:eastAsia="Times New Roman" w:cs="Times New Roman"/>
        </w:rPr>
        <w:t xml:space="preserve">; </w:t>
      </w:r>
      <w:r>
        <w:rPr>
          <w:rFonts w:ascii="Leelawadee UI" w:hAnsi="Leelawadee UI" w:eastAsia="Leelawadee UI" w:cs="Leelawadee UI"/>
        </w:rPr>
        <w:t>ហើយគាត់នឹងបិទ</w:t>
      </w:r>
      <w:r>
        <w:rPr>
          <w:rFonts w:ascii="Times New Roman" w:hAnsi="Times New Roman" w:eastAsia="Times New Roman" w:cs="Times New Roman"/>
        </w:rPr>
        <w:t xml:space="preserve"> </w:t>
      </w:r>
      <w:r>
        <w:rPr>
          <w:rFonts w:ascii="Leelawadee UI" w:hAnsi="Leelawadee UI" w:eastAsia="Leelawadee UI" w:cs="Leelawadee UI"/>
        </w:rPr>
        <w:t>ហើយគ្មានអ្នកណាអាចបើកបានឡើយ។</w:t>
      </w:r>
      <w:r>
        <w:rPr>
          <w:rFonts w:ascii="Times New Roman" w:hAnsi="Times New Roman" w:eastAsia="Times New Roman" w:cs="Times New Roman"/>
        </w:rPr>
        <w:t xml:space="preserve"> </w:t>
      </w:r>
      <w:r>
        <w:rPr>
          <w:rFonts w:ascii="Leelawadee UI" w:hAnsi="Leelawadee UI" w:eastAsia="Leelawadee UI" w:cs="Leelawadee UI"/>
        </w:rPr>
        <w:t>អេសាយ</w:t>
      </w:r>
      <w:r>
        <w:rPr>
          <w:rFonts w:ascii="Times New Roman" w:hAnsi="Times New Roman" w:eastAsia="Times New Roman" w:cs="Times New Roman"/>
        </w:rPr>
        <w:t xml:space="preserve"> 22:22</w:t>
      </w:r>
      <w:r>
        <w:rPr>
          <w:rFonts w:ascii="Leelawadee UI" w:hAnsi="Leelawadee UI" w:eastAsia="Leelawadee UI" w:cs="Leelawadee UI"/>
        </w:rPr>
        <w:t>។</w:t>
      </w:r>
    </w:p>
    <w:p>
      <w:pPr>
        <w:pStyle w:val="ArticleBody"/>
        <w:jc w:val="left"/>
      </w:pPr>
      <w:r>
        <w:rPr>
          <w:rFonts w:ascii="Times New Roman" w:hAnsi="Times New Roman" w:eastAsia="Times New Roman" w:cs="Times New Roman"/>
        </w:rPr>
        <w:t>Ayat itu menandai 22 Oktober 1844 dan sedang mengidentifikasi Eliakim sebagai menerima suatu “kunci.” Dalam dua ayat sebelumnya, otoritas Laodikia diambil dari Shebna dan diberikan kepada Eliakim. Pada waktu undang-undang hari Minggu, otoritas yang dahulu diberikan kepada umat perjanjian pilihan diambil dari kerajaan Adventisme Hari Ketujuh Laodikia dan diberikan kepada kerajaan pergerakan Filadelfia dari seratus empat puluh empat ribu—yang adalah kerajaan kemuliaan.</w:t>
      </w:r>
    </w:p>
    <w:p>
      <w:pPr>
        <w:pStyle w:val="ArticleScripture"/>
        <w:jc w:val="left"/>
      </w:pPr>
      <w:r>
        <w:rPr>
          <w:rFonts w:ascii="Times New Roman" w:hAnsi="Times New Roman" w:eastAsia="Times New Roman" w:cs="Times New Roman"/>
        </w:rPr>
        <w:t>Ia berkata kepada mereka, “Tetapi menurut kamu, siapakah Aku ini?” Maka Simon Petrus menjawab, “Engkau adalah Kristus, Anak Allah yang hidup.” Lalu Yesus menjawab dan berkata kepadanya, “Berbahagialah engkau, Simon Barjona, sebab daging dan darah tidak menyatakan hal itu kepadamu, melainkan Bapa-Ku yang di sorga. Dan Aku pun berkata kepadamu: engkau adalah Petrus, dan di atas batu karang ini Aku akan mendirikan jemaat-Ku, dan pintu-pintu gerbang alam maut tidak akan menguasainya. Kepadamu akan Kuberikan kunci-kunci Kerajaan Sorga. Dan apa pun yang engkau ikat di bumi akan terikat di sorga, dan apa pun yang engkau lepaskan di bumi akan terlepas di sorga.” Matius 16:16–19.</w:t>
      </w:r>
    </w:p>
    <w:p>
      <w:pPr>
        <w:pStyle w:val="ArticleBody"/>
        <w:jc w:val="left"/>
      </w:pPr>
      <w:r>
        <w:rPr>
          <w:rFonts w:ascii="Leelawadee UI" w:hAnsi="Leelawadee UI" w:eastAsia="Leelawadee UI" w:cs="Leelawadee UI"/>
        </w:rPr>
        <w:t>ត្រនាប់នៃសិទ្ធិអំណាច</w:t>
      </w:r>
      <w:r>
        <w:rPr>
          <w:rFonts w:ascii="Times New Roman" w:hAnsi="Times New Roman" w:eastAsia="Times New Roman" w:cs="Times New Roman"/>
        </w:rPr>
        <w:t xml:space="preserve"> </w:t>
      </w:r>
      <w:r>
        <w:rPr>
          <w:rFonts w:ascii="Leelawadee UI" w:hAnsi="Leelawadee UI" w:eastAsia="Leelawadee UI" w:cs="Leelawadee UI"/>
        </w:rPr>
        <w:t>ដែលត្រូវបានតំណាងដោយកូនសោមួយដែលប្រទានដល់ពេត្រុស</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ត្រូវបានដាក់លើស្មារបស់អេល្យាគីម</w:t>
      </w:r>
      <w:r>
        <w:rPr>
          <w:rFonts w:ascii="Times New Roman" w:hAnsi="Times New Roman" w:eastAsia="Times New Roman" w:cs="Times New Roman"/>
        </w:rPr>
        <w:t xml:space="preserve"> </w:t>
      </w:r>
      <w:r>
        <w:rPr>
          <w:rFonts w:ascii="Leelawadee UI" w:hAnsi="Leelawadee UI" w:eastAsia="Leelawadee UI" w:cs="Leelawadee UI"/>
        </w:rPr>
        <w:t>ក្នុង</w:t>
      </w:r>
      <w:r>
        <w:rPr>
          <w:rFonts w:ascii="Times New Roman" w:hAnsi="Times New Roman" w:eastAsia="Times New Roman" w:cs="Times New Roman"/>
        </w:rPr>
        <w:t xml:space="preserve"> </w:t>
      </w:r>
      <w:r>
        <w:rPr>
          <w:rFonts w:ascii="Leelawadee UI" w:hAnsi="Leelawadee UI" w:eastAsia="Leelawadee UI" w:cs="Leelawadee UI"/>
        </w:rPr>
        <w:t>អេសាយ</w:t>
      </w:r>
      <w:r>
        <w:rPr>
          <w:rFonts w:ascii="Times New Roman" w:hAnsi="Times New Roman" w:eastAsia="Times New Roman" w:cs="Times New Roman"/>
        </w:rPr>
        <w:t xml:space="preserve"> 22:22</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ពេត្រុសតំណាងឲ្យមែកមួយនៃមួយសែនសែសិបបួនពាន់</w:t>
      </w:r>
      <w:r>
        <w:rPr>
          <w:rFonts w:ascii="Times New Roman" w:hAnsi="Times New Roman" w:eastAsia="Times New Roman" w:cs="Times New Roman"/>
        </w:rPr>
        <w:t xml:space="preserve"> </w:t>
      </w:r>
      <w:r>
        <w:rPr>
          <w:rFonts w:ascii="Leelawadee UI" w:hAnsi="Leelawadee UI" w:eastAsia="Leelawadee UI" w:cs="Leelawadee UI"/>
        </w:rPr>
        <w:t>ដែលចូលក្នុងសញ្ញាកិច្ចសន្យាជាមួយព្រះគ្រីស្ទ</w:t>
      </w:r>
      <w:r>
        <w:rPr>
          <w:rFonts w:ascii="Times New Roman" w:hAnsi="Times New Roman" w:eastAsia="Times New Roman" w:cs="Times New Roman"/>
        </w:rPr>
        <w:t xml:space="preserve"> </w:t>
      </w:r>
      <w:r>
        <w:rPr>
          <w:rFonts w:ascii="Leelawadee UI" w:hAnsi="Leelawadee UI" w:eastAsia="Leelawadee UI" w:cs="Leelawadee UI"/>
        </w:rPr>
        <w:t>មុនច្បាប់ថ្ងៃអាទិត្យបន្តិច។</w:t>
      </w:r>
      <w:r>
        <w:rPr>
          <w:rFonts w:ascii="Times New Roman" w:hAnsi="Times New Roman" w:eastAsia="Times New Roman" w:cs="Times New Roman"/>
        </w:rPr>
        <w:t xml:space="preserve"> </w:t>
      </w:r>
      <w:r>
        <w:rPr>
          <w:rFonts w:ascii="Leelawadee UI" w:hAnsi="Leelawadee UI" w:eastAsia="Leelawadee UI" w:cs="Leelawadee UI"/>
        </w:rPr>
        <w:t>ក្នុងអត្ថបទនោះ</w:t>
      </w:r>
      <w:r>
        <w:rPr>
          <w:rFonts w:ascii="Times New Roman" w:hAnsi="Times New Roman" w:eastAsia="Times New Roman" w:cs="Times New Roman"/>
        </w:rPr>
        <w:t xml:space="preserve"> </w:t>
      </w:r>
      <w:r>
        <w:rPr>
          <w:rFonts w:ascii="Leelawadee UI" w:hAnsi="Leelawadee UI" w:eastAsia="Leelawadee UI" w:cs="Leelawadee UI"/>
        </w:rPr>
        <w:t>ពេត្រុសស្ថិតនៅកេសារីយ៉ា</w:t>
      </w:r>
      <w:r>
        <w:rPr>
          <w:rFonts w:ascii="Times New Roman" w:hAnsi="Times New Roman" w:eastAsia="Times New Roman" w:cs="Times New Roman"/>
        </w:rPr>
        <w:t xml:space="preserve"> </w:t>
      </w:r>
      <w:r>
        <w:rPr>
          <w:rFonts w:ascii="Leelawadee UI" w:hAnsi="Leelawadee UI" w:eastAsia="Leelawadee UI" w:cs="Leelawadee UI"/>
        </w:rPr>
        <w:t>ភីលីព</w:t>
      </w:r>
      <w:r>
        <w:rPr>
          <w:rFonts w:ascii="Times New Roman" w:hAnsi="Times New Roman" w:eastAsia="Times New Roman" w:cs="Times New Roman"/>
        </w:rPr>
        <w:t xml:space="preserve"> </w:t>
      </w:r>
      <w:r>
        <w:rPr>
          <w:rFonts w:ascii="Leelawadee UI" w:hAnsi="Leelawadee UI" w:eastAsia="Leelawadee UI" w:cs="Leelawadee UI"/>
        </w:rPr>
        <w:t>ដែលជាប៉ានីអ៊ុំនៃខទីដប់បីដល់ដប់ប្រាំ</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11</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ឈ្មោះរបស់គាត់ត្រូវបានផ្លាស់ប្ដូរ</w:t>
      </w:r>
      <w:r>
        <w:rPr>
          <w:rFonts w:ascii="Times New Roman" w:hAnsi="Times New Roman" w:eastAsia="Times New Roman" w:cs="Times New Roman"/>
        </w:rPr>
        <w:t xml:space="preserve"> </w:t>
      </w:r>
      <w:r>
        <w:rPr>
          <w:rFonts w:ascii="Leelawadee UI" w:hAnsi="Leelawadee UI" w:eastAsia="Leelawadee UI" w:cs="Leelawadee UI"/>
        </w:rPr>
        <w:t>ដោយតំណាងឲ្យទំនាក់ទំនងនៃសញ្ញាកិច្ចសន្យា</w:t>
      </w:r>
      <w:r>
        <w:rPr>
          <w:rFonts w:ascii="Times New Roman" w:hAnsi="Times New Roman" w:eastAsia="Times New Roman" w:cs="Times New Roman"/>
        </w:rPr>
        <w:t xml:space="preserve"> </w:t>
      </w:r>
      <w:r>
        <w:rPr>
          <w:rFonts w:ascii="Leelawadee UI" w:hAnsi="Leelawadee UI" w:eastAsia="Leelawadee UI" w:cs="Leelawadee UI"/>
        </w:rPr>
        <w:t>ហើយឈ្មោះពេត្រុស</w:t>
      </w:r>
      <w:r>
        <w:rPr>
          <w:rFonts w:ascii="Times New Roman" w:hAnsi="Times New Roman" w:eastAsia="Times New Roman" w:cs="Times New Roman"/>
        </w:rPr>
        <w:t xml:space="preserve"> </w:t>
      </w:r>
      <w:r>
        <w:rPr>
          <w:rFonts w:ascii="Leelawadee UI" w:hAnsi="Leelawadee UI" w:eastAsia="Leelawadee UI" w:cs="Leelawadee UI"/>
        </w:rPr>
        <w:t>កាលណាគណនាតាមការគុណលំដាប់លេខនៃអក្សរនីមួយៗ</w:t>
      </w:r>
      <w:r>
        <w:rPr>
          <w:rFonts w:ascii="Times New Roman" w:hAnsi="Times New Roman" w:eastAsia="Times New Roman" w:cs="Times New Roman"/>
        </w:rPr>
        <w:t xml:space="preserve"> </w:t>
      </w:r>
      <w:r>
        <w:rPr>
          <w:rFonts w:ascii="Leelawadee UI" w:hAnsi="Leelawadee UI" w:eastAsia="Leelawadee UI" w:cs="Leelawadee UI"/>
        </w:rPr>
        <w:t>នោះស្មើនឹង</w:t>
      </w:r>
      <w:r>
        <w:rPr>
          <w:rFonts w:ascii="Times New Roman" w:hAnsi="Times New Roman" w:eastAsia="Times New Roman" w:cs="Times New Roman"/>
        </w:rPr>
        <w:t xml:space="preserve"> 144,000</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សិទ្ធិអំណាច</w:t>
      </w:r>
      <w:r>
        <w:rPr>
          <w:rFonts w:ascii="Times New Roman" w:hAnsi="Times New Roman" w:eastAsia="Times New Roman" w:cs="Times New Roman"/>
        </w:rPr>
        <w:t xml:space="preserve"> </w:t>
      </w:r>
      <w:r>
        <w:rPr>
          <w:rFonts w:ascii="Leelawadee UI" w:hAnsi="Leelawadee UI" w:eastAsia="Leelawadee UI" w:cs="Leelawadee UI"/>
        </w:rPr>
        <w:t>ឬដំបង</w:t>
      </w:r>
      <w:r>
        <w:rPr>
          <w:rFonts w:ascii="Times New Roman" w:hAnsi="Times New Roman" w:eastAsia="Times New Roman" w:cs="Times New Roman"/>
        </w:rPr>
        <w:t xml:space="preserve"> </w:t>
      </w:r>
      <w:r>
        <w:rPr>
          <w:rFonts w:ascii="Leelawadee UI" w:hAnsi="Leelawadee UI" w:eastAsia="Leelawadee UI" w:cs="Leelawadee UI"/>
        </w:rPr>
        <w:t>ឬកូនសោ</w:t>
      </w:r>
      <w:r>
        <w:rPr>
          <w:rFonts w:ascii="Times New Roman" w:hAnsi="Times New Roman" w:eastAsia="Times New Roman" w:cs="Times New Roman"/>
        </w:rPr>
        <w:t xml:space="preserve"> </w:t>
      </w:r>
      <w:r>
        <w:rPr>
          <w:rFonts w:ascii="Leelawadee UI" w:hAnsi="Leelawadee UI" w:eastAsia="Leelawadee UI" w:cs="Leelawadee UI"/>
        </w:rPr>
        <w:t>ដែលត្រូវបានដាក់លើអេល្យាគីម</w:t>
      </w:r>
      <w:r>
        <w:rPr>
          <w:rFonts w:ascii="Times New Roman" w:hAnsi="Times New Roman" w:eastAsia="Times New Roman" w:cs="Times New Roman"/>
        </w:rPr>
        <w:t xml:space="preserve"> </w:t>
      </w:r>
      <w:r>
        <w:rPr>
          <w:rFonts w:ascii="Leelawadee UI" w:hAnsi="Leelawadee UI" w:eastAsia="Leelawadee UI" w:cs="Leelawadee UI"/>
        </w:rPr>
        <w:t>នៅពេលសែបនាត្រូវបានបោះចូលទៅក្នុងវាលមួយដូចបាល់</w:t>
      </w:r>
      <w:r>
        <w:rPr>
          <w:rFonts w:ascii="Times New Roman" w:hAnsi="Times New Roman" w:eastAsia="Times New Roman" w:cs="Times New Roman"/>
        </w:rPr>
        <w:t xml:space="preserve"> </w:t>
      </w:r>
      <w:r>
        <w:rPr>
          <w:rFonts w:ascii="Leelawadee UI" w:hAnsi="Leelawadee UI" w:eastAsia="Leelawadee UI" w:cs="Leelawadee UI"/>
        </w:rPr>
        <w:t>ហើយនោះគឺជា</w:t>
      </w:r>
      <w:r>
        <w:rPr>
          <w:rFonts w:ascii="Times New Roman" w:hAnsi="Times New Roman" w:eastAsia="Times New Roman" w:cs="Times New Roman"/>
        </w:rPr>
        <w:t xml:space="preserve"> «</w:t>
      </w:r>
      <w:r>
        <w:rPr>
          <w:rFonts w:ascii="Leelawadee UI" w:hAnsi="Leelawadee UI" w:eastAsia="Leelawadee UI" w:cs="Leelawadee UI"/>
        </w:rPr>
        <w:t>ដំបង</w:t>
      </w:r>
      <w:r>
        <w:rPr>
          <w:rFonts w:ascii="Times New Roman" w:hAnsi="Times New Roman" w:eastAsia="Times New Roman" w:cs="Times New Roman"/>
        </w:rPr>
        <w:t xml:space="preserve">» </w:t>
      </w:r>
      <w:r>
        <w:rPr>
          <w:rFonts w:ascii="Leelawadee UI" w:hAnsi="Leelawadee UI" w:eastAsia="Leelawadee UI" w:cs="Leelawadee UI"/>
        </w:rPr>
        <w:t>ដែលចេញមកពីគល់នៃអាដ</w:t>
      </w:r>
      <w:r>
        <w:rPr>
          <w:rFonts w:ascii="Times New Roman" w:hAnsi="Times New Roman" w:eastAsia="Times New Roman" w:cs="Times New Roman"/>
        </w:rPr>
        <w:t>վեն</w:t>
      </w:r>
      <w:r>
        <w:rPr>
          <w:rFonts w:ascii="Leelawadee UI" w:hAnsi="Leelawadee UI" w:eastAsia="Leelawadee UI" w:cs="Leelawadee UI"/>
        </w:rPr>
        <w:t>ទីស៊ីមមីឡ្លើរហ្វីឡាឌែលហ្វៀ</w:t>
      </w:r>
      <w:r>
        <w:rPr>
          <w:rFonts w:ascii="Times New Roman" w:hAnsi="Times New Roman" w:eastAsia="Times New Roman" w:cs="Times New Roman"/>
        </w:rPr>
        <w:t xml:space="preserve"> </w:t>
      </w:r>
      <w:r>
        <w:rPr>
          <w:rFonts w:ascii="Leelawadee UI" w:hAnsi="Leelawadee UI" w:eastAsia="Leelawadee UI" w:cs="Leelawadee UI"/>
        </w:rPr>
        <w:t>ដែលត្រូវបានកាប់ឲ្យដួលចុះ</w:t>
      </w:r>
      <w:r>
        <w:rPr>
          <w:rFonts w:ascii="Times New Roman" w:hAnsi="Times New Roman" w:eastAsia="Times New Roman" w:cs="Times New Roman"/>
        </w:rPr>
        <w:t xml:space="preserve"> </w:t>
      </w:r>
      <w:r>
        <w:rPr>
          <w:rFonts w:ascii="Leelawadee UI" w:hAnsi="Leelawadee UI" w:eastAsia="Leelawadee UI" w:cs="Leelawadee UI"/>
        </w:rPr>
        <w:t>ចាប់ពីឆ្នាំ</w:t>
      </w:r>
      <w:r>
        <w:rPr>
          <w:rFonts w:ascii="Times New Roman" w:hAnsi="Times New Roman" w:eastAsia="Times New Roman" w:cs="Times New Roman"/>
        </w:rPr>
        <w:t xml:space="preserve"> 1856 </w:t>
      </w:r>
      <w:r>
        <w:rPr>
          <w:rFonts w:ascii="Leelawadee UI" w:hAnsi="Leelawadee UI" w:eastAsia="Leelawadee UI" w:cs="Leelawadee UI"/>
        </w:rPr>
        <w:t>ដល់ឆ្នាំ</w:t>
      </w:r>
      <w:r>
        <w:rPr>
          <w:rFonts w:ascii="Times New Roman" w:hAnsi="Times New Roman" w:eastAsia="Times New Roman" w:cs="Times New Roman"/>
        </w:rPr>
        <w:t xml:space="preserve"> 1863</w:t>
      </w:r>
      <w:r>
        <w:rPr>
          <w:rFonts w:ascii="Leelawadee UI" w:hAnsi="Leelawadee UI" w:eastAsia="Leelawadee UI" w:cs="Leelawadee UI"/>
        </w:rPr>
        <w:t>។</w:t>
      </w:r>
    </w:p>
    <w:p>
      <w:pPr>
        <w:pStyle w:val="ArticleBody"/>
        <w:jc w:val="left"/>
      </w:pPr>
      <w:r>
        <w:rPr>
          <w:rFonts w:ascii="Times New Roman" w:hAnsi="Times New Roman" w:eastAsia="Times New Roman" w:cs="Times New Roman"/>
        </w:rPr>
        <w:t>Peter sedang menerima kuasa umat perjanjian Allah pada saat pemisahan gandum dan lalang, karena gandum itu akan diangkat sebagai persembahan roti unjukan pada hari Pentakosta. Lalang terlebih dahulu dipisahkan, sebagaimana dilambangkan oleh ragi dalam roti-roti unjukan Pentakosta yang disingkirkan melalui proses pembakaran. Kuasa tongkat atau kunci itu berasal dari tunggul suatu kerajaan yang telah jatuh, dan tunas yang menjadi panji itu berasal dari akar Isai dan adalah akar Isai itu sendiri, karena Yesus menggambarkan akhir suatu perkara dengan permulaannya. Akar adalah permulaan dan tunas adalah akhirnya. Penerapan nubuat ini tidak dapat dipahami oleh orang-orang Yahudi yang suka berbantah-bantah pada zaman Kristus maupun pada masa kini, karena inilah asas utama metodologi hujan akhir, dan hal ini juga dilambangkan sebagai kunci bait Daud. Kunci itu membuka pintu menuju bait Daud yang telah tertutup. Kunci itu membuka pintu menuju tempat kudus surgawi, bait Daud. Alfa dari 22 Oktober 1844 terulang dalam omega hukum hari Minggu.</w:t>
      </w:r>
    </w:p>
    <w:p>
      <w:pPr>
        <w:pStyle w:val="ArticleBody"/>
        <w:jc w:val="left"/>
      </w:pPr>
      <w:r>
        <w:rPr>
          <w:rFonts w:ascii="Times New Roman" w:hAnsi="Times New Roman" w:eastAsia="Times New Roman" w:cs="Times New Roman"/>
        </w:rPr>
        <w:t>Daud, putra Yese, mencatat suatu teka-teki yang menandai berakhirnya segala perbincangan lanjut dengan orang-orang Yahudi yang suka berbantah-bantahan pada zaman Kristus, dan dengan demikian menandai berakhirnya kesaksian-Nya kepada orang-orang Yahudi.</w:t>
      </w:r>
    </w:p>
    <w:p>
      <w:pPr>
        <w:pStyle w:val="ArticleScripture"/>
        <w:jc w:val="left"/>
      </w:pPr>
      <w:r>
        <w:rPr>
          <w:rFonts w:ascii="Times New Roman" w:hAnsi="Times New Roman" w:eastAsia="Times New Roman" w:cs="Times New Roman"/>
        </w:rPr>
        <w:t>Mokgwa wa ga Dafide. Morena a re go Morena wa me: Dula ka letsogo la me la moja, go fitlha ke dira baba ba gago sebega sa dinao tsa gago. Morena o tla romela thobane ya thata ya gago go tswa mo Sione; busa mo gare ga baba ba gago. Batho ba gago ba tla ineela ka go rata mo letsatsing la thata ya gago, mo bontleng jwa boitshepo go tswa mo sebopelong sa moso; o na le monyo wa bosheng jwa gago. Morena o ikanne, mme ga a kitla a ikwatlhaela, a re: O moperesiti ka bosakhutleng go ya ka thulaganyo ya ga Melkisedeke. Pesalema 110:1–4.</w:t>
      </w:r>
    </w:p>
    <w:p>
      <w:pPr>
        <w:pStyle w:val="ArticleBody"/>
        <w:jc w:val="left"/>
      </w:pPr>
      <w:r>
        <w:rPr>
          <w:rFonts w:ascii="Times New Roman" w:hAnsi="Times New Roman" w:eastAsia="Times New Roman" w:cs="Times New Roman"/>
        </w:rPr>
        <w:t>Palmoni menetapkan untuk menempatkan petikan ini dalam Mazmur 110, yang sudah tentu merupakan satu lagi nombor dalam dunia matematik yang diiktiraf sebagai nombor istimewa. Separuh daripada “220” dan sepuluh kali “11” akan menuntun seseorang jiwa untuk menjangkakan bahawa nombor “110” mempunyai suatu makna yang penting, dan memang demikianlah—sebagaimana juga petikan itu sendiri. Ini ialah nyanyian Daud, dan Daud ialah lambang bagi seratus empat puluh empat ribu, maka ini ialah suatu ayat daripada nyanyian kebun anggur, iaitu nyanyian Musa dan Anak Domba. Ia mengenal pasti bilakah pengusaha-pengusaha kebun anggur yang terdahulu dilangkaui dan kebun anggur itu diberikan kepada seratus empat puluh empat ribu. Apabila hal itu terjadi, itulah “hari kuasa-Mu” yang selaras dengan kuasa Pentakosta pada kemuncak musim Pentakosta.</w:t>
      </w:r>
    </w:p>
    <w:p>
      <w:pPr>
        <w:pStyle w:val="ArticleBody"/>
        <w:jc w:val="left"/>
      </w:pPr>
      <w:r>
        <w:rPr>
          <w:rFonts w:ascii="Times New Roman" w:hAnsi="Times New Roman" w:eastAsia="Times New Roman" w:cs="Times New Roman"/>
        </w:rPr>
        <w:t>Umat Tuhan akan “rela” pada hari mereka keluar dari “rahim fajar,” dengan “embun masa mudamu.” Kelahiran baru adalah suatu gambaran tentang pertobatan dan kehidupan. Seratus empat puluh empat ribu diambil dari rahim pada bulan Juli 2023, dan mereka dilahirkan dengan embun masa muda mereka, karena mereka dilahirkan ke dalam pekabaran Seruan Tengah Malam, yang juga terjadi pada kaum Millerit pada permulaannya, atau “masa muda” mereka. Itulah embun yang sama, karena hal itu merupakan pengulangan sejarah alfa di dalam sejarah omega. Pada “hari” ‘pemberdayaan’ mereka, ketika Sebna dihalau “dari” “jabatannya, dan dari” “kedudukannya” serta ditarik “turun”, Elyakim, maka seratus empat puluh empat ribu dijadikan imam-imam omega, karena mereka dijadikan menurut peraturan Melkisedek, sebab seratus empat puluh empat ribu tidak akan merasakan maut, atau seperti halnya Melkisedek mereka adalah imam-imam untuk selama-lamanya.</w:t>
      </w:r>
    </w:p>
    <w:p>
      <w:pPr>
        <w:pStyle w:val="ArticleBody"/>
        <w:jc w:val="left"/>
      </w:pPr>
      <w:r>
        <w:rPr>
          <w:rFonts w:ascii="Times New Roman" w:hAnsi="Times New Roman" w:eastAsia="Times New Roman" w:cs="Times New Roman"/>
        </w:rPr>
        <w:t>Pada “hari kuasa-Nya” Tuhan akan mengutus “tongkat kekuatan-Nya dari Sion.” Wewenang kerajaan-kerajaan-Nya, yaitu kasih karunia (pembenaran) dan kemuliaan (pengudusan), telah diletakkan atas mereka yang mengenakan mahkota kemuliaan-Nya, karena mereka melambangkan kerajaan-Nya. Mereka diutus dari Sion, sebab makna Sion melambangkan panji bagi seratus empat puluh empat ribu.</w:t>
      </w:r>
    </w:p>
    <w:p>
      <w:pPr>
        <w:pStyle w:val="ArticleScripture"/>
        <w:jc w:val="left"/>
      </w:pPr>
      <w:r>
        <w:rPr>
          <w:rFonts w:ascii="Times New Roman" w:hAnsi="Times New Roman" w:eastAsia="Times New Roman" w:cs="Times New Roman"/>
        </w:rPr>
        <w:t>Lokom baphathelene ndawonye, Jesu wababuza, wathi: Licabangani ngoKristu? Uyindodzana yabani na? Batsi kuye: Uyindodzana yaDavide.</w:t>
      </w:r>
    </w:p>
    <w:p>
      <w:pPr>
        <w:pStyle w:val="ArticleScripture"/>
        <w:jc w:val="left"/>
      </w:pPr>
      <w:r>
        <w:rPr>
          <w:rFonts w:ascii="Times New Roman" w:hAnsi="Times New Roman" w:eastAsia="Times New Roman" w:cs="Times New Roman"/>
        </w:rPr>
        <w:t>Dia berfirman kepada mereka, “Kalau demikian, bagaimana Daud di dalam Roh menyebut Dia Tuhan, dengan berkata: Tuhan telah berfirman kepada Tuhanku: Duduklah di sebelah kanan-Ku, sampai Kubuat musuh-musuh-Mu menjadi tumpuan kaki-Mu? Jika Daud menyebut Dia Tuhan, bagaimana mungkin Ia adalah anaknya?”</w:t>
      </w:r>
    </w:p>
    <w:p>
      <w:pPr>
        <w:pStyle w:val="ArticleScripture"/>
        <w:jc w:val="left"/>
      </w:pPr>
      <w:r>
        <w:rPr>
          <w:rFonts w:ascii="Times New Roman" w:hAnsi="Times New Roman" w:eastAsia="Times New Roman" w:cs="Times New Roman"/>
        </w:rPr>
        <w:t>Le hakuna munhu akakona kumungula shoko na limodzi; ndipo kufuma pa zuŵa ilo, pakaŵavya munthu wakalimbanga kumufumba mafumbo ghanyake. Mateyu 24:41–46.</w:t>
      </w:r>
    </w:p>
    <w:p>
      <w:pPr>
        <w:pStyle w:val="ArticleBody"/>
        <w:jc w:val="left"/>
      </w:pPr>
      <w:r>
        <w:rPr>
          <w:rFonts w:ascii="Times New Roman" w:hAnsi="Times New Roman" w:eastAsia="Times New Roman" w:cs="Times New Roman"/>
        </w:rPr>
        <w:t>Hubungan nubuat Daud dengan Kristus dari segi alfa dan omega—permulaan dan pengakhiran—merupakan kaidah utama dari metodologi “baris demi baris”, dan kaidah itu tidak dapat dipahami oleh orang-orang Yahudi yang suka berbantah itu, sama seperti seorang Masehi Advent Hari Ketujuh Laodikia tidak dapat memahami bahwa sejarah kaum Millerit pada masa pekabaran Seruan Tengah Malam adalah tempat embun surga dicurahkan pada masa muda Adventisme. “Embun” masa mudamu ada atas seratus empat puluh empat ribu orang itu, dan mulai tercurah pada 9/11, dan hukum hari Minggu adalah “hari kuasa,” ketika umat yang sisa diurapi sebagai imam-imam menurut aturan Melkisedek.</w:t>
      </w:r>
    </w:p>
    <w:p>
      <w:pPr>
        <w:pStyle w:val="ArticleBody"/>
        <w:jc w:val="left"/>
      </w:pPr>
      <w:r>
        <w:rPr>
          <w:rFonts w:ascii="Times New Roman" w:hAnsi="Times New Roman" w:eastAsia="Times New Roman" w:cs="Times New Roman"/>
        </w:rPr>
        <w:t>Daripada tunggul Adventisme Hari Ketujuh Laodikia (gereja yang berjuang) muncul cabang itu (gereja yang menang), manakala daripada akar Isai, seratus empat puluh empat ribu—ialah cabang buah yang mulia yang diangkat sebagai persembahan unjukan pada hari kuasa-Nya.</w:t>
      </w:r>
    </w:p>
    <w:p>
      <w:pPr>
        <w:pStyle w:val="ArticleBody"/>
        <w:jc w:val="left"/>
      </w:pPr>
      <w:r>
        <w:rPr>
          <w:rFonts w:ascii="Times New Roman" w:hAnsi="Times New Roman" w:eastAsia="Times New Roman" w:cs="Times New Roman"/>
        </w:rPr>
        <w:t>Re tla tšwela pele ka dikgopolo tše mo sengwalong se se latelago.</w:t>
      </w:r>
    </w:p>
    <w:p>
      <w:pPr>
        <w:pStyle w:val="ArticleScripture"/>
        <w:jc w:val="left"/>
      </w:pPr>
      <w:r>
        <w:rPr>
          <w:rFonts w:ascii="Times New Roman" w:hAnsi="Times New Roman" w:eastAsia="Times New Roman" w:cs="Times New Roman"/>
        </w:rPr>
        <w:t>“Maele One”</w:t>
      </w:r>
    </w:p>
    <w:p>
      <w:pPr>
        <w:pStyle w:val="ArticleScripture"/>
        <w:jc w:val="left"/>
      </w:pPr>
      <w:r>
        <w:rPr>
          <w:rFonts w:ascii="Times New Roman" w:hAnsi="Times New Roman" w:eastAsia="Times New Roman" w:cs="Times New Roman"/>
        </w:rPr>
        <w:t>“1850 йил 1 апрел. «Кичик подага».”</w:t>
      </w:r>
    </w:p>
    <w:p>
      <w:pPr>
        <w:pStyle w:val="ArticleScripture"/>
        <w:jc w:val="left"/>
      </w:pPr>
      <w:r>
        <w:rPr>
          <w:rFonts w:ascii="Times New Roman" w:hAnsi="Times New Roman" w:eastAsia="Times New Roman" w:cs="Times New Roman"/>
        </w:rPr>
        <w:t>“Saudara-saudara yang dikasihi.—Tuhan telah memberikan kepadaku suatu penglihatan pada tanggal 26 Januari, yang akan kuceritakan. Aku melihat bahwa sebagian umat Allah berada dalam keadaan dungu dan tertidur; mereka hanya setengah terjaga, dan tidak menyadari zaman yang kini sedang kita hidupi; dan bahwa ‘orang’ dengan ‘sikat debu’ itu telah masuk, dan bahwa sebagian berada dalam bahaya untuk disapu lenyap. Aku memohon kepada Yesus agar menyelamatkan mereka, mengasihani mereka sedikit lebih lama, dan membiarkan mereka melihat bahaya mereka yang mengerikan itu, supaya mereka dapat bersiap sebelum semuanya terlambat untuk selama-lamanya. Malaikat itu berkata, ‘Kebinasaan sedang datang seperti angin puyuh yang dahsyat.’ Aku memohon kepada malaikat itu agar menaruh belas kasihan dan menyelamatkan mereka yang mengasihi dunia ini, yang terikat pada harta milik mereka, dan yang tidak rela melepaskan diri daripadanya serta mengorbankannya untuk mempercepat para pekabar dalam perjalanan mereka memberi makan domba-domba yang lapar, yang sedang binasa karena kekurangan makanan rohani.”</w:t>
      </w:r>
    </w:p>
    <w:p>
      <w:pPr>
        <w:pStyle w:val="ArticleScripture"/>
        <w:jc w:val="left"/>
      </w:pPr>
      <w:r>
        <w:rPr>
          <w:rFonts w:ascii="Times New Roman" w:hAnsi="Times New Roman" w:eastAsia="Times New Roman" w:cs="Times New Roman"/>
        </w:rPr>
        <w:t>“Ka tlhavutshela mimphefumulo leyi nga eku feni hi ku pfumala ntiyiso wa nkarhi wa sweswi, naswona van’wana lava a va vula leswaku va pfumela ntiyiso a va va tshika va fa, hi ku khoma tindlela leti lavekaka leswaku ntirho wa Xikwembu wu ya emahlweni, xivono xexo a xi vava ngopfu, kutani ndzi kombela ntsumi leswaku yi xi susa eka mina. Ndzi vonile leswaku loko mhaka ya Xikwembu yi lava swin’wana swa rifuwo ra vona, ku fana ni jaha leri nga ta eka Yesu, [Matewu 19:16–22.] a va suka va ri ni gome; naswona leswaku ku nga ri khale nxupulo lowu khulukaka wu ta tlula wu hundza, wu khukhula rifuwo ra vona hinkwaro ri hela, kutani hi nkarhi wolowo a swi ta be swi ri endzhaku ngopfu ku humesa magandzelo ya swilo swa misava, ni ku tihlayisela xuma etilweni.</w:t>
      </w:r>
    </w:p>
    <w:p>
      <w:pPr>
        <w:pStyle w:val="ArticleScripture"/>
        <w:jc w:val="left"/>
      </w:pPr>
      <w:r>
        <w:rPr>
          <w:rFonts w:ascii="Times New Roman" w:hAnsi="Times New Roman" w:eastAsia="Times New Roman" w:cs="Times New Roman"/>
        </w:rPr>
        <w:t>“Kemudiannya aku melihat Penebus yang mulia itu, indah dan elok, bahawa Dia telah meninggalkan alam kemuliaan, lalu datang ke dunia yang gelap dan sunyi ini, untuk menyerahkan nyawa-Nya yang berharga dan mati, yang adil bagi yang tidak adil. Dia menanggung ejekan dan sebatan yang kejam, serta memakai mahkota duri yang dianyam, dan berpeluh titisan-titisan darah yang besar di taman; sementara beban dosa seluruh dunia tertanggung ke atas-Nya. Malaikat itu bertanya, ‘Untuk apa?’ Oh, aku melihat dan mengetahui bahawa semuanya itu adalah bagi kita; kerana dosa-dosa kitalah Dia menanggung semua ini, supaya oleh darah-Nya yang berharga Dia dapat menebus kita bagi Allah.</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แล้วข้าพเจ้าได้เห็นอีกครั้งหนึ่งถึงคนทั้งหลายที่ไม่เต็มใจจะสละทรัพย์สินของโลกนี้เพื่อช่วยวิญญาณที่กำลังพินาศให้รอด</w:t>
      </w:r>
      <w:r>
        <w:rPr>
          <w:rFonts w:ascii="Times New Roman" w:hAnsi="Times New Roman" w:eastAsia="Times New Roman" w:cs="Times New Roman"/>
        </w:rPr>
        <w:t xml:space="preserve"> </w:t>
      </w:r>
      <w:r>
        <w:rPr>
          <w:rFonts w:ascii="Leelawadee UI" w:hAnsi="Leelawadee UI" w:eastAsia="Leelawadee UI" w:cs="Leelawadee UI"/>
        </w:rPr>
        <w:t>โดยการส่งความจริงไปถึงพวกเขา</w:t>
      </w:r>
      <w:r>
        <w:rPr>
          <w:rFonts w:ascii="Times New Roman" w:hAnsi="Times New Roman" w:eastAsia="Times New Roman" w:cs="Times New Roman"/>
        </w:rPr>
        <w:t xml:space="preserve"> </w:t>
      </w:r>
      <w:r>
        <w:rPr>
          <w:rFonts w:ascii="Leelawadee UI" w:hAnsi="Leelawadee UI" w:eastAsia="Leelawadee UI" w:cs="Leelawadee UI"/>
        </w:rPr>
        <w:t>ขณะที่พระเยซูทรงยืนอยู่เบื้องพระพักตร์พระบิดา</w:t>
      </w:r>
      <w:r>
        <w:rPr>
          <w:rFonts w:ascii="Times New Roman" w:hAnsi="Times New Roman" w:eastAsia="Times New Roman" w:cs="Times New Roman"/>
        </w:rPr>
        <w:t xml:space="preserve"> </w:t>
      </w:r>
      <w:r>
        <w:rPr>
          <w:rFonts w:ascii="Leelawadee UI" w:hAnsi="Leelawadee UI" w:eastAsia="Leelawadee UI" w:cs="Leelawadee UI"/>
        </w:rPr>
        <w:t>ทรงวิงวอนด้วยพระโลหิตของพระองค์</w:t>
      </w:r>
      <w:r>
        <w:rPr>
          <w:rFonts w:ascii="Times New Roman" w:hAnsi="Times New Roman" w:eastAsia="Times New Roman" w:cs="Times New Roman"/>
        </w:rPr>
        <w:t xml:space="preserve"> </w:t>
      </w:r>
      <w:r>
        <w:rPr>
          <w:rFonts w:ascii="Leelawadee UI" w:hAnsi="Leelawadee UI" w:eastAsia="Leelawadee UI" w:cs="Leelawadee UI"/>
        </w:rPr>
        <w:t>ด้วยความทุกข์ทรมานของพระองค์</w:t>
      </w:r>
      <w:r>
        <w:rPr>
          <w:rFonts w:ascii="Times New Roman" w:hAnsi="Times New Roman" w:eastAsia="Times New Roman" w:cs="Times New Roman"/>
        </w:rPr>
        <w:t xml:space="preserve"> </w:t>
      </w:r>
      <w:r>
        <w:rPr>
          <w:rFonts w:ascii="Leelawadee UI" w:hAnsi="Leelawadee UI" w:eastAsia="Leelawadee UI" w:cs="Leelawadee UI"/>
        </w:rPr>
        <w:t>และด้วยความตายของพระองค์เพื่อพวกเขา</w:t>
      </w:r>
      <w:r>
        <w:rPr>
          <w:rFonts w:ascii="Times New Roman" w:hAnsi="Times New Roman" w:eastAsia="Times New Roman" w:cs="Times New Roman"/>
        </w:rPr>
        <w:t xml:space="preserve">; </w:t>
      </w:r>
      <w:r>
        <w:rPr>
          <w:rFonts w:ascii="Leelawadee UI" w:hAnsi="Leelawadee UI" w:eastAsia="Leelawadee UI" w:cs="Leelawadee UI"/>
        </w:rPr>
        <w:t>และขณะที่ผู้สื่อข่าวของพระเจ้ากำลังคอยอยู่</w:t>
      </w:r>
      <w:r>
        <w:rPr>
          <w:rFonts w:ascii="Times New Roman" w:hAnsi="Times New Roman" w:eastAsia="Times New Roman" w:cs="Times New Roman"/>
        </w:rPr>
        <w:t xml:space="preserve"> </w:t>
      </w:r>
      <w:r>
        <w:rPr>
          <w:rFonts w:ascii="Leelawadee UI" w:hAnsi="Leelawadee UI" w:eastAsia="Leelawadee UI" w:cs="Leelawadee UI"/>
        </w:rPr>
        <w:t>พร้อมที่จะนำความจริงอันช่วยให้รอดไปถึงพวกเขา</w:t>
      </w:r>
      <w:r>
        <w:rPr>
          <w:rFonts w:ascii="Times New Roman" w:hAnsi="Times New Roman" w:eastAsia="Times New Roman" w:cs="Times New Roman"/>
        </w:rPr>
        <w:t xml:space="preserve"> </w:t>
      </w:r>
      <w:r>
        <w:rPr>
          <w:rFonts w:ascii="Leelawadee UI" w:hAnsi="Leelawadee UI" w:eastAsia="Leelawadee UI" w:cs="Leelawadee UI"/>
        </w:rPr>
        <w:t>เพื่อพวกเขาจะได้ถูกประทับตราด้วยตราประทับของพระเจ้าผู้ทรงพระชนม์อยู่</w:t>
      </w:r>
      <w:r>
        <w:rPr>
          <w:rFonts w:ascii="Times New Roman" w:hAnsi="Times New Roman" w:eastAsia="Times New Roman" w:cs="Times New Roman"/>
        </w:rPr>
        <w:t xml:space="preserve"> </w:t>
      </w:r>
      <w:r>
        <w:rPr>
          <w:rFonts w:ascii="Leelawadee UI" w:hAnsi="Leelawadee UI" w:eastAsia="Leelawadee UI" w:cs="Leelawadee UI"/>
        </w:rPr>
        <w:t>เป็นเรื่องยากสำหรับบางคนที่อ้างว่าตนเชื่อความจริงสำหรับปัจจุบัน</w:t>
      </w:r>
      <w:r>
        <w:rPr>
          <w:rFonts w:ascii="Times New Roman" w:hAnsi="Times New Roman" w:eastAsia="Times New Roman" w:cs="Times New Roman"/>
        </w:rPr>
        <w:t xml:space="preserve"> </w:t>
      </w:r>
      <w:r>
        <w:rPr>
          <w:rFonts w:ascii="Leelawadee UI" w:hAnsi="Leelawadee UI" w:eastAsia="Leelawadee UI" w:cs="Leelawadee UI"/>
        </w:rPr>
        <w:t>แม้แต่จะทำเพียงเล็กน้อย</w:t>
      </w:r>
      <w:r>
        <w:rPr>
          <w:rFonts w:ascii="Times New Roman" w:hAnsi="Times New Roman" w:eastAsia="Times New Roman" w:cs="Times New Roman"/>
        </w:rPr>
        <w:t xml:space="preserve"> </w:t>
      </w:r>
      <w:r>
        <w:rPr>
          <w:rFonts w:ascii="Leelawadee UI" w:hAnsi="Leelawadee UI" w:eastAsia="Leelawadee UI" w:cs="Leelawadee UI"/>
        </w:rPr>
        <w:t>คือยื่นเงินของพระเจ้าเองแก่ผู้สื่อข่าว</w:t>
      </w:r>
      <w:r>
        <w:rPr>
          <w:rFonts w:ascii="Times New Roman" w:hAnsi="Times New Roman" w:eastAsia="Times New Roman" w:cs="Times New Roman"/>
        </w:rPr>
        <w:t xml:space="preserve"> </w:t>
      </w:r>
      <w:r>
        <w:rPr>
          <w:rFonts w:ascii="Leelawadee UI" w:hAnsi="Leelawadee UI" w:eastAsia="Leelawadee UI" w:cs="Leelawadee UI"/>
        </w:rPr>
        <w:t>ซึ่งพระองค์ได้ทรงให้เขายืมไว้และทรงตั้งเขาให้เป็นผู้ดูแลจัดการเงินนั้น</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“Subo a pamu po i Jesus a magtiis, ing atag na ning sakripisyu na ampong lugud na maralas, angga king pamagkaloob na ning biye na para karela; at subo ne naman ipakitang mauli kang aku ing pamiabye ning balang mikaing tagasunud nala, deng atin yaman king yatu, at akala ra a dakal ya nang bage ing sumaup kareng obra ning kaligtasan. Ing anghel migsabi, ‘Malyari lang pasibayung la ding anti kareti king banua?’ Tinugon ne ning aliwang anghel, ‘Ali, e mu, e mu, e mu. Deng e interesado king obra ning Dios king yatu, e la kailanman makakanta king banua ning kansion ning mapaglubus a lugud.’”</w:t>
      </w:r>
    </w:p>
    <w:p>
      <w:pPr>
        <w:pStyle w:val="ArticleScripture"/>
        <w:jc w:val="left"/>
      </w:pPr>
      <w:r>
        <w:rPr>
          <w:rFonts w:ascii="Times New Roman" w:hAnsi="Times New Roman" w:eastAsia="Times New Roman" w:cs="Times New Roman"/>
        </w:rPr>
        <w:t>“Ara aku tumon manawa pagawean enggal kang ditindakake Gusti Allah ana ing bumi bakal enggal dipuncekak kanthi kabeneran, lan para utusan kang rikat kudu enggal lumaku ing dalane kanggo nggolèki pepanthan kang sumebar. Ana malaékat ngandika, ‘Apa kabèh iku utusan? Ora, ora, para utusané Gusti Allah nduwèni sawijining pawarta.’”</w:t>
      </w:r>
    </w:p>
    <w:p>
      <w:pPr>
        <w:pStyle w:val="ArticleScripture"/>
        <w:jc w:val="left"/>
      </w:pPr>
      <w:r>
        <w:rPr>
          <w:rFonts w:ascii="Times New Roman" w:hAnsi="Times New Roman" w:eastAsia="Times New Roman" w:cs="Times New Roman"/>
        </w:rPr>
        <w:t>“Akaona gore umurimo w’Imana wabujijwe kandi ushyizwe mu gisebo n’abantu bamwe bagendaga nyamara badafite ubutumwa buva ku Mana. Bene abo bazasabwa kuzabazwa n’Imana ku idolari ryose bakoresheje mu ngendo aho bitari inshingano yabo kujya; kuko ayo mafaranga yashoboraga gufasha umurimo w’Imana, kandi kubura kwayo kwatumye imitima ipfa inzara ikicwa no kubura ibyokurya by’umwuka, byari gushobora guhabwa abo bantu n’intumwa z’Imana zahamagawe kandi zatoranyijwe iyo baza kuba bafite ubushobozi.”</w:t>
      </w:r>
    </w:p>
    <w:p>
      <w:pPr>
        <w:pStyle w:val="ArticleScripture"/>
        <w:jc w:val="left"/>
      </w:pPr>
      <w:r>
        <w:rPr>
          <w:rFonts w:ascii="Times New Roman" w:hAnsi="Times New Roman" w:eastAsia="Times New Roman" w:cs="Times New Roman"/>
        </w:rPr>
        <w:t>“Pebremginyik muruŋen onte, na onga mende pe, eye bisiŋen mel me ŋuworake te i nesiŋi kaŋi me iŋsinsiye mel pe mosiya aŋgiliŋin iŋsinsiye marŋ me ma mebiya so i mer mende ŋuworake. Aŋelo mo, ‘Yepe eŋde masiŋen mo mebiya me iŋsinsiye te mende? Kanda, kanda. I beŋgimiya yabiŋi yeya muruŋ. I gosiya mel mende me i nesiŋi paraya te pakiŋi tana iŋi.’—Aŋa maŋgaleŋya de Ŋundune i marene nesiŋi pe, mo me eŋde i nesiŋi iŋsinsiye mel mebiya i, so i muruŋen na i mosiŋen.”</w:t>
      </w:r>
    </w:p>
    <w:p>
      <w:pPr>
        <w:pStyle w:val="ArticleScripture"/>
        <w:jc w:val="left"/>
      </w:pPr>
      <w:r>
        <w:rPr>
          <w:rFonts w:ascii="Times New Roman" w:hAnsi="Times New Roman" w:eastAsia="Times New Roman" w:cs="Times New Roman"/>
        </w:rPr>
        <w:t>Ndzi vona leswaku lava nga ni matimba yo tirha hi mavoko ya vona, ni ku pfuna ku seketela ntirho lowu, a va ri ni vutihlamuleri bya matimba wolawo, hilaha van’wana a va ri ni vutihlamuleri bya swilo swa vona hakona.</w:t>
      </w:r>
    </w:p>
    <w:p>
      <w:pPr>
        <w:pStyle w:val="ArticleScripture"/>
        <w:jc w:val="left"/>
      </w:pPr>
      <w:r>
        <w:rPr>
          <w:rFonts w:ascii="Times New Roman" w:hAnsi="Times New Roman" w:eastAsia="Times New Roman" w:cs="Times New Roman"/>
        </w:rPr>
        <w:t>“Би тэгээд Төгс Хүчит Бурханы шүүлтүүд тун удалгүй ирж байгааг харлаа. Би тэнгэрэлчээс ард түмэнд өөрийнх нь хэлээр ярихыг гуйв. Тэрээр: ‘Синаи уулын бүх аянга нижигнэл, цахилгаан гялбаа нь ч Бурханы үгийн энгийн үнэнүүдээр хөдөлгөхийг хүсдэггүй хүмүүсийг хөдөлгөж чадахгүй; мөн тэнгэрэлчийн мэдээ ч тэднийг сэрээхгүй’ гэж хэлэв.” Review and Herald, April 1, 1850.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Kitabu Cha Yoeli na Kanisa la Waadventista Wasabato la Laodikia - Namba Kumi na Moja</dc:title>
  <dc:subject/>
  <dc:creator>Jeff Pippenger</dc:creator>
  <cp:keywords/>
  <dc:description>Generated by ArticleDigger from joel\11_joel.json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