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ea Joele le Kereke ea Masala ea Letsatsi la Bosupa ea Laodisea - Nomoro ea Leshome le Metso e Mebeli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Nomor Dua Belas</w:t>
      </w:r>
    </w:p>
    <w:p>
      <w:pPr>
        <w:pStyle w:val="ArticleBody"/>
        <w:jc w:val="left"/>
      </w:pPr>
      <w:r>
        <w:rPr>
          <w:rFonts w:ascii="Myanmar Text" w:hAnsi="Myanmar Text" w:eastAsia="Myanmar Text" w:cs="Myanmar Text"/>
        </w:rPr>
        <w:t>သင်္ကေတသက်သေခံချက်တော်ဖြစ်သော</w:t>
      </w:r>
      <w:r>
        <w:rPr>
          <w:rFonts w:ascii="Times New Roman" w:hAnsi="Times New Roman" w:eastAsia="Times New Roman" w:cs="Times New Roman"/>
        </w:rPr>
        <w:t xml:space="preserve"> </w:t>
      </w:r>
      <w:r>
        <w:rPr>
          <w:rFonts w:ascii="Myanmar Text" w:hAnsi="Myanmar Text" w:eastAsia="Myanmar Text" w:cs="Myanmar Text"/>
        </w:rPr>
        <w:t>ယောလ၏</w:t>
      </w:r>
      <w:r>
        <w:rPr>
          <w:rFonts w:ascii="Times New Roman" w:hAnsi="Times New Roman" w:eastAsia="Times New Roman" w:cs="Times New Roman"/>
        </w:rPr>
        <w:t xml:space="preserve"> </w:t>
      </w:r>
      <w:r>
        <w:rPr>
          <w:rFonts w:ascii="Myanmar Text" w:hAnsi="Myanmar Text" w:eastAsia="Myanmar Text" w:cs="Myanmar Text"/>
        </w:rPr>
        <w:t>သက်သေခံချက်ကို၊</w:t>
      </w:r>
      <w:r>
        <w:rPr>
          <w:rFonts w:ascii="Times New Roman" w:hAnsi="Times New Roman" w:eastAsia="Times New Roman" w:cs="Times New Roman"/>
        </w:rPr>
        <w:t xml:space="preserve"> </w:t>
      </w:r>
      <w:r>
        <w:rPr>
          <w:rFonts w:ascii="Myanmar Text" w:hAnsi="Myanmar Text" w:eastAsia="Myanmar Text" w:cs="Myanmar Text"/>
        </w:rPr>
        <w:t>ပင်တေကုတ္တေနေ့၌</w:t>
      </w:r>
      <w:r>
        <w:rPr>
          <w:rFonts w:ascii="Times New Roman" w:hAnsi="Times New Roman" w:eastAsia="Times New Roman" w:cs="Times New Roman"/>
        </w:rPr>
        <w:t xml:space="preserve"> </w:t>
      </w:r>
      <w:r>
        <w:rPr>
          <w:rFonts w:ascii="Myanmar Text" w:hAnsi="Myanmar Text" w:eastAsia="Myanmar Text" w:cs="Myanmar Text"/>
        </w:rPr>
        <w:t>ပေတရု</w:t>
      </w:r>
      <w:r>
        <w:rPr>
          <w:rFonts w:ascii="Times New Roman" w:hAnsi="Times New Roman" w:eastAsia="Times New Roman" w:cs="Times New Roman"/>
        </w:rPr>
        <w:t xml:space="preserve"> </w:t>
      </w:r>
      <w:r>
        <w:rPr>
          <w:rFonts w:ascii="Myanmar Text" w:hAnsi="Myanmar Text" w:eastAsia="Myanmar Text" w:cs="Myanmar Text"/>
        </w:rPr>
        <w:t>ပြောဆိုခဲ့သမျှနှင့်</w:t>
      </w:r>
      <w:r>
        <w:rPr>
          <w:rFonts w:ascii="Times New Roman" w:hAnsi="Times New Roman" w:eastAsia="Times New Roman" w:cs="Times New Roman"/>
        </w:rPr>
        <w:t xml:space="preserve"> </w:t>
      </w:r>
      <w:r>
        <w:rPr>
          <w:rFonts w:ascii="Myanmar Text" w:hAnsi="Myanmar Text" w:eastAsia="Myanmar Text" w:cs="Myanmar Text"/>
        </w:rPr>
        <w:t>ပြုမူခဲ့သမျှအတွင်း</w:t>
      </w:r>
      <w:r>
        <w:rPr>
          <w:rFonts w:ascii="Times New Roman" w:hAnsi="Times New Roman" w:eastAsia="Times New Roman" w:cs="Times New Roman"/>
        </w:rPr>
        <w:t xml:space="preserve"> </w:t>
      </w:r>
      <w:r>
        <w:rPr>
          <w:rFonts w:ascii="Myanmar Text" w:hAnsi="Myanmar Text" w:eastAsia="Myanmar Text" w:cs="Myanmar Text"/>
        </w:rPr>
        <w:t>ယောလ၏</w:t>
      </w:r>
      <w:r>
        <w:rPr>
          <w:rFonts w:ascii="Times New Roman" w:hAnsi="Times New Roman" w:eastAsia="Times New Roman" w:cs="Times New Roman"/>
        </w:rPr>
        <w:t xml:space="preserve"> </w:t>
      </w:r>
      <w:r>
        <w:rPr>
          <w:rFonts w:ascii="Myanmar Text" w:hAnsi="Myanmar Text" w:eastAsia="Myanmar Text" w:cs="Myanmar Text"/>
        </w:rPr>
        <w:t>သက်သေခံချက်ကို</w:t>
      </w:r>
      <w:r>
        <w:rPr>
          <w:rFonts w:ascii="Times New Roman" w:hAnsi="Times New Roman" w:eastAsia="Times New Roman" w:cs="Times New Roman"/>
        </w:rPr>
        <w:t xml:space="preserve"> </w:t>
      </w:r>
      <w:r>
        <w:rPr>
          <w:rFonts w:ascii="Myanmar Text" w:hAnsi="Myanmar Text" w:eastAsia="Myanmar Text" w:cs="Myanmar Text"/>
        </w:rPr>
        <w:t>မှတ်မိသိမြင်နိုင်မည့်</w:t>
      </w:r>
      <w:r>
        <w:rPr>
          <w:rFonts w:ascii="Times New Roman" w:hAnsi="Times New Roman" w:eastAsia="Times New Roman" w:cs="Times New Roman"/>
        </w:rPr>
        <w:t xml:space="preserve"> </w:t>
      </w:r>
      <w:r>
        <w:rPr>
          <w:rFonts w:ascii="Myanmar Text" w:hAnsi="Myanmar Text" w:eastAsia="Myanmar Text" w:cs="Myanmar Text"/>
        </w:rPr>
        <w:t>အနေအထားဖြင့်</w:t>
      </w:r>
      <w:r>
        <w:rPr>
          <w:rFonts w:ascii="Times New Roman" w:hAnsi="Times New Roman" w:eastAsia="Times New Roman" w:cs="Times New Roman"/>
        </w:rPr>
        <w:t xml:space="preserve"> </w:t>
      </w:r>
      <w:r>
        <w:rPr>
          <w:rFonts w:ascii="Myanmar Text" w:hAnsi="Myanmar Text" w:eastAsia="Myanmar Text" w:cs="Myanmar Text"/>
        </w:rPr>
        <w:t>တင်ပြလိုသည့်</w:t>
      </w:r>
      <w:r>
        <w:rPr>
          <w:rFonts w:ascii="Times New Roman" w:hAnsi="Times New Roman" w:eastAsia="Times New Roman" w:cs="Times New Roman"/>
        </w:rPr>
        <w:t xml:space="preserve"> </w:t>
      </w:r>
      <w:r>
        <w:rPr>
          <w:rFonts w:ascii="Myanmar Text" w:hAnsi="Myanmar Text" w:eastAsia="Myanmar Text" w:cs="Myanmar Text"/>
        </w:rPr>
        <w:t>ဆန္ဒရှိပါသည်။</w:t>
      </w:r>
      <w:r>
        <w:rPr>
          <w:rFonts w:ascii="Times New Roman" w:hAnsi="Times New Roman" w:eastAsia="Times New Roman" w:cs="Times New Roman"/>
        </w:rPr>
        <w:t xml:space="preserve"> </w:t>
      </w:r>
      <w:r>
        <w:rPr>
          <w:rFonts w:ascii="Myanmar Text" w:hAnsi="Myanmar Text" w:eastAsia="Myanmar Text" w:cs="Myanmar Text"/>
        </w:rPr>
        <w:t>ပင်တေကုတ္တေနေ့၌</w:t>
      </w:r>
      <w:r>
        <w:rPr>
          <w:rFonts w:ascii="Times New Roman" w:hAnsi="Times New Roman" w:eastAsia="Times New Roman" w:cs="Times New Roman"/>
        </w:rPr>
        <w:t xml:space="preserve"> </w:t>
      </w:r>
      <w:r>
        <w:rPr>
          <w:rFonts w:ascii="Myanmar Text" w:hAnsi="Myanmar Text" w:eastAsia="Myanmar Text" w:cs="Myanmar Text"/>
        </w:rPr>
        <w:t>ပေတရု</w:t>
      </w:r>
      <w:r>
        <w:rPr>
          <w:rFonts w:ascii="Times New Roman" w:hAnsi="Times New Roman" w:eastAsia="Times New Roman" w:cs="Times New Roman"/>
        </w:rPr>
        <w:t xml:space="preserve"> </w:t>
      </w:r>
      <w:r>
        <w:rPr>
          <w:rFonts w:ascii="Myanmar Text" w:hAnsi="Myanmar Text" w:eastAsia="Myanmar Text" w:cs="Myanmar Text"/>
        </w:rPr>
        <w:t>ပြုမူခဲ့သည့်အရာနှင့်</w:t>
      </w:r>
      <w:r>
        <w:rPr>
          <w:rFonts w:ascii="Times New Roman" w:hAnsi="Times New Roman" w:eastAsia="Times New Roman" w:cs="Times New Roman"/>
        </w:rPr>
        <w:t xml:space="preserve"> </w:t>
      </w:r>
      <w:r>
        <w:rPr>
          <w:rFonts w:ascii="Myanmar Text" w:hAnsi="Myanmar Text" w:eastAsia="Myanmar Text" w:cs="Myanmar Text"/>
        </w:rPr>
        <w:t>ပြောဆိုခဲ့သည့်အရာတို့အကြောင်း</w:t>
      </w:r>
      <w:r>
        <w:rPr>
          <w:rFonts w:ascii="Times New Roman" w:hAnsi="Times New Roman" w:eastAsia="Times New Roman" w:cs="Times New Roman"/>
        </w:rPr>
        <w:t xml:space="preserve"> </w:t>
      </w:r>
      <w:r>
        <w:rPr>
          <w:rFonts w:ascii="Myanmar Text" w:hAnsi="Myanmar Text" w:eastAsia="Myanmar Text" w:cs="Myanmar Text"/>
        </w:rPr>
        <w:t>သမ္မာကျမ်းစာသည်</w:t>
      </w:r>
      <w:r>
        <w:rPr>
          <w:rFonts w:ascii="Times New Roman" w:hAnsi="Times New Roman" w:eastAsia="Times New Roman" w:cs="Times New Roman"/>
        </w:rPr>
        <w:t xml:space="preserve"> </w:t>
      </w:r>
      <w:r>
        <w:rPr>
          <w:rFonts w:ascii="Myanmar Text" w:hAnsi="Myanmar Text" w:eastAsia="Myanmar Text" w:cs="Myanmar Text"/>
        </w:rPr>
        <w:t>ရှင်းလင်းစွာ</w:t>
      </w:r>
      <w:r>
        <w:rPr>
          <w:rFonts w:ascii="Times New Roman" w:hAnsi="Times New Roman" w:eastAsia="Times New Roman" w:cs="Times New Roman"/>
        </w:rPr>
        <w:t xml:space="preserve"> </w:t>
      </w:r>
      <w:r>
        <w:rPr>
          <w:rFonts w:ascii="Myanmar Text" w:hAnsi="Myanmar Text" w:eastAsia="Myanmar Text" w:cs="Myanmar Text"/>
        </w:rPr>
        <w:t>ဖော်ပြထားသည်ဟု</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ယုံကြည်ပါသည်။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ပင်တေကုတ္တ၏</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ယောလကျမ်း၏</w:t>
      </w:r>
      <w:r>
        <w:rPr>
          <w:rFonts w:ascii="Times New Roman" w:hAnsi="Times New Roman" w:eastAsia="Times New Roman" w:cs="Times New Roman"/>
        </w:rPr>
        <w:t xml:space="preserve"> </w:t>
      </w:r>
      <w:r>
        <w:rPr>
          <w:rFonts w:ascii="Myanmar Text" w:hAnsi="Myanmar Text" w:eastAsia="Myanmar Text" w:cs="Myanmar Text"/>
        </w:rPr>
        <w:t>ပြည့်စုံခြင်းဟူသော</w:t>
      </w:r>
      <w:r>
        <w:rPr>
          <w:rFonts w:ascii="Times New Roman" w:hAnsi="Times New Roman" w:eastAsia="Times New Roman" w:cs="Times New Roman"/>
        </w:rPr>
        <w:t xml:space="preserve"> </w:t>
      </w:r>
      <w:r>
        <w:rPr>
          <w:rFonts w:ascii="Myanmar Text" w:hAnsi="Myanmar Text" w:eastAsia="Myanmar Text" w:cs="Myanmar Text"/>
        </w:rPr>
        <w:t>ဝေါဟာရများဖြင့်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တင်ပြထားစဉ်၊</w:t>
      </w:r>
      <w:r>
        <w:rPr>
          <w:rFonts w:ascii="Times New Roman" w:hAnsi="Times New Roman" w:eastAsia="Times New Roman" w:cs="Times New Roman"/>
        </w:rPr>
        <w:t xml:space="preserve"> </w:t>
      </w:r>
      <w:r>
        <w:rPr>
          <w:rFonts w:ascii="Myanmar Text" w:hAnsi="Myanmar Text" w:eastAsia="Myanmar Text" w:cs="Myanmar Text"/>
        </w:rPr>
        <w:t>နောက်မိုးရေ၏</w:t>
      </w:r>
      <w:r>
        <w:rPr>
          <w:rFonts w:ascii="Times New Roman" w:hAnsi="Times New Roman" w:eastAsia="Times New Roman" w:cs="Times New Roman"/>
        </w:rPr>
        <w:t xml:space="preserve"> </w:t>
      </w:r>
      <w:r>
        <w:rPr>
          <w:rFonts w:ascii="Myanmar Text" w:hAnsi="Myanmar Text" w:eastAsia="Myanmar Text" w:cs="Myanmar Text"/>
        </w:rPr>
        <w:t>သမိုင်းအတွင်း</w:t>
      </w:r>
      <w:r>
        <w:rPr>
          <w:rFonts w:ascii="Times New Roman" w:hAnsi="Times New Roman" w:eastAsia="Times New Roman" w:cs="Times New Roman"/>
        </w:rPr>
        <w:t xml:space="preserve"> </w:t>
      </w:r>
      <w:r>
        <w:rPr>
          <w:rFonts w:ascii="Myanmar Text" w:hAnsi="Myanmar Text" w:eastAsia="Myanmar Text" w:cs="Myanmar Text"/>
        </w:rPr>
        <w:t>ပေတရုသည်</w:t>
      </w:r>
      <w:r>
        <w:rPr>
          <w:rFonts w:ascii="Times New Roman" w:hAnsi="Times New Roman" w:eastAsia="Times New Roman" w:cs="Times New Roman"/>
        </w:rPr>
        <w:t xml:space="preserve"> </w:t>
      </w:r>
      <w:r>
        <w:rPr>
          <w:rFonts w:ascii="Myanmar Text" w:hAnsi="Myanmar Text" w:eastAsia="Myanmar Text" w:cs="Myanmar Text"/>
        </w:rPr>
        <w:t>ပရောဖက်ဆန်စွာ</w:t>
      </w:r>
      <w:r>
        <w:rPr>
          <w:rFonts w:ascii="Times New Roman" w:hAnsi="Times New Roman" w:eastAsia="Times New Roman" w:cs="Times New Roman"/>
        </w:rPr>
        <w:t xml:space="preserve"> </w:t>
      </w:r>
      <w:r>
        <w:rPr>
          <w:rFonts w:ascii="Myanmar Text" w:hAnsi="Myanmar Text" w:eastAsia="Myanmar Text" w:cs="Myanmar Text"/>
        </w:rPr>
        <w:t>မည်သည့်အရာကို</w:t>
      </w:r>
      <w:r>
        <w:rPr>
          <w:rFonts w:ascii="Times New Roman" w:hAnsi="Times New Roman" w:eastAsia="Times New Roman" w:cs="Times New Roman"/>
        </w:rPr>
        <w:t xml:space="preserve"> </w:t>
      </w:r>
      <w:r>
        <w:rPr>
          <w:rFonts w:ascii="Myanmar Text" w:hAnsi="Myanmar Text" w:eastAsia="Myanmar Text" w:cs="Myanmar Text"/>
        </w:rPr>
        <w:t>ပုံသဏ္ဌာန်ပြုနေခဲ့သည်ကို</w:t>
      </w:r>
      <w:r>
        <w:rPr>
          <w:rFonts w:ascii="Times New Roman" w:hAnsi="Times New Roman" w:eastAsia="Times New Roman" w:cs="Times New Roman"/>
        </w:rPr>
        <w:t xml:space="preserve"> </w:t>
      </w:r>
      <w:r>
        <w:rPr>
          <w:rFonts w:ascii="Myanmar Text" w:hAnsi="Myanmar Text" w:eastAsia="Myanmar Text" w:cs="Myanmar Text"/>
        </w:rPr>
        <w:t>နားလည်လိုခြင်းဖြစ်ပါသည်။</w:t>
      </w:r>
    </w:p>
    <w:p>
      <w:pPr>
        <w:pStyle w:val="ArticleBody"/>
        <w:jc w:val="left"/>
      </w:pPr>
      <w:r>
        <w:rPr>
          <w:rFonts w:ascii="Times New Roman" w:hAnsi="Times New Roman" w:eastAsia="Times New Roman" w:cs="Times New Roman"/>
        </w:rPr>
        <w:t>Pedro é um símbolo do povo remanescente de Deus, e isso é ilustrado não somente no Pentecostes, mas também em Cesareia de Filipe, em Mateus 16. Cesareia de Filipe localiza-se nos versículos treze a quinze de Daniel onze, três versículos que apresentam uma batalha que primeiro se cumpriu durante o período histórico em que Cesareia de Filipe era chamada Pânio. Os versículos treze a quinze precedem o versículo dezesseis, que identifica a lei dominical nos Estados Unidos. O versículo dez identifica o colapso da União Soviética em 1989. Os versículos dez a dezesseis de Daniel onze representam o período de 1989 até a lei dominical, e esse período é a “história oculta” do versículo quarenta do mesmo capítulo.</w:t>
      </w:r>
    </w:p>
    <w:p>
      <w:pPr>
        <w:pStyle w:val="ArticleHeading"/>
        <w:jc w:val="left"/>
      </w:pPr>
      <w:r>
        <w:rPr>
          <w:rFonts w:ascii="Nirmala UI" w:hAnsi="Nirmala UI" w:eastAsia="Nirmala UI" w:cs="Nirmala UI"/>
        </w:rPr>
        <w:t>ᱵᱚᱞᱰᱯᱷᱮᱥ</w:t>
      </w:r>
      <w:r>
        <w:rPr>
          <w:rFonts w:ascii="Arial" w:hAnsi="Arial" w:eastAsia="Arial" w:cs="Arial"/>
        </w:rPr>
        <w:t xml:space="preserve"> </w:t>
      </w:r>
      <w:r>
        <w:rPr>
          <w:rFonts w:ascii="Nirmala UI" w:hAnsi="Nirmala UI" w:eastAsia="Nirmala UI" w:cs="Nirmala UI"/>
        </w:rPr>
        <w:t>ᱨᱮ</w:t>
      </w:r>
      <w:r>
        <w:rPr>
          <w:rFonts w:ascii="Arial" w:hAnsi="Arial" w:eastAsia="Arial" w:cs="Arial"/>
        </w:rPr>
        <w:t xml:space="preserve"> </w:t>
      </w:r>
      <w:r>
        <w:rPr>
          <w:rFonts w:ascii="Nirmala UI" w:hAnsi="Nirmala UI" w:eastAsia="Nirmala UI" w:cs="Nirmala UI"/>
        </w:rPr>
        <w:t>ᱩᱠᱩ</w:t>
      </w:r>
      <w:r>
        <w:rPr>
          <w:rFonts w:ascii="Arial" w:hAnsi="Arial" w:eastAsia="Arial" w:cs="Arial"/>
        </w:rPr>
        <w:t xml:space="preserve"> </w:t>
      </w:r>
      <w:r>
        <w:rPr>
          <w:rFonts w:ascii="Nirmala UI" w:hAnsi="Nirmala UI" w:eastAsia="Nirmala UI" w:cs="Nirmala UI"/>
        </w:rPr>
        <w:t>ᱪᱟᱨᱤᱛᱨᱚ</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“Le ka nako ya bofelo kgoši ya borwa e tla mo hlasela:”</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Nanging anak-anaké bakal kabangun, lan bakal nglumpukaké pasukan gedhé banget; lan raja ing sisih lor bakal teka nyerang dheweke kaya prahara, karo kreta perang, lan karo para nunggang jaran, lan karo kapal-kapal akèh; lan dhèwèké bakal mlebu ing nagara-nagara, lan bakal mbrebegi lan ngliwati. lan siji mesthi bakal teka, lan mbrebegi, lan ngliwati: banjur dhèwèké bakal bali, lan kabangun manèh, nganti tekan bètèngé.</w:t>
      </w:r>
    </w:p>
    <w:p>
      <w:pPr>
        <w:pStyle w:val="ArticleHeading"/>
        <w:jc w:val="left"/>
      </w:pPr>
      <w:r>
        <w:rPr>
          <w:rFonts w:ascii="Arial" w:hAnsi="Arial" w:eastAsia="Arial" w:cs="Arial"/>
        </w:rPr>
        <w:t>2014 — ntwa ya Raphia</w:t>
      </w:r>
    </w:p>
    <w:p>
      <w:pPr>
        <w:pStyle w:val="ArticleScripture"/>
        <w:jc w:val="left"/>
      </w:pPr>
      <w:r>
        <w:rPr>
          <w:rFonts w:ascii="Times New Roman" w:hAnsi="Times New Roman" w:eastAsia="Times New Roman" w:cs="Times New Roman"/>
        </w:rPr>
        <w:t>Leloko la borwa le tla galefa kudu, la tšwa la lwa le yena, e lego leloko la leboa; yena o tla kgoboketša lešaba le legolo, eupša lešaba leo le tla gafelwa seatleng sa gagwe. Ge a šetše a tlošitše lešaba leo, pelo ya gagwe e tla iphagamiša; o tla wiša ba bantši ba dikete tše dintši, eupša a ka se tiišwe ke sona.</w:t>
      </w:r>
    </w:p>
    <w:p>
      <w:pPr>
        <w:pStyle w:val="ArticleHeading"/>
        <w:jc w:val="left"/>
      </w:pPr>
      <w:r>
        <w:rPr>
          <w:rFonts w:ascii="Arial" w:hAnsi="Arial" w:eastAsia="Arial" w:cs="Arial"/>
        </w:rPr>
        <w:t>Ndwa ya Panium (Caesarea Philippi)</w:t>
      </w:r>
    </w:p>
    <w:p>
      <w:pPr>
        <w:pStyle w:val="ArticleScripture"/>
        <w:jc w:val="left"/>
      </w:pPr>
      <w:r>
        <w:rPr>
          <w:rFonts w:ascii="Times New Roman" w:hAnsi="Times New Roman" w:eastAsia="Times New Roman" w:cs="Times New Roman"/>
        </w:rPr>
        <w:t>Basile ya leboa e tla boa, mme e tla phutha boidiidi jo bogolo go feta jwa pele; mme ruri e tla tla morago ga dingwaga dingwe ka mophato o mogolo le ka dikhumo tse dintsi.</w:t>
      </w:r>
    </w:p>
    <w:p>
      <w:pPr>
        <w:pStyle w:val="ArticleScripture"/>
        <w:jc w:val="left"/>
      </w:pPr>
      <w:r>
        <w:rPr>
          <w:rFonts w:ascii="Times New Roman" w:hAnsi="Times New Roman" w:eastAsia="Times New Roman" w:cs="Times New Roman"/>
        </w:rPr>
        <w:t>“Pada masa itu, banyak orang akan bangkit melawan raja negeri selatan; demikian juga para perampas dari bangsamu akan meninggikan diri untuk menegakkan penglihatan itu; tetapi mereka akan jatuh.”</w:t>
      </w:r>
    </w:p>
    <w:p>
      <w:pPr>
        <w:pStyle w:val="ArticleScripture"/>
        <w:jc w:val="left"/>
      </w:pPr>
      <w:r>
        <w:rPr>
          <w:rFonts w:ascii="Times New Roman" w:hAnsi="Times New Roman" w:eastAsia="Times New Roman" w:cs="Times New Roman"/>
        </w:rPr>
        <w:t>Sabab nian hmul lama lalpa chuan a lo kal ang a, rampart a siam ang a, kulh nghet berte a lak ang; chhim lama ṭhuamte chuan an dang zo lo vang, a mi thlan te pawh; an dang theihna tûr chakna mah a awm lo vang.</w:t>
      </w:r>
    </w:p>
    <w:p>
      <w:pPr>
        <w:pStyle w:val="ArticleHeading"/>
        <w:jc w:val="left"/>
      </w:pPr>
      <w:r>
        <w:rPr>
          <w:rFonts w:ascii="Arial" w:hAnsi="Arial" w:eastAsia="Arial" w:cs="Arial"/>
        </w:rPr>
        <w:t>Molao wa Sontaga kwa USA</w:t>
      </w:r>
    </w:p>
    <w:p>
      <w:pPr>
        <w:pStyle w:val="ArticleScripture"/>
        <w:jc w:val="left"/>
      </w:pPr>
      <w:r>
        <w:rPr>
          <w:rFonts w:ascii="Times New Roman" w:hAnsi="Times New Roman" w:eastAsia="Times New Roman" w:cs="Times New Roman"/>
        </w:rPr>
        <w:t>Nupi lo omesing ongambela uye okuza kuye ta ningi sha ngaashi e shi hala, nande umwe ita fikama komesho yakwe; ndeleye ota fikama moshilongo shiwa, osho tashi hanaunwa kokamheno kaye. Ota i yo moshilongo shiwa, ndele oshiwana shihapu otashi nyonwa; ashike ei oya pondola moshikala shaye, Edom, naMoab, nomapulo opamutwe ooanona vaAmmon. Ota tandavela yo eke laye koshilongo; neshilongo shaEgipiti itashi pondola. Daniel 11:40, 10–16, 41, 42.</w:t>
      </w:r>
    </w:p>
    <w:p>
      <w:pPr>
        <w:pStyle w:val="ArticleBody"/>
        <w:jc w:val="left"/>
      </w:pPr>
      <w:r>
        <w:rPr>
          <w:rFonts w:ascii="Times New Roman" w:hAnsi="Times New Roman" w:eastAsia="Times New Roman" w:cs="Times New Roman"/>
        </w:rPr>
        <w:t>Apabila Petrus secara kenabian berada di Kaisarea Filipi (Panium), dan Pentakosta, itu adalah masa hujan akhir, yang menempatkannya dalam ‘sejarah tersembunyi’ dari ayat empat puluh. Saya bermaksud membahas perang Ukraina saat ini yang dilambangkan dalam ayat sebelas dari pasal sebelas dan perang Panium yang akan datang dalam ayat tiga belas sampai lima belas, yang menuntun kepada Perang Dunia Ketiga, yang merupakan peristiwa-peristiwa lahiriah antara 1989 dan undang-undang hari Minggu; tetapi saat ini kita sedang mengidentifikasi sejarah malaikat ketiga sejak 22 Oktober 1844 sampai kepada pembentukan gereja yang sah secara hukum pada tahun 1863.</w:t>
      </w:r>
    </w:p>
    <w:p>
      <w:pPr>
        <w:pStyle w:val="ArticleBody"/>
        <w:jc w:val="left"/>
      </w:pPr>
      <w:r>
        <w:rPr>
          <w:rFonts w:ascii="Nirmala UI" w:hAnsi="Nirmala UI" w:eastAsia="Nirmala UI" w:cs="Nirmala UI"/>
        </w:rPr>
        <w:t>गान्दो</w:t>
      </w:r>
      <w:r>
        <w:rPr>
          <w:rFonts w:ascii="Times New Roman" w:hAnsi="Times New Roman" w:eastAsia="Times New Roman" w:cs="Times New Roman"/>
        </w:rPr>
        <w:t xml:space="preserve"> </w:t>
      </w:r>
      <w:r>
        <w:rPr>
          <w:rFonts w:ascii="Nirmala UI" w:hAnsi="Nirmala UI" w:eastAsia="Nirmala UI" w:cs="Nirmala UI"/>
        </w:rPr>
        <w:t>रेखाया</w:t>
      </w:r>
      <w:r>
        <w:rPr>
          <w:rFonts w:ascii="Times New Roman" w:hAnsi="Times New Roman" w:eastAsia="Times New Roman" w:cs="Times New Roman"/>
        </w:rPr>
        <w:t xml:space="preserve"> 9/11 (1844)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सोमबारनि</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(1863)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आओखानाय</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दूतनि</w:t>
      </w:r>
      <w:r>
        <w:rPr>
          <w:rFonts w:ascii="Times New Roman" w:hAnsi="Times New Roman" w:eastAsia="Times New Roman" w:cs="Times New Roman"/>
        </w:rPr>
        <w:t xml:space="preserve"> </w:t>
      </w:r>
      <w:r>
        <w:rPr>
          <w:rFonts w:ascii="Nirmala UI" w:hAnsi="Nirmala UI" w:eastAsia="Nirmala UI" w:cs="Nirmala UI"/>
        </w:rPr>
        <w:t>फैयावखौ</w:t>
      </w:r>
      <w:r>
        <w:rPr>
          <w:rFonts w:ascii="Times New Roman" w:hAnsi="Times New Roman" w:eastAsia="Times New Roman" w:cs="Times New Roman"/>
        </w:rPr>
        <w:t xml:space="preserve"> </w:t>
      </w:r>
      <w:r>
        <w:rPr>
          <w:rFonts w:ascii="Nirmala UI" w:hAnsi="Nirmala UI" w:eastAsia="Nirmala UI" w:cs="Nirmala UI"/>
        </w:rPr>
        <w:t>दिन्थिफोरगोन।</w:t>
      </w:r>
      <w:r>
        <w:rPr>
          <w:rFonts w:ascii="Times New Roman" w:hAnsi="Times New Roman" w:eastAsia="Times New Roman" w:cs="Times New Roman"/>
        </w:rPr>
        <w:t xml:space="preserve"> </w:t>
      </w:r>
      <w:r>
        <w:rPr>
          <w:rFonts w:ascii="Nirmala UI" w:hAnsi="Nirmala UI" w:eastAsia="Nirmala UI" w:cs="Nirmala UI"/>
        </w:rPr>
        <w:t>सोमबारनि</w:t>
      </w:r>
      <w:r>
        <w:rPr>
          <w:rFonts w:ascii="Times New Roman" w:hAnsi="Times New Roman" w:eastAsia="Times New Roman" w:cs="Times New Roman"/>
        </w:rPr>
        <w:t xml:space="preserve"> </w:t>
      </w:r>
      <w:r>
        <w:rPr>
          <w:rFonts w:ascii="Nirmala UI" w:hAnsi="Nirmala UI" w:eastAsia="Nirmala UI" w:cs="Nirmala UI"/>
        </w:rPr>
        <w:t>न्यायखौ</w:t>
      </w:r>
      <w:r>
        <w:rPr>
          <w:rFonts w:ascii="Times New Roman" w:hAnsi="Times New Roman" w:eastAsia="Times New Roman" w:cs="Times New Roman"/>
        </w:rPr>
        <w:t xml:space="preserve"> </w:t>
      </w:r>
      <w:r>
        <w:rPr>
          <w:rFonts w:ascii="Nirmala UI" w:hAnsi="Nirmala UI" w:eastAsia="Nirmala UI" w:cs="Nirmala UI"/>
        </w:rPr>
        <w:t>एमैनसिपेसन</w:t>
      </w:r>
      <w:r>
        <w:rPr>
          <w:rFonts w:ascii="Times New Roman" w:hAnsi="Times New Roman" w:eastAsia="Times New Roman" w:cs="Times New Roman"/>
        </w:rPr>
        <w:t xml:space="preserve"> </w:t>
      </w:r>
      <w:r>
        <w:rPr>
          <w:rFonts w:ascii="Nirmala UI" w:hAnsi="Nirmala UI" w:eastAsia="Nirmala UI" w:cs="Nirmala UI"/>
        </w:rPr>
        <w:t>प्रोक्लेमेसनजों</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गोदाननि</w:t>
      </w:r>
      <w:r>
        <w:rPr>
          <w:rFonts w:ascii="Times New Roman" w:hAnsi="Times New Roman" w:eastAsia="Times New Roman" w:cs="Times New Roman"/>
        </w:rPr>
        <w:t xml:space="preserve"> </w:t>
      </w:r>
      <w:r>
        <w:rPr>
          <w:rFonts w:ascii="Nirmala UI" w:hAnsi="Nirmala UI" w:eastAsia="Nirmala UI" w:cs="Nirmala UI"/>
        </w:rPr>
        <w:t>खामानिखौ</w:t>
      </w:r>
      <w:r>
        <w:rPr>
          <w:rFonts w:ascii="Times New Roman" w:hAnsi="Times New Roman" w:eastAsia="Times New Roman" w:cs="Times New Roman"/>
        </w:rPr>
        <w:t xml:space="preserve"> </w:t>
      </w:r>
      <w:r>
        <w:rPr>
          <w:rFonts w:ascii="Nirmala UI" w:hAnsi="Nirmala UI" w:eastAsia="Nirmala UI" w:cs="Nirmala UI"/>
        </w:rPr>
        <w:t>फोसावनायजों</w:t>
      </w:r>
      <w:r>
        <w:rPr>
          <w:rFonts w:ascii="Times New Roman" w:hAnsi="Times New Roman" w:eastAsia="Times New Roman" w:cs="Times New Roman"/>
        </w:rPr>
        <w:t xml:space="preserve"> </w:t>
      </w:r>
      <w:r>
        <w:rPr>
          <w:rFonts w:ascii="Nirmala UI" w:hAnsi="Nirmala UI" w:eastAsia="Nirmala UI" w:cs="Nirmala UI"/>
        </w:rPr>
        <w:t>रुपाइथि</w:t>
      </w:r>
      <w:r>
        <w:rPr>
          <w:rFonts w:ascii="Times New Roman" w:hAnsi="Times New Roman" w:eastAsia="Times New Roman" w:cs="Times New Roman"/>
        </w:rPr>
        <w:t xml:space="preserve"> </w:t>
      </w:r>
      <w:r>
        <w:rPr>
          <w:rFonts w:ascii="Nirmala UI" w:hAnsi="Nirmala UI" w:eastAsia="Nirmala UI" w:cs="Nirmala UI"/>
        </w:rPr>
        <w:t>खालामदोंमोन</w:t>
      </w:r>
      <w:r>
        <w:rPr>
          <w:rFonts w:ascii="Times New Roman" w:hAnsi="Times New Roman" w:eastAsia="Times New Roman" w:cs="Times New Roman"/>
        </w:rPr>
        <w:t xml:space="preserve">; </w:t>
      </w:r>
      <w:r>
        <w:rPr>
          <w:rFonts w:ascii="Nirmala UI" w:hAnsi="Nirmala UI" w:eastAsia="Nirmala UI" w:cs="Nirmala UI"/>
        </w:rPr>
        <w:t>बेखायनो</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सोमबारनि</w:t>
      </w:r>
      <w:r>
        <w:rPr>
          <w:rFonts w:ascii="Times New Roman" w:hAnsi="Times New Roman" w:eastAsia="Times New Roman" w:cs="Times New Roman"/>
        </w:rPr>
        <w:t xml:space="preserve"> </w:t>
      </w:r>
      <w:r>
        <w:rPr>
          <w:rFonts w:ascii="Nirmala UI" w:hAnsi="Nirmala UI" w:eastAsia="Nirmala UI" w:cs="Nirmala UI"/>
        </w:rPr>
        <w:t>न्यायनि</w:t>
      </w:r>
      <w:r>
        <w:rPr>
          <w:rFonts w:ascii="Times New Roman" w:hAnsi="Times New Roman" w:eastAsia="Times New Roman" w:cs="Times New Roman"/>
        </w:rPr>
        <w:t xml:space="preserve"> </w:t>
      </w:r>
      <w:r>
        <w:rPr>
          <w:rFonts w:ascii="Nirmala UI" w:hAnsi="Nirmala UI" w:eastAsia="Nirmala UI" w:cs="Nirmala UI"/>
        </w:rPr>
        <w:t>रुपाइथि</w:t>
      </w:r>
      <w:r>
        <w:rPr>
          <w:rFonts w:ascii="Times New Roman" w:hAnsi="Times New Roman" w:eastAsia="Times New Roman" w:cs="Times New Roman"/>
        </w:rPr>
        <w:t xml:space="preserve">, </w:t>
      </w:r>
      <w:r>
        <w:rPr>
          <w:rFonts w:ascii="Nirmala UI" w:hAnsi="Nirmala UI" w:eastAsia="Nirmala UI" w:cs="Nirmala UI"/>
        </w:rPr>
        <w:t>जायगा</w:t>
      </w:r>
      <w:r>
        <w:rPr>
          <w:rFonts w:ascii="Times New Roman" w:hAnsi="Times New Roman" w:eastAsia="Times New Roman" w:cs="Times New Roman"/>
        </w:rPr>
        <w:t xml:space="preserve"> </w:t>
      </w:r>
      <w:r>
        <w:rPr>
          <w:rFonts w:ascii="Nirmala UI" w:hAnsi="Nirmala UI" w:eastAsia="Nirmala UI" w:cs="Nirmala UI"/>
        </w:rPr>
        <w:t>गोदानखौ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गोदानखौ</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प्रेसिडेन्टजों</w:t>
      </w:r>
      <w:r>
        <w:rPr>
          <w:rFonts w:ascii="Times New Roman" w:hAnsi="Times New Roman" w:eastAsia="Times New Roman" w:cs="Times New Roman"/>
        </w:rPr>
        <w:t xml:space="preserve"> </w:t>
      </w:r>
      <w:r>
        <w:rPr>
          <w:rFonts w:ascii="Nirmala UI" w:hAnsi="Nirmala UI" w:eastAsia="Nirmala UI" w:cs="Nirmala UI"/>
        </w:rPr>
        <w:t>फोसावदोंमोन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प्रेसिडेन्टजों</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गोदाननि</w:t>
      </w:r>
      <w:r>
        <w:rPr>
          <w:rFonts w:ascii="Times New Roman" w:hAnsi="Times New Roman" w:eastAsia="Times New Roman" w:cs="Times New Roman"/>
        </w:rPr>
        <w:t xml:space="preserve"> </w:t>
      </w:r>
      <w:r>
        <w:rPr>
          <w:rFonts w:ascii="Nirmala UI" w:hAnsi="Nirmala UI" w:eastAsia="Nirmala UI" w:cs="Nirmala UI"/>
        </w:rPr>
        <w:t>रुपाइथि</w:t>
      </w:r>
      <w:r>
        <w:rPr>
          <w:rFonts w:ascii="Times New Roman" w:hAnsi="Times New Roman" w:eastAsia="Times New Roman" w:cs="Times New Roman"/>
        </w:rPr>
        <w:t>—</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सोमबारनि</w:t>
      </w:r>
      <w:r>
        <w:rPr>
          <w:rFonts w:ascii="Times New Roman" w:hAnsi="Times New Roman" w:eastAsia="Times New Roman" w:cs="Times New Roman"/>
        </w:rPr>
        <w:t xml:space="preserve"> </w:t>
      </w:r>
      <w:r>
        <w:rPr>
          <w:rFonts w:ascii="Nirmala UI" w:hAnsi="Nirmala UI" w:eastAsia="Nirmala UI" w:cs="Nirmala UI"/>
        </w:rPr>
        <w:t>न्यायाव</w:t>
      </w:r>
      <w:r>
        <w:rPr>
          <w:rFonts w:ascii="Times New Roman" w:hAnsi="Times New Roman" w:eastAsia="Times New Roman" w:cs="Times New Roman"/>
        </w:rPr>
        <w:t xml:space="preserve"> </w:t>
      </w:r>
      <w:r>
        <w:rPr>
          <w:rFonts w:ascii="Nirmala UI" w:hAnsi="Nirmala UI" w:eastAsia="Nirmala UI" w:cs="Nirmala UI"/>
        </w:rPr>
        <w:t>भाविसोमुहिकराव</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डिक्टेटर</w:t>
      </w:r>
      <w:r>
        <w:rPr>
          <w:rFonts w:ascii="Times New Roman" w:hAnsi="Times New Roman" w:eastAsia="Times New Roman" w:cs="Times New Roman"/>
        </w:rPr>
        <w:t xml:space="preserve"> </w:t>
      </w:r>
      <w:r>
        <w:rPr>
          <w:rFonts w:ascii="Nirmala UI" w:hAnsi="Nirmala UI" w:eastAsia="Nirmala UI" w:cs="Nirmala UI"/>
        </w:rPr>
        <w:t>जानायनि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होखाग्राय।</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နမူတို့နိုင်ငံသည်</w:t>
      </w:r>
      <w:r>
        <w:rPr>
          <w:rFonts w:ascii="Times New Roman" w:hAnsi="Times New Roman" w:eastAsia="Times New Roman" w:cs="Times New Roman"/>
        </w:rPr>
        <w:t xml:space="preserve"> </w:t>
      </w:r>
      <w:r>
        <w:rPr>
          <w:rFonts w:ascii="Myanmar Text" w:hAnsi="Myanmar Text" w:eastAsia="Myanmar Text" w:cs="Myanmar Text"/>
        </w:rPr>
        <w:t>မိမိအုပ်ချုပ်ရေး၏</w:t>
      </w:r>
      <w:r>
        <w:rPr>
          <w:rFonts w:ascii="Times New Roman" w:hAnsi="Times New Roman" w:eastAsia="Times New Roman" w:cs="Times New Roman"/>
        </w:rPr>
        <w:t xml:space="preserve"> </w:t>
      </w:r>
      <w:r>
        <w:rPr>
          <w:rFonts w:ascii="Myanmar Text" w:hAnsi="Myanmar Text" w:eastAsia="Myanmar Text" w:cs="Myanmar Text"/>
        </w:rPr>
        <w:t>အခြေခံမူများကို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စွန့်ပစ်ကာ</w:t>
      </w:r>
      <w:r>
        <w:rPr>
          <w:rFonts w:ascii="Times New Roman" w:hAnsi="Times New Roman" w:eastAsia="Times New Roman" w:cs="Times New Roman"/>
        </w:rPr>
        <w:t xml:space="preserve"> </w:t>
      </w:r>
      <w:r>
        <w:rPr>
          <w:rFonts w:ascii="Myanmar Text" w:hAnsi="Myanmar Text" w:eastAsia="Myanmar Text" w:cs="Myanmar Text"/>
        </w:rPr>
        <w:t>တနင်္ဂနွေနေ့ဥပဒေတစ်ရပ်ကို</w:t>
      </w:r>
      <w:r>
        <w:rPr>
          <w:rFonts w:ascii="Times New Roman" w:hAnsi="Times New Roman" w:eastAsia="Times New Roman" w:cs="Times New Roman"/>
        </w:rPr>
        <w:t xml:space="preserve"> </w:t>
      </w:r>
      <w:r>
        <w:rPr>
          <w:rFonts w:ascii="Myanmar Text" w:hAnsi="Myanmar Text" w:eastAsia="Myanmar Text" w:cs="Myanmar Text"/>
        </w:rPr>
        <w:t>ပြဋ္ဌာန်းသောအခါ၊</w:t>
      </w:r>
      <w:r>
        <w:rPr>
          <w:rFonts w:ascii="Times New Roman" w:hAnsi="Times New Roman" w:eastAsia="Times New Roman" w:cs="Times New Roman"/>
        </w:rPr>
        <w:t xml:space="preserve"> </w:t>
      </w:r>
      <w:r>
        <w:rPr>
          <w:rFonts w:ascii="Myanmar Text" w:hAnsi="Myanmar Text" w:eastAsia="Myanmar Text" w:cs="Myanmar Text"/>
        </w:rPr>
        <w:t>ပရိုတက်စတင့်ဝါဒသည်</w:t>
      </w:r>
      <w:r>
        <w:rPr>
          <w:rFonts w:ascii="Times New Roman" w:hAnsi="Times New Roman" w:eastAsia="Times New Roman" w:cs="Times New Roman"/>
        </w:rPr>
        <w:t xml:space="preserve"> </w:t>
      </w:r>
      <w:r>
        <w:rPr>
          <w:rFonts w:ascii="Myanmar Text" w:hAnsi="Myanmar Text" w:eastAsia="Myanmar Text" w:cs="Myanmar Text"/>
        </w:rPr>
        <w:t>ဤအမှု၌</w:t>
      </w:r>
      <w:r>
        <w:rPr>
          <w:rFonts w:ascii="Times New Roman" w:hAnsi="Times New Roman" w:eastAsia="Times New Roman" w:cs="Times New Roman"/>
        </w:rPr>
        <w:t xml:space="preserve"> </w:t>
      </w:r>
      <w:r>
        <w:rPr>
          <w:rFonts w:ascii="Myanmar Text" w:hAnsi="Myanmar Text" w:eastAsia="Myanmar Text" w:cs="Myanmar Text"/>
        </w:rPr>
        <w:t>ပေါပ်ပရေးနှင့်</w:t>
      </w:r>
      <w:r>
        <w:rPr>
          <w:rFonts w:ascii="Times New Roman" w:hAnsi="Times New Roman" w:eastAsia="Times New Roman" w:cs="Times New Roman"/>
        </w:rPr>
        <w:t xml:space="preserve"> </w:t>
      </w:r>
      <w:r>
        <w:rPr>
          <w:rFonts w:ascii="Myanmar Text" w:hAnsi="Myanmar Text" w:eastAsia="Myanmar Text" w:cs="Myanmar Text"/>
        </w:rPr>
        <w:t>လက်ချင်းချိတ်မည်ဖြစ်သည်။</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အခွင့်အရေးရမည့်အချိန်ကို</w:t>
      </w:r>
      <w:r>
        <w:rPr>
          <w:rFonts w:ascii="Times New Roman" w:hAnsi="Times New Roman" w:eastAsia="Times New Roman" w:cs="Times New Roman"/>
        </w:rPr>
        <w:t xml:space="preserve"> </w:t>
      </w:r>
      <w:r>
        <w:rPr>
          <w:rFonts w:ascii="Myanmar Text" w:hAnsi="Myanmar Text" w:eastAsia="Myanmar Text" w:cs="Myanmar Text"/>
        </w:rPr>
        <w:t>ကြာမြင့်စွာ</w:t>
      </w:r>
      <w:r>
        <w:rPr>
          <w:rFonts w:ascii="Times New Roman" w:hAnsi="Times New Roman" w:eastAsia="Times New Roman" w:cs="Times New Roman"/>
        </w:rPr>
        <w:t xml:space="preserve"> </w:t>
      </w:r>
      <w:r>
        <w:rPr>
          <w:rFonts w:ascii="Myanmar Text" w:hAnsi="Myanmar Text" w:eastAsia="Myanmar Text" w:cs="Myanmar Text"/>
        </w:rPr>
        <w:t>အလွန်တမ်းတစွာ</w:t>
      </w:r>
      <w:r>
        <w:rPr>
          <w:rFonts w:ascii="Times New Roman" w:hAnsi="Times New Roman" w:eastAsia="Times New Roman" w:cs="Times New Roman"/>
        </w:rPr>
        <w:t xml:space="preserve"> </w:t>
      </w:r>
      <w:r>
        <w:rPr>
          <w:rFonts w:ascii="Myanmar Text" w:hAnsi="Myanmar Text" w:eastAsia="Myanmar Text" w:cs="Myanmar Text"/>
        </w:rPr>
        <w:t>စောင့်ကြည့်နေခဲ့ပြီး</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တက်ကြွသော</w:t>
      </w:r>
      <w:r>
        <w:rPr>
          <w:rFonts w:ascii="Times New Roman" w:hAnsi="Times New Roman" w:eastAsia="Times New Roman" w:cs="Times New Roman"/>
        </w:rPr>
        <w:t xml:space="preserve"> </w:t>
      </w:r>
      <w:r>
        <w:rPr>
          <w:rFonts w:ascii="Myanmar Text" w:hAnsi="Myanmar Text" w:eastAsia="Myanmar Text" w:cs="Myanmar Text"/>
        </w:rPr>
        <w:t>အာဏာရှင်စနစ်အဖြစ်</w:t>
      </w:r>
      <w:r>
        <w:rPr>
          <w:rFonts w:ascii="Times New Roman" w:hAnsi="Times New Roman" w:eastAsia="Times New Roman" w:cs="Times New Roman"/>
        </w:rPr>
        <w:t xml:space="preserve"> </w:t>
      </w:r>
      <w:r>
        <w:rPr>
          <w:rFonts w:ascii="Myanmar Text" w:hAnsi="Myanmar Text" w:eastAsia="Myanmar Text" w:cs="Myanmar Text"/>
        </w:rPr>
        <w:t>ခုန်ထွက်လာရန်</w:t>
      </w:r>
      <w:r>
        <w:rPr>
          <w:rFonts w:ascii="Times New Roman" w:hAnsi="Times New Roman" w:eastAsia="Times New Roman" w:cs="Times New Roman"/>
        </w:rPr>
        <w:t xml:space="preserve"> </w:t>
      </w:r>
      <w:r>
        <w:rPr>
          <w:rFonts w:ascii="Myanmar Text" w:hAnsi="Myanmar Text" w:eastAsia="Myanmar Text" w:cs="Myanmar Text"/>
        </w:rPr>
        <w:t>အခွင့်သာချိန်ကို</w:t>
      </w:r>
      <w:r>
        <w:rPr>
          <w:rFonts w:ascii="Times New Roman" w:hAnsi="Times New Roman" w:eastAsia="Times New Roman" w:cs="Times New Roman"/>
        </w:rPr>
        <w:t xml:space="preserve"> </w:t>
      </w:r>
      <w:r>
        <w:rPr>
          <w:rFonts w:ascii="Myanmar Text" w:hAnsi="Myanmar Text" w:eastAsia="Myanmar Text" w:cs="Myanmar Text"/>
        </w:rPr>
        <w:t>ရှာဖွေနေသော</w:t>
      </w:r>
      <w:r>
        <w:rPr>
          <w:rFonts w:ascii="Times New Roman" w:hAnsi="Times New Roman" w:eastAsia="Times New Roman" w:cs="Times New Roman"/>
        </w:rPr>
        <w:t xml:space="preserve"> </w:t>
      </w:r>
      <w:r>
        <w:rPr>
          <w:rFonts w:ascii="Myanmar Text" w:hAnsi="Myanmar Text" w:eastAsia="Myanmar Text" w:cs="Myanmar Text"/>
        </w:rPr>
        <w:t>ဖိနှိပ်အာဏာရှင်စနစ်အား</w:t>
      </w:r>
      <w:r>
        <w:rPr>
          <w:rFonts w:ascii="Times New Roman" w:hAnsi="Times New Roman" w:eastAsia="Times New Roman" w:cs="Times New Roman"/>
        </w:rPr>
        <w:t xml:space="preserve"> </w:t>
      </w:r>
      <w:r>
        <w:rPr>
          <w:rFonts w:ascii="Myanmar Text" w:hAnsi="Myanmar Text" w:eastAsia="Myanmar Text" w:cs="Myanmar Text"/>
        </w:rPr>
        <w:t>အသက်သွင်းပေးခြင်းမှတစ်ပါး</w:t>
      </w:r>
      <w:r>
        <w:rPr>
          <w:rFonts w:ascii="Times New Roman" w:hAnsi="Times New Roman" w:eastAsia="Times New Roman" w:cs="Times New Roman"/>
        </w:rPr>
        <w:t xml:space="preserve"> </w:t>
      </w:r>
      <w:r>
        <w:rPr>
          <w:rFonts w:ascii="Myanmar Text" w:hAnsi="Myanmar Text" w:eastAsia="Myanmar Text" w:cs="Myanmar Text"/>
        </w:rPr>
        <w:t>အခြားမဟုတ်ပေ။</w:t>
      </w:r>
      <w:r>
        <w:rPr>
          <w:rFonts w:ascii="Times New Roman" w:hAnsi="Times New Roman" w:eastAsia="Times New Roman" w:cs="Times New Roman"/>
        </w:rPr>
        <w:t>” Testimonies, volume 5, 711.</w:t>
      </w:r>
    </w:p>
    <w:p>
      <w:pPr>
        <w:pStyle w:val="ArticleBody"/>
        <w:jc w:val="left"/>
      </w:pPr>
      <w:r>
        <w:rPr>
          <w:rFonts w:ascii="Times New Roman" w:hAnsi="Times New Roman" w:eastAsia="Times New Roman" w:cs="Times New Roman"/>
        </w:rPr>
        <w:t>742 BC hi alpha histri we mi statem taim profesi bilong Aisea sapta 7 ves 8, na em i go inap long omega inapim long 1863. Long 742, Ahas, king bilong saut kingdom bilong Juda, i wok long go insait long wanpela pait namel long ol yet, wantaim tenpela traib bilong not we i bin mekimap not kingdom. Histri bilong 742 BC i bin soim long Juda, tru na literel glorius graun bilong ol Skripsa, we ol tru na literel Ju i bin stap long en, na long dispela hap tok em i makim long dispela nogut na longlong king Ahas—na olsem i kamap wanpela taip bilong omega histri bilong 1863. Omega histri bilong 1863 i kamap tru insait long dispela taim we Yunaitet Stets i bosim olsem dispela wel abus bilong graun, namba sikis kingdom bilong profesi bilong Baibel. Yunaitet Stets em i spirituel glorius graun, em i bung bilong Protestan Kristeniti husat long sait bilong Baibel ol i spirituel Ju. Dispela pait namel long not na saut long 742 BC long alpha histri i bin soim dispela pait namel long not na saut long omega histri bilong 1863. Wantaim, dispela tupela witnes i soim histri bilong ausait i go inap long Sande loa, we spirituel glorius graun bai gen i bruk i go long tupela kain lain.</w:t>
      </w:r>
    </w:p>
    <w:p>
      <w:pPr>
        <w:pStyle w:val="ArticleBody"/>
        <w:jc w:val="left"/>
      </w:pPr>
      <w:r>
        <w:rPr>
          <w:rFonts w:ascii="Times New Roman" w:hAnsi="Times New Roman" w:eastAsia="Times New Roman" w:cs="Times New Roman"/>
        </w:rPr>
        <w:t>Pada 742 SM, kuasa utara itu melambangkan suatu persekutuan antara sepuluh suku utara Israel dengan Syria, maka dengan demikian menubuatkan suatu persekutuan dengan kuasa luar, sebagaimana digenapi apabila sokongan kepausan pro-perhambaan diberikan kepada negeri-negeri selatan yang pro-perhambaan dalam Perang Saudara. Sekutu luar bagi Syria pada tahun 742 SM, dan sekutu luar bagi kepausan dalam Perang Saudara, mengenal pasti persekutuan golongan globalis dunia dengan Demokrat globalis dalam peperangan mereka menentang MAGA-isme, suatu peperangan yang bermula pada tahun 2015 apabila presiden yang keempat dan yang terkaya bangkit, dan dengan berbuat demikian menggerakkan seluruh alam Grecia menurut Daniel fasal sebelas, ayat dua. Penggerakan itu menandakan kebangkitan bangsa-bangsa kafir dalam kitab Joel. “Grecia” dan “bangsa-bangsa kafir” ialah lambang kuasa naga yang memimpin dunia kepada Armagedon dalam persekutuan dengan binatang dan nabi palsu.</w:t>
      </w:r>
    </w:p>
    <w:p>
      <w:pPr>
        <w:pStyle w:val="ArticleBody"/>
        <w:jc w:val="left"/>
      </w:pPr>
      <w:r>
        <w:rPr>
          <w:rFonts w:ascii="Times New Roman" w:hAnsi="Times New Roman" w:eastAsia="Times New Roman" w:cs="Times New Roman"/>
        </w:rPr>
        <w:t>Pada tahun 2015, bangsa-bangsa kafir dibangunkan kepada panggilan nubuat menuju lembah Yosafat menurut Yoel, yang juga disebutnya lembah penghakiman. Pada tahun 2015 Donald Trump mengumumkan pencalonannya sebagai presiden, dengan demikian menggugah kekaisaran globalis yang dilambangkan sebagai Yunani, dan bangsa-bangsa kafir mulai berarak menuju Armagedon, dan hanya satu tahun setelah dimulainya Perang Ukraina, sebagai penggenapan ayat sebelas dari Daniel sebelas.</w:t>
      </w:r>
    </w:p>
    <w:p>
      <w:pPr>
        <w:pStyle w:val="ArticleBody"/>
        <w:jc w:val="left"/>
      </w:pPr>
      <w:r>
        <w:rPr>
          <w:rFonts w:ascii="Times New Roman" w:hAnsi="Times New Roman" w:eastAsia="Times New Roman" w:cs="Times New Roman"/>
        </w:rPr>
        <w:t>Civil wars za mwaka 742 KK na 1863 zinatambulisha historia ya sheria ya Jumapili, ambayo huashiria mwisho wa ufalme wa sita wa unabii wa Biblia. Ufalme huo wa sita ulianza na Vita vya Mapinduzi, hivyo mwisho wa ufalme wa sita katika sheria ya Jumapili hutambulisha kurudiwa kwa Vita vya Mapinduzi, katika wakati uleule ambapo Vita vya wenyewe kwa wenyewe vinaendelea. Ufafanuzi wa na uainishaji wa vita kuwa vya wenyewe kwa wenyewe au vya mapinduzi hutegemea mtazamo. Kile ambacho sasa Wanademokrasia wanafanya kupitia lawfare, ubadhirifu, udanganyifu, uhamiaji haramu na propaganda, wao hukita Vita vya Mapinduzi, katika wakati uleule ambapo Vita vya wenyewe kwa wenyewe vinaendelea. Ufafanuzi wa na uainishaji wa vita kuwa vya wenyewe kwa wenyewe au vya mapinduzi hutegemea mtazamo. Kile ambacho sasa Wanademokrasia wanafanya kupitia lawfare, ubadhirifu, udanganyifu, uhamiaji haramu na propaganda, wao hukiita mapinduzi ya rangi, lakini roho zile zinazopinga hila zao za utandawazi huziona shughuli hizo hizo kuwa ni uchochezi wa machafuko ya ‘kiraia’. Je, Antifa ni mhalifu au shujaa?</w:t>
      </w:r>
    </w:p>
    <w:p>
      <w:pPr>
        <w:pStyle w:val="ArticleBody"/>
        <w:jc w:val="left"/>
      </w:pPr>
      <w:r>
        <w:rPr>
          <w:rFonts w:ascii="Times New Roman" w:hAnsi="Times New Roman" w:eastAsia="Times New Roman" w:cs="Times New Roman"/>
        </w:rPr>
        <w:t>Nsɛm akɛseɛ abien a esisii wɔ abakɔsɛm mu no gyina hɔ ma ɔko koro a ɛma mpaepaemu, a ɛba Republican ɔmampanyin a ɔtwa toɔ no abakɔsɛm mu. Sɛnea na ɛteɛ wɔ Republican ɔmampanyin a ɔdi kan no ho no, saa ɔko no bɛdi nkonim wɔ Republican ɔmampanyin a ɔtwa toɔ no so, deɛ na wɔde no hyɛɛ agyiraeɛ nso wɔ Ɔmampanyin a ɔdi kan no mu, na ɔno nso ne deɛ odii Nsakraeɛ Ko no mu nkonim. Sɛnea Democrats no ka no, MAGA nsakraeɛ no na ɛde mprempren “ɔman mu basabasayɛ” yi reba. Gyina wo ankasa amanyɔsɛm mu ahwɛyie so no, mprempren ɔko yi yɛ ebia nsakraeɛ ko anaa ɔman mu ɔko. Nkɔmhyɛ mu no, ɛyɛ ne nyinaa.</w:t>
      </w:r>
    </w:p>
    <w:p>
      <w:pPr>
        <w:pStyle w:val="ArticleBody"/>
        <w:jc w:val="left"/>
      </w:pPr>
      <w:r>
        <w:rPr>
          <w:rFonts w:ascii="Times New Roman" w:hAnsi="Times New Roman" w:eastAsia="Times New Roman" w:cs="Times New Roman"/>
        </w:rPr>
        <w:t>1863 melambangkan undang-undang Ahad, demikian juga 1844, ketika malaikat ketiga tiba dengan pekabaran undang-undang Ahad. Tempoh dari 1844 hingga 1863 memikul tanda tangan undang-undang Ahad dari awal sampai akhir. Pada tahun 1846, pernikahan keluarga White, pemeliharaan Sabat, dan perubahan nama dari Harmen kepada White menandai bahwa pernikahan yang dimasuki pada 22 Oktober 1844 telah disempurnakan, dan penyempurnaan itu menandai permulaan proses pengujian bagi malaikat ketiga, sama seperti ujian Sabat manna yang tiga rangkap menandai permulaan sepuluh ujian setelah baptisan Laut Merah.</w:t>
      </w:r>
    </w:p>
    <w:p>
      <w:pPr>
        <w:pStyle w:val="ArticleBody"/>
        <w:jc w:val="left"/>
      </w:pPr>
      <w:r>
        <w:rPr>
          <w:rFonts w:ascii="Times New Roman" w:hAnsi="Times New Roman" w:eastAsia="Times New Roman" w:cs="Times New Roman"/>
        </w:rPr>
        <w:t>Manna itu ialah ujian yang pertama dan melambangkan ujian yang kesepuluh di Kadesh, kerana kedua-duanya melambangkan perkhabaran malaikat yang ketiga dan dengan demikian hukum hari Ahad.</w:t>
      </w:r>
    </w:p>
    <w:p>
      <w:pPr>
        <w:pStyle w:val="ArticleScripture"/>
        <w:jc w:val="left"/>
      </w:pPr>
      <w:r>
        <w:rPr>
          <w:rFonts w:ascii="Times New Roman" w:hAnsi="Times New Roman" w:eastAsia="Times New Roman" w:cs="Times New Roman"/>
        </w:rPr>
        <w:t>“Setiap minggu sepanjang pengembaraan mereka yang panjang di padang gurun, orang Israel menyaksikan suatu mukjizat rangkap tiga, yang dimaksudkan untuk menanamkan dalam fikiran mereka kesucian hari Sabat: sejumlah manna yang berganda turun pada hari keenam, tidak ada pada hari ketujuh, dan bahagian yang diperlukan untuk hari Sabat tetap terpelihara manis dan murni, sedangkan jika ada yang disimpan lebih pada waktu lain, itu menjadi tidak layak digunakan.” Patriarchs and Prophets, 296.</w:t>
      </w:r>
    </w:p>
    <w:p>
      <w:pPr>
        <w:pStyle w:val="ArticleBody"/>
        <w:jc w:val="left"/>
      </w:pPr>
      <w:r>
        <w:rPr>
          <w:rFonts w:ascii="Times New Roman" w:hAnsi="Times New Roman" w:eastAsia="Times New Roman" w:cs="Times New Roman"/>
        </w:rPr>
        <w:t>Ya kwanza kati ya majaribu kumi ilikuwa jaribu la “mana” linalowakilisha ujumbe wa namna tatu wa malaika watatu wa Ufunuo kumi na nne. Kama ilivyokuwa kwa mana, hao malaika wanawakilisha onyo la namna tatu dhidi ya ibada katika siku ya kwanza ya juma. Muujiza wa namna tatu wa mana “ulikusudiwa kugusa akili zao kwa utakatifu wa Sabato,” ambao bila shaka ndio kusudi la malaika wa tatu. Wa kwanza kati ya miujiza ile mitatu inayowakilishwa na mana ulihusisha “kula” mkate wa mbinguni, na “kula” ni ishara ya alfa ya kipindi cha mvua ya masika. Muujiza wa pili unawakilisha ujumbe wa malaika wa pili ambapo uvuvio “huongeza mara mbili” maneno na vifungu ili kuashiria kipindi kinachowakilishwa na kuanguka mara mbili kwa Babeli, kwa maana Babeli umeanguka, umeanguka. Muujiza wa pili ulikuwa “kuongezwa mara mbili” kwa kiasi cha mana katika siku ya sita. Muujiza wa tatu ulikuwa kuhifadhiwa kwa mkate wa Sabato ya siku ya saba.</w:t>
      </w:r>
    </w:p>
    <w:p>
      <w:pPr>
        <w:pStyle w:val="ArticleBody"/>
        <w:jc w:val="left"/>
      </w:pPr>
      <w:r>
        <w:rPr>
          <w:rFonts w:ascii="Times New Roman" w:hAnsi="Times New Roman" w:eastAsia="Times New Roman" w:cs="Times New Roman"/>
        </w:rPr>
        <w:t>Sebagai suatu lambang bagi ketiga-tiga malaikat itu, manna ialah malaikat yang pertama, dan oleh itu mestilah mengandungi keseluruhan kisah, yang dalam Wahyu empat belas merupakan kisah ketiga-tiga malaikat itu semuanya. Malaikat pertama ialah suatu fraktal bagi berita ketiga-tiga malaikat. Fraktal ialah suatu bentuk geometri yang kompleks yang dapat dipecahkan kepada bahagian-bahagian, yang setiap satunya merupakan salinan keseluruhan itu dalam saiz yang diperkecilkan. Sifat ini disebut keserupaan kendiri. Fraktal lazimnya mempunyai perincian yang rumit tidak kira sejauh mana pembesaran dilakukan. Fraktal terdapat dalam matematik, biologi, fizik, geologi, kimia, astronomi, kejuruteraan, dan banyak lagi bidang pengetahuan yang lain.</w:t>
      </w:r>
    </w:p>
    <w:p>
      <w:pPr>
        <w:pStyle w:val="ArticleBody"/>
        <w:jc w:val="left"/>
      </w:pPr>
      <w:r>
        <w:rPr>
          <w:rFonts w:ascii="Times New Roman" w:hAnsi="Times New Roman" w:eastAsia="Times New Roman" w:cs="Times New Roman"/>
        </w:rPr>
        <w:t>“</w:t>
      </w:r>
      <w:r>
        <w:rPr>
          <w:rFonts w:ascii="Nirmala UI" w:hAnsi="Nirmala UI" w:eastAsia="Nirmala UI" w:cs="Nirmala UI"/>
        </w:rPr>
        <w:t>ബോധകമൂന്നിന്റെ</w:t>
      </w:r>
      <w:r>
        <w:rPr>
          <w:rFonts w:ascii="Times New Roman" w:hAnsi="Times New Roman" w:eastAsia="Times New Roman" w:cs="Times New Roman"/>
        </w:rPr>
        <w:t xml:space="preserve"> </w:t>
      </w:r>
      <w:r>
        <w:rPr>
          <w:rFonts w:ascii="Nirmala UI" w:hAnsi="Nirmala UI" w:eastAsia="Nirmala UI" w:cs="Nirmala UI"/>
        </w:rPr>
        <w:t>ഘടന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പുസ്തകത്തിലെ</w:t>
      </w:r>
      <w:r>
        <w:rPr>
          <w:rFonts w:ascii="Times New Roman" w:hAnsi="Times New Roman" w:eastAsia="Times New Roman" w:cs="Times New Roman"/>
        </w:rPr>
        <w:t xml:space="preserve"> </w:t>
      </w:r>
      <w:r>
        <w:rPr>
          <w:rFonts w:ascii="Nirmala UI" w:hAnsi="Nirmala UI" w:eastAsia="Nirmala UI" w:cs="Nirmala UI"/>
        </w:rPr>
        <w:t>പതിനാലാം</w:t>
      </w:r>
      <w:r>
        <w:rPr>
          <w:rFonts w:ascii="Times New Roman" w:hAnsi="Times New Roman" w:eastAsia="Times New Roman" w:cs="Times New Roman"/>
        </w:rPr>
        <w:t xml:space="preserve"> </w:t>
      </w:r>
      <w:r>
        <w:rPr>
          <w:rFonts w:ascii="Nirmala UI" w:hAnsi="Nirmala UI" w:eastAsia="Nirmala UI" w:cs="Nirmala UI"/>
        </w:rPr>
        <w:t>അദ്ധ്യായത്തിലെ</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ദൂതന്മാരുടെ</w:t>
      </w:r>
      <w:r>
        <w:rPr>
          <w:rFonts w:ascii="Times New Roman" w:hAnsi="Times New Roman" w:eastAsia="Times New Roman" w:cs="Times New Roman"/>
        </w:rPr>
        <w:t xml:space="preserve"> </w:t>
      </w:r>
      <w:r>
        <w:rPr>
          <w:rFonts w:ascii="Nirmala UI" w:hAnsi="Nirmala UI" w:eastAsia="Nirmala UI" w:cs="Nirmala UI"/>
        </w:rPr>
        <w:t>ഘടന</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സന്ദേശത്തിൽ</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 xml:space="preserve">; </w:t>
      </w:r>
      <w:r>
        <w:rPr>
          <w:rFonts w:ascii="Nirmala UI" w:hAnsi="Nirmala UI" w:eastAsia="Nirmala UI" w:cs="Nirmala UI"/>
        </w:rPr>
        <w:t>അതുകൊണ്ടുതന്നെ</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ദൂതന്മാരുടെ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ഫ്രാക്ടൽ</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പുസ്തകത്തിലെ</w:t>
      </w:r>
      <w:r>
        <w:rPr>
          <w:rFonts w:ascii="Times New Roman" w:hAnsi="Times New Roman" w:eastAsia="Times New Roman" w:cs="Times New Roman"/>
        </w:rPr>
        <w:t xml:space="preserve"> </w:t>
      </w:r>
      <w:r>
        <w:rPr>
          <w:rFonts w:ascii="Nirmala UI" w:hAnsi="Nirmala UI" w:eastAsia="Nirmala UI" w:cs="Nirmala UI"/>
        </w:rPr>
        <w:t>ആദ്യത്തെ</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അദ്ധ്യായങ്ങൾ</w:t>
      </w:r>
      <w:r>
        <w:rPr>
          <w:rFonts w:ascii="Times New Roman" w:hAnsi="Times New Roman" w:eastAsia="Times New Roman" w:cs="Times New Roman"/>
        </w:rPr>
        <w:t xml:space="preserve"> </w:t>
      </w:r>
      <w:r>
        <w:rPr>
          <w:rFonts w:ascii="Nirmala UI" w:hAnsi="Nirmala UI" w:eastAsia="Nirmala UI" w:cs="Nirmala UI"/>
        </w:rPr>
        <w:t>യഥാക്രമം</w:t>
      </w:r>
      <w:r>
        <w:rPr>
          <w:rFonts w:ascii="Times New Roman" w:hAnsi="Times New Roman" w:eastAsia="Times New Roman" w:cs="Times New Roman"/>
        </w:rPr>
        <w:t xml:space="preserve"> </w:t>
      </w:r>
      <w:r>
        <w:rPr>
          <w:rFonts w:ascii="Nirmala UI" w:hAnsi="Nirmala UI" w:eastAsia="Nirmala UI" w:cs="Nirmala UI"/>
        </w:rPr>
        <w:t>ഒന്നാം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ദൂതന്മാരുടെ</w:t>
      </w:r>
      <w:r>
        <w:rPr>
          <w:rFonts w:ascii="Times New Roman" w:hAnsi="Times New Roman" w:eastAsia="Times New Roman" w:cs="Times New Roman"/>
        </w:rPr>
        <w:t xml:space="preserve"> </w:t>
      </w:r>
      <w:r>
        <w:rPr>
          <w:rFonts w:ascii="Nirmala UI" w:hAnsi="Nirmala UI" w:eastAsia="Nirmala UI" w:cs="Nirmala UI"/>
        </w:rPr>
        <w:t>സന്ദേശങ്ങളെ</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ഒന്നാം</w:t>
      </w:r>
      <w:r>
        <w:rPr>
          <w:rFonts w:ascii="Times New Roman" w:hAnsi="Times New Roman" w:eastAsia="Times New Roman" w:cs="Times New Roman"/>
        </w:rPr>
        <w:t xml:space="preserve"> </w:t>
      </w:r>
      <w:r>
        <w:rPr>
          <w:rFonts w:ascii="Nirmala UI" w:hAnsi="Nirmala UI" w:eastAsia="Nirmala UI" w:cs="Nirmala UI"/>
        </w:rPr>
        <w:t>അദ്ധ്യായത്തിൽ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ബോധകമൂന്നിന്റെ</w:t>
      </w:r>
      <w:r>
        <w:rPr>
          <w:rFonts w:ascii="Times New Roman" w:hAnsi="Times New Roman" w:eastAsia="Times New Roman" w:cs="Times New Roman"/>
        </w:rPr>
        <w:t xml:space="preserve"> </w:t>
      </w:r>
      <w:r>
        <w:rPr>
          <w:rFonts w:ascii="Nirmala UI" w:hAnsi="Nirmala UI" w:eastAsia="Nirmala UI" w:cs="Nirmala UI"/>
        </w:rPr>
        <w:t>ഘടന</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പ്രതിനിധീകരിക്കപ്പെട്ടിരിക്കുന്നതുമാണ്</w:t>
      </w:r>
      <w:r>
        <w:rPr>
          <w:rFonts w:ascii="Times New Roman" w:hAnsi="Times New Roman" w:eastAsia="Times New Roman" w:cs="Times New Roman"/>
        </w:rPr>
        <w:t>—</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അദ്ധ്യായങ്ങളിലുമുള്ളതുപോലെയും</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ദൂതനോടുള്ള</w:t>
      </w:r>
      <w:r>
        <w:rPr>
          <w:rFonts w:ascii="Times New Roman" w:hAnsi="Times New Roman" w:eastAsia="Times New Roman" w:cs="Times New Roman"/>
        </w:rPr>
        <w:t xml:space="preserve"> </w:t>
      </w:r>
      <w:r>
        <w:rPr>
          <w:rFonts w:ascii="Nirmala UI" w:hAnsi="Nirmala UI" w:eastAsia="Nirmala UI" w:cs="Nirmala UI"/>
        </w:rPr>
        <w:t>ബന്ധത്തിൽ</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ദൂതന്മാരിലുമുള്ളതുപോലെയും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Intshumayelo kathathu yomana kwakufanele idliwe, njalo uDanyeli isahluko sokuqala simayelana lokudla. UDanyeli waphumelela uvivinyo lokudla ngokukhetha imibhida kulokudla kweBhabhiloni. Wase evivinywa ngokubonakala kwakhe, njalo ukubonakala kwakhe kwaletha ukwehlukana phakathi kobuso bakhe lobuso balabo ababedla ukudla kweBhabhiloni. Umbiko wengelosi yesibili uyibizo lokwehlukana leBhabhiloni ngesikhathi somlando wokwehlukana lapho izigaba ezimbili zakhiwa khona bese zibonakaliswa. Lolo vavanyo lwesibili lukaDanyeli lwaholela ovivinyweni lwesithathu lukaNebhukhadinezari, olwaluyivivinyo lesithathu esahlukweni sokuqala njalo olwaluyisifaniso sovivinyo lwesithombe segolide esahlukweni sesithathu, uSister White aluhlala eluchaza njengomthetho weSonto, wona ongumbiko wengelosi yesithathu. UDanyeli isahluko sokuqala uyifrakithali yezahluko ezintathu zokuqala zikaDanyeli, njalo lezo zahluko ezintathu zimelela izingelosi ezintathu zeSambulo isahluko setshumi lane, lapho ingelosi yokuqala lesahluko sokuqala sikaDanyeli kuyizifrakithali zazo zonke izingelosi ezintathu lazo zonke lezo zahluko ezintathu.</w:t>
      </w:r>
    </w:p>
    <w:p>
      <w:pPr>
        <w:pStyle w:val="ArticleScripture"/>
        <w:jc w:val="left"/>
      </w:pPr>
      <w:r>
        <w:rPr>
          <w:rFonts w:ascii="Times New Roman" w:hAnsi="Times New Roman" w:eastAsia="Times New Roman" w:cs="Times New Roman"/>
        </w:rPr>
        <w:t>“Setiap minggu sepanjang pengembaraan mereka yang panjang di padang gurun, orang Israel menyaksikan suatu mukjizat tiga serangkai yang dirancang untuk menanamkan dalam fikiran mereka kesucian hari Sabat: kuantiti manna yang berganda turun pada hari keenam, tidak ada sama sekali pada hari ketujuh, dan bahagian yang diperlukan untuk hari Sabat terpelihara tetap manis dan murni, sedangkan jika ada yang disimpan berlebihan pada waktu lain, ia menjadi tidak layak digunakan.”</w:t>
      </w:r>
    </w:p>
    <w:p>
      <w:pPr>
        <w:pStyle w:val="ArticleScripture"/>
        <w:jc w:val="left"/>
      </w:pPr>
      <w:r>
        <w:rPr>
          <w:rFonts w:ascii="Times New Roman" w:hAnsi="Times New Roman" w:eastAsia="Times New Roman" w:cs="Times New Roman"/>
        </w:rPr>
        <w:t>“Ny toe-javatra mifandray amin’ny fanomezana ny mana dia manome porofo tsy azo lavina fa ny Sabata dia tsy naorina, araka ny lazain’ny maro, tamin’ny fotoana nanolorana ny lalàna teo Sinay. Talohan’ny nahatongavan’ny Isiraelita teo Sinay dia efa fantany fa adidy tsy maintsy notandremany ny Sabata. Tamin’ny nanerena azy hanangona ampahany roa heny amin’ny mana isaky ny Zoma ho fiomanana amin’ny Sabata, izay tsy hisian’ny filatsahany, dia nasongadina taminy mandrakariva ny toetra masina ananan’ny andro fitsaharana. Ary rehefa nisy tamin’ny vahoaka nivoaka tamin’ny Sabata mba hanangona mana, dia nanontany ny Tompo hoe: ‘Mandra-pahoviana no handavanareo ny hitandrina ny didiko sy ny lalàko?’” Patriarchs and Prophets, 296.</w:t>
      </w:r>
    </w:p>
    <w:p>
      <w:pPr>
        <w:pStyle w:val="ArticleBody"/>
        <w:jc w:val="left"/>
      </w:pP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खाणे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प्रकटीकरणाच्या</w:t>
      </w:r>
      <w:r>
        <w:rPr>
          <w:rFonts w:ascii="Times New Roman" w:hAnsi="Times New Roman" w:eastAsia="Times New Roman" w:cs="Times New Roman"/>
        </w:rPr>
        <w:t xml:space="preserve"> </w:t>
      </w:r>
      <w:r>
        <w:rPr>
          <w:rFonts w:ascii="Nirmala UI" w:hAnsi="Nirmala UI" w:eastAsia="Nirmala UI" w:cs="Nirmala UI"/>
        </w:rPr>
        <w:t>दहाव्या</w:t>
      </w:r>
      <w:r>
        <w:rPr>
          <w:rFonts w:ascii="Times New Roman" w:hAnsi="Times New Roman" w:eastAsia="Times New Roman" w:cs="Times New Roman"/>
        </w:rPr>
        <w:t xml:space="preserve"> </w:t>
      </w:r>
      <w:r>
        <w:rPr>
          <w:rFonts w:ascii="Nirmala UI" w:hAnsi="Nirmala UI" w:eastAsia="Nirmala UI" w:cs="Nirmala UI"/>
        </w:rPr>
        <w:t>अध्यायातील</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देवदूताच्या</w:t>
      </w:r>
      <w:r>
        <w:rPr>
          <w:rFonts w:ascii="Times New Roman" w:hAnsi="Times New Roman" w:eastAsia="Times New Roman" w:cs="Times New Roman"/>
        </w:rPr>
        <w:t xml:space="preserve"> </w:t>
      </w:r>
      <w:r>
        <w:rPr>
          <w:rFonts w:ascii="Nirmala UI" w:hAnsi="Nirmala UI" w:eastAsia="Nirmala UI" w:cs="Nirmala UI"/>
        </w:rPr>
        <w:t>हातातून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गोळा</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खाणे</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द्योतक</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p>
    <w:p>
      <w:pPr>
        <w:pStyle w:val="ArticleScripture"/>
        <w:jc w:val="left"/>
      </w:pPr>
      <w:r>
        <w:rPr>
          <w:rFonts w:ascii="Myanmar Text" w:hAnsi="Myanmar Text" w:eastAsia="Myanmar Text" w:cs="Myanmar Text"/>
        </w:rPr>
        <w:t>ကောင်းကင်တမန်ထံသို့</w:t>
      </w:r>
      <w:r>
        <w:rPr>
          <w:rFonts w:ascii="Times New Roman" w:hAnsi="Times New Roman" w:eastAsia="Times New Roman" w:cs="Times New Roman"/>
        </w:rPr>
        <w:t xml:space="preserve"> </w:t>
      </w:r>
      <w:r>
        <w:rPr>
          <w:rFonts w:ascii="Myanmar Text" w:hAnsi="Myanmar Text" w:eastAsia="Myanmar Text" w:cs="Myanmar Text"/>
        </w:rPr>
        <w:t>ငါသွား၍၊</w:t>
      </w:r>
      <w:r>
        <w:rPr>
          <w:rFonts w:ascii="Times New Roman" w:hAnsi="Times New Roman" w:eastAsia="Times New Roman" w:cs="Times New Roman"/>
        </w:rPr>
        <w:t xml:space="preserve"> “</w:t>
      </w:r>
      <w:r>
        <w:rPr>
          <w:rFonts w:ascii="Myanmar Text" w:hAnsi="Myanmar Text" w:eastAsia="Myanmar Text" w:cs="Myanmar Text"/>
        </w:rPr>
        <w:t>စာအုပ်ငယ်ကို</w:t>
      </w:r>
      <w:r>
        <w:rPr>
          <w:rFonts w:ascii="Times New Roman" w:hAnsi="Times New Roman" w:eastAsia="Times New Roman" w:cs="Times New Roman"/>
        </w:rPr>
        <w:t xml:space="preserve"> </w:t>
      </w:r>
      <w:r>
        <w:rPr>
          <w:rFonts w:ascii="Myanmar Text" w:hAnsi="Myanmar Text" w:eastAsia="Myanmar Text" w:cs="Myanmar Text"/>
        </w:rPr>
        <w:t>ကျွန်ုပ်အားပေးပါ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သူ့အားဆို၏။</w:t>
      </w:r>
      <w:r>
        <w:rPr>
          <w:rFonts w:ascii="Times New Roman" w:hAnsi="Times New Roman" w:eastAsia="Times New Roman" w:cs="Times New Roman"/>
        </w:rPr>
        <w:t xml:space="preserve"> </w:t>
      </w:r>
      <w:r>
        <w:rPr>
          <w:rFonts w:ascii="Myanmar Text" w:hAnsi="Myanmar Text" w:eastAsia="Myanmar Text" w:cs="Myanmar Text"/>
        </w:rPr>
        <w:t>ထိုသူကလည်း</w:t>
      </w:r>
      <w:r>
        <w:rPr>
          <w:rFonts w:ascii="Times New Roman" w:hAnsi="Times New Roman" w:eastAsia="Times New Roman" w:cs="Times New Roman"/>
        </w:rPr>
        <w:t xml:space="preserve"> “</w:t>
      </w:r>
      <w:r>
        <w:rPr>
          <w:rFonts w:ascii="Myanmar Text" w:hAnsi="Myanmar Text" w:eastAsia="Myanmar Text" w:cs="Myanmar Text"/>
        </w:rPr>
        <w:t>ယူ၍</w:t>
      </w:r>
      <w:r>
        <w:rPr>
          <w:rFonts w:ascii="Times New Roman" w:hAnsi="Times New Roman" w:eastAsia="Times New Roman" w:cs="Times New Roman"/>
        </w:rPr>
        <w:t xml:space="preserve"> </w:t>
      </w:r>
      <w:r>
        <w:rPr>
          <w:rFonts w:ascii="Myanmar Text" w:hAnsi="Myanmar Text" w:eastAsia="Myanmar Text" w:cs="Myanmar Text"/>
        </w:rPr>
        <w:t>စားလော့။</w:t>
      </w:r>
      <w:r>
        <w:rPr>
          <w:rFonts w:ascii="Times New Roman" w:hAnsi="Times New Roman" w:eastAsia="Times New Roman" w:cs="Times New Roman"/>
        </w:rPr>
        <w:t xml:space="preserve"> </w:t>
      </w:r>
      <w:r>
        <w:rPr>
          <w:rFonts w:ascii="Myanmar Text" w:hAnsi="Myanmar Text" w:eastAsia="Myanmar Text" w:cs="Myanmar Text"/>
        </w:rPr>
        <w:t>ထိုစာအုပ်သည်</w:t>
      </w:r>
      <w:r>
        <w:rPr>
          <w:rFonts w:ascii="Times New Roman" w:hAnsi="Times New Roman" w:eastAsia="Times New Roman" w:cs="Times New Roman"/>
        </w:rPr>
        <w:t xml:space="preserve"> </w:t>
      </w:r>
      <w:r>
        <w:rPr>
          <w:rFonts w:ascii="Myanmar Text" w:hAnsi="Myanmar Text" w:eastAsia="Myanmar Text" w:cs="Myanmar Text"/>
        </w:rPr>
        <w:t>သင်၏ဝမ်းကို</w:t>
      </w:r>
      <w:r>
        <w:rPr>
          <w:rFonts w:ascii="Times New Roman" w:hAnsi="Times New Roman" w:eastAsia="Times New Roman" w:cs="Times New Roman"/>
        </w:rPr>
        <w:t xml:space="preserve"> </w:t>
      </w:r>
      <w:r>
        <w:rPr>
          <w:rFonts w:ascii="Myanmar Text" w:hAnsi="Myanmar Text" w:eastAsia="Myanmar Text" w:cs="Myanmar Text"/>
        </w:rPr>
        <w:t>ခါးစေမည်ဖြစ်သော်လည်း၊</w:t>
      </w:r>
      <w:r>
        <w:rPr>
          <w:rFonts w:ascii="Times New Roman" w:hAnsi="Times New Roman" w:eastAsia="Times New Roman" w:cs="Times New Roman"/>
        </w:rPr>
        <w:t xml:space="preserve"> </w:t>
      </w:r>
      <w:r>
        <w:rPr>
          <w:rFonts w:ascii="Myanmar Text" w:hAnsi="Myanmar Text" w:eastAsia="Myanmar Text" w:cs="Myanmar Text"/>
        </w:rPr>
        <w:t>သင်၏ပါးစပ်၌</w:t>
      </w:r>
      <w:r>
        <w:rPr>
          <w:rFonts w:ascii="Times New Roman" w:hAnsi="Times New Roman" w:eastAsia="Times New Roman" w:cs="Times New Roman"/>
        </w:rPr>
        <w:t xml:space="preserve"> </w:t>
      </w:r>
      <w:r>
        <w:rPr>
          <w:rFonts w:ascii="Myanmar Text" w:hAnsi="Myanmar Text" w:eastAsia="Myanmar Text" w:cs="Myanmar Text"/>
        </w:rPr>
        <w:t>ပျားရည်ကဲ့သို့</w:t>
      </w:r>
      <w:r>
        <w:rPr>
          <w:rFonts w:ascii="Times New Roman" w:hAnsi="Times New Roman" w:eastAsia="Times New Roman" w:cs="Times New Roman"/>
        </w:rPr>
        <w:t xml:space="preserve"> </w:t>
      </w:r>
      <w:r>
        <w:rPr>
          <w:rFonts w:ascii="Myanmar Text" w:hAnsi="Myanmar Text" w:eastAsia="Myanmar Text" w:cs="Myanmar Text"/>
        </w:rPr>
        <w:t>ချိုမြိန်လိမ့်မည်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ငါ့အားဆို၏။</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w:t>
      </w:r>
      <w:r>
        <w:rPr>
          <w:rFonts w:ascii="Myanmar Text" w:hAnsi="Myanmar Text" w:eastAsia="Myanmar Text" w:cs="Myanmar Text"/>
        </w:rPr>
        <w:t>၉။</w:t>
      </w:r>
    </w:p>
    <w:p>
      <w:pPr>
        <w:pStyle w:val="ArticleBody"/>
        <w:jc w:val="left"/>
      </w:pPr>
      <w:r>
        <w:rPr>
          <w:rFonts w:ascii="Times New Roman" w:hAnsi="Times New Roman" w:eastAsia="Times New Roman" w:cs="Times New Roman"/>
        </w:rPr>
        <w:t>Yohane wa vhaswa u fanela u ya kha muruṅwa na u humbela, nga murahu a fanela u “ṱanganedza” bugu ṱhukhu, nahone a dovha a fanela u “ḽa” yone. Yohane u khou imela maga mararu a muruṅwa wa u thoma nga u ya kha muruṅwa na u humbela, zwi tevhelwa nga ḽiga ḽa vhuvhili ḽa u ṱanganedza na ḽa vhuraru ḽa u ḽa. U kuvhanganya na/kana u ḽa, ndi lwa u thoma lwa milingo miraru ya mana, fhedzi zwi na furekithala ya milingo yoṱhe miraru ya mana. U kuvhanganya na u ḽa mana, zwi khou fanyisa Yeremia.</w:t>
      </w:r>
    </w:p>
    <w:p>
      <w:pPr>
        <w:pStyle w:val="ArticleScripture"/>
        <w:jc w:val="left"/>
      </w:pPr>
      <w:r>
        <w:rPr>
          <w:rFonts w:ascii="Times New Roman" w:hAnsi="Times New Roman" w:eastAsia="Times New Roman" w:cs="Times New Roman"/>
        </w:rPr>
        <w:t>Ditemukani kata-kata-Mu, lalu aku memakannya; dan firman-Mu menjadi kegirangan dan sukacita hatiku; sebab aku disebut dengan nama-Mu, ya TUHAN, Allah semesta alam. Yeremia 15:16.</w:t>
      </w:r>
    </w:p>
    <w:p>
      <w:pPr>
        <w:pStyle w:val="ArticleBody"/>
        <w:jc w:val="left"/>
      </w:pPr>
      <w:r>
        <w:rPr>
          <w:rFonts w:ascii="Times New Roman" w:hAnsi="Times New Roman" w:eastAsia="Times New Roman" w:cs="Times New Roman"/>
        </w:rPr>
        <w:t>“Ku a ki mantsoe” a fumanoa ke Jeremia ha a ntse a batla, a bile a kōpa buka e nyenyane. Lentsoe la Hae le ile la fumanoa ha manna a bokelloa. Ho bokella le ho ja manna ho tšoantšetsa Ezekiele ea ileng a ja buka eo a e filoeng; ka ho etsa joalo ho bontša hore ho hana ho ja buka ho ne ho lekana le ho ba joaloka ntlo e marabele.</w:t>
      </w:r>
    </w:p>
    <w:p>
      <w:pPr>
        <w:pStyle w:val="ArticleScripture"/>
        <w:jc w:val="left"/>
      </w:pPr>
      <w:r>
        <w:rPr>
          <w:rFonts w:ascii="Myanmar Text" w:hAnsi="Myanmar Text" w:eastAsia="Myanmar Text" w:cs="Myanmar Text"/>
        </w:rPr>
        <w:t>လူသား၏သားရေ၊</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ပြောသောအရာကို</w:t>
      </w:r>
      <w:r>
        <w:rPr>
          <w:rFonts w:ascii="Times New Roman" w:hAnsi="Times New Roman" w:eastAsia="Times New Roman" w:cs="Times New Roman"/>
        </w:rPr>
        <w:t xml:space="preserve"> </w:t>
      </w:r>
      <w:r>
        <w:rPr>
          <w:rFonts w:ascii="Myanmar Text" w:hAnsi="Myanmar Text" w:eastAsia="Myanmar Text" w:cs="Myanmar Text"/>
        </w:rPr>
        <w:t>နားထောင်လော့။</w:t>
      </w:r>
      <w:r>
        <w:rPr>
          <w:rFonts w:ascii="Times New Roman" w:hAnsi="Times New Roman" w:eastAsia="Times New Roman" w:cs="Times New Roman"/>
        </w:rPr>
        <w:t xml:space="preserve"> </w:t>
      </w:r>
      <w:r>
        <w:rPr>
          <w:rFonts w:ascii="Myanmar Text" w:hAnsi="Myanmar Text" w:eastAsia="Myanmar Text" w:cs="Myanmar Text"/>
        </w:rPr>
        <w:t>ထိုပုန်ကန်သော</w:t>
      </w:r>
      <w:r>
        <w:rPr>
          <w:rFonts w:ascii="Times New Roman" w:hAnsi="Times New Roman" w:eastAsia="Times New Roman" w:cs="Times New Roman"/>
        </w:rPr>
        <w:t xml:space="preserve"> </w:t>
      </w:r>
      <w:r>
        <w:rPr>
          <w:rFonts w:ascii="Myanmar Text" w:hAnsi="Myanmar Text" w:eastAsia="Myanmar Text" w:cs="Myanmar Text"/>
        </w:rPr>
        <w:t>အိမ်ကဲ့သို့</w:t>
      </w:r>
      <w:r>
        <w:rPr>
          <w:rFonts w:ascii="Times New Roman" w:hAnsi="Times New Roman" w:eastAsia="Times New Roman" w:cs="Times New Roman"/>
        </w:rPr>
        <w:t xml:space="preserve"> </w:t>
      </w:r>
      <w:r>
        <w:rPr>
          <w:rFonts w:ascii="Myanmar Text" w:hAnsi="Myanmar Text" w:eastAsia="Myanmar Text" w:cs="Myanmar Text"/>
        </w:rPr>
        <w:t>သင်လည်း</w:t>
      </w:r>
      <w:r>
        <w:rPr>
          <w:rFonts w:ascii="Times New Roman" w:hAnsi="Times New Roman" w:eastAsia="Times New Roman" w:cs="Times New Roman"/>
        </w:rPr>
        <w:t xml:space="preserve"> </w:t>
      </w:r>
      <w:r>
        <w:rPr>
          <w:rFonts w:ascii="Myanmar Text" w:hAnsi="Myanmar Text" w:eastAsia="Myanmar Text" w:cs="Myanmar Text"/>
        </w:rPr>
        <w:t>ပုန်ကန်သောသူ</w:t>
      </w:r>
      <w:r>
        <w:rPr>
          <w:rFonts w:ascii="Times New Roman" w:hAnsi="Times New Roman" w:eastAsia="Times New Roman" w:cs="Times New Roman"/>
        </w:rPr>
        <w:t xml:space="preserve"> </w:t>
      </w:r>
      <w:r>
        <w:rPr>
          <w:rFonts w:ascii="Myanmar Text" w:hAnsi="Myanmar Text" w:eastAsia="Myanmar Text" w:cs="Myanmar Text"/>
        </w:rPr>
        <w:t>မဖြစ်နှင့်။</w:t>
      </w:r>
      <w:r>
        <w:rPr>
          <w:rFonts w:ascii="Times New Roman" w:hAnsi="Times New Roman" w:eastAsia="Times New Roman" w:cs="Times New Roman"/>
        </w:rPr>
        <w:t xml:space="preserve"> </w:t>
      </w:r>
      <w:r>
        <w:rPr>
          <w:rFonts w:ascii="Myanmar Text" w:hAnsi="Myanmar Text" w:eastAsia="Myanmar Text" w:cs="Myanmar Text"/>
        </w:rPr>
        <w:t>သင်၏ပါးစပ်ကို</w:t>
      </w:r>
      <w:r>
        <w:rPr>
          <w:rFonts w:ascii="Times New Roman" w:hAnsi="Times New Roman" w:eastAsia="Times New Roman" w:cs="Times New Roman"/>
        </w:rPr>
        <w:t xml:space="preserve"> </w:t>
      </w:r>
      <w:r>
        <w:rPr>
          <w:rFonts w:ascii="Myanmar Text" w:hAnsi="Myanmar Text" w:eastAsia="Myanmar Text" w:cs="Myanmar Text"/>
        </w:rPr>
        <w:t>ဖွင့်လော့၊</w:t>
      </w:r>
      <w:r>
        <w:rPr>
          <w:rFonts w:ascii="Times New Roman" w:hAnsi="Times New Roman" w:eastAsia="Times New Roman" w:cs="Times New Roman"/>
        </w:rPr>
        <w:t xml:space="preserve"> </w:t>
      </w:r>
      <w:r>
        <w:rPr>
          <w:rFonts w:ascii="Myanmar Text" w:hAnsi="Myanmar Text" w:eastAsia="Myanmar Text" w:cs="Myanmar Text"/>
        </w:rPr>
        <w:t>ငါပေးသောအရာကို</w:t>
      </w:r>
      <w:r>
        <w:rPr>
          <w:rFonts w:ascii="Times New Roman" w:hAnsi="Times New Roman" w:eastAsia="Times New Roman" w:cs="Times New Roman"/>
        </w:rPr>
        <w:t xml:space="preserve"> </w:t>
      </w:r>
      <w:r>
        <w:rPr>
          <w:rFonts w:ascii="Myanmar Text" w:hAnsi="Myanmar Text" w:eastAsia="Myanmar Text" w:cs="Myanmar Text"/>
        </w:rPr>
        <w:t>စားလော့။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ငါကြည့်သောအခါ၊</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လက်တစ်ဖက်ကို</w:t>
      </w:r>
      <w:r>
        <w:rPr>
          <w:rFonts w:ascii="Times New Roman" w:hAnsi="Times New Roman" w:eastAsia="Times New Roman" w:cs="Times New Roman"/>
        </w:rPr>
        <w:t xml:space="preserve"> </w:t>
      </w:r>
      <w:r>
        <w:rPr>
          <w:rFonts w:ascii="Myanmar Text" w:hAnsi="Myanmar Text" w:eastAsia="Myanmar Text" w:cs="Myanmar Text"/>
        </w:rPr>
        <w:t>ငါ့ထံသို့</w:t>
      </w:r>
      <w:r>
        <w:rPr>
          <w:rFonts w:ascii="Times New Roman" w:hAnsi="Times New Roman" w:eastAsia="Times New Roman" w:cs="Times New Roman"/>
        </w:rPr>
        <w:t xml:space="preserve"> </w:t>
      </w:r>
      <w:r>
        <w:rPr>
          <w:rFonts w:ascii="Myanmar Text" w:hAnsi="Myanmar Text" w:eastAsia="Myanmar Text" w:cs="Myanmar Text"/>
        </w:rPr>
        <w:t>ဆန့်ပို့လာ၏။</w:t>
      </w:r>
      <w:r>
        <w:rPr>
          <w:rFonts w:ascii="Times New Roman" w:hAnsi="Times New Roman" w:eastAsia="Times New Roman" w:cs="Times New Roman"/>
        </w:rPr>
        <w:t xml:space="preserve"> </w:t>
      </w:r>
      <w:r>
        <w:rPr>
          <w:rFonts w:ascii="Myanmar Text" w:hAnsi="Myanmar Text" w:eastAsia="Myanmar Text" w:cs="Myanmar Text"/>
        </w:rPr>
        <w:t>ထိုလက်၌</w:t>
      </w:r>
      <w:r>
        <w:rPr>
          <w:rFonts w:ascii="Times New Roman" w:hAnsi="Times New Roman" w:eastAsia="Times New Roman" w:cs="Times New Roman"/>
        </w:rPr>
        <w:t xml:space="preserve"> </w:t>
      </w:r>
      <w:r>
        <w:rPr>
          <w:rFonts w:ascii="Myanmar Text" w:hAnsi="Myanmar Text" w:eastAsia="Myanmar Text" w:cs="Myanmar Text"/>
        </w:rPr>
        <w:t>စာလိပ်တစ်လိပ်</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ငါ့ရှေ့၌</w:t>
      </w:r>
      <w:r>
        <w:rPr>
          <w:rFonts w:ascii="Times New Roman" w:hAnsi="Times New Roman" w:eastAsia="Times New Roman" w:cs="Times New Roman"/>
        </w:rPr>
        <w:t xml:space="preserve"> </w:t>
      </w:r>
      <w:r>
        <w:rPr>
          <w:rFonts w:ascii="Myanmar Text" w:hAnsi="Myanmar Text" w:eastAsia="Myanmar Text" w:cs="Myanmar Text"/>
        </w:rPr>
        <w:t>ဖြန့်ပြ၏။</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အတွင်းဘက်နှင့်</w:t>
      </w:r>
      <w:r>
        <w:rPr>
          <w:rFonts w:ascii="Times New Roman" w:hAnsi="Times New Roman" w:eastAsia="Times New Roman" w:cs="Times New Roman"/>
        </w:rPr>
        <w:t xml:space="preserve"> </w:t>
      </w:r>
      <w:r>
        <w:rPr>
          <w:rFonts w:ascii="Myanmar Text" w:hAnsi="Myanmar Text" w:eastAsia="Myanmar Text" w:cs="Myanmar Text"/>
        </w:rPr>
        <w:t>အပြင်ဘက်</w:t>
      </w:r>
      <w:r>
        <w:rPr>
          <w:rFonts w:ascii="Times New Roman" w:hAnsi="Times New Roman" w:eastAsia="Times New Roman" w:cs="Times New Roman"/>
        </w:rPr>
        <w:t xml:space="preserve"> </w:t>
      </w:r>
      <w:r>
        <w:rPr>
          <w:rFonts w:ascii="Myanmar Text" w:hAnsi="Myanmar Text" w:eastAsia="Myanmar Text" w:cs="Myanmar Text"/>
        </w:rPr>
        <w:t>နှစ်ဖက်စလုံးတွင်</w:t>
      </w:r>
      <w:r>
        <w:rPr>
          <w:rFonts w:ascii="Times New Roman" w:hAnsi="Times New Roman" w:eastAsia="Times New Roman" w:cs="Times New Roman"/>
        </w:rPr>
        <w:t xml:space="preserve"> </w:t>
      </w:r>
      <w:r>
        <w:rPr>
          <w:rFonts w:ascii="Myanmar Text" w:hAnsi="Myanmar Text" w:eastAsia="Myanmar Text" w:cs="Myanmar Text"/>
        </w:rPr>
        <w:t>စာရေးထား၏။</w:t>
      </w:r>
      <w:r>
        <w:rPr>
          <w:rFonts w:ascii="Times New Roman" w:hAnsi="Times New Roman" w:eastAsia="Times New Roman" w:cs="Times New Roman"/>
        </w:rPr>
        <w:t xml:space="preserve"> </w:t>
      </w:r>
      <w:r>
        <w:rPr>
          <w:rFonts w:ascii="Myanmar Text" w:hAnsi="Myanmar Text" w:eastAsia="Myanmar Text" w:cs="Myanmar Text"/>
        </w:rPr>
        <w:t>၎င်းအတွင်း၌</w:t>
      </w:r>
      <w:r>
        <w:rPr>
          <w:rFonts w:ascii="Times New Roman" w:hAnsi="Times New Roman" w:eastAsia="Times New Roman" w:cs="Times New Roman"/>
        </w:rPr>
        <w:t xml:space="preserve"> </w:t>
      </w:r>
      <w:r>
        <w:rPr>
          <w:rFonts w:ascii="Myanmar Text" w:hAnsi="Myanmar Text" w:eastAsia="Myanmar Text" w:cs="Myanmar Text"/>
        </w:rPr>
        <w:t>ငိုကြွေးခြင်း၊</w:t>
      </w:r>
      <w:r>
        <w:rPr>
          <w:rFonts w:ascii="Times New Roman" w:hAnsi="Times New Roman" w:eastAsia="Times New Roman" w:cs="Times New Roman"/>
        </w:rPr>
        <w:t xml:space="preserve"> </w:t>
      </w:r>
      <w:r>
        <w:rPr>
          <w:rFonts w:ascii="Myanmar Text" w:hAnsi="Myanmar Text" w:eastAsia="Myanmar Text" w:cs="Myanmar Text"/>
        </w:rPr>
        <w:t>မြည်တမ်းခြင်းနှင့်</w:t>
      </w:r>
      <w:r>
        <w:rPr>
          <w:rFonts w:ascii="Times New Roman" w:hAnsi="Times New Roman" w:eastAsia="Times New Roman" w:cs="Times New Roman"/>
        </w:rPr>
        <w:t xml:space="preserve"> </w:t>
      </w:r>
      <w:r>
        <w:rPr>
          <w:rFonts w:ascii="Myanmar Text" w:hAnsi="Myanmar Text" w:eastAsia="Myanmar Text" w:cs="Myanmar Text"/>
        </w:rPr>
        <w:t>အမင်္ဂလာကို</w:t>
      </w:r>
      <w:r>
        <w:rPr>
          <w:rFonts w:ascii="Times New Roman" w:hAnsi="Times New Roman" w:eastAsia="Times New Roman" w:cs="Times New Roman"/>
        </w:rPr>
        <w:t xml:space="preserve"> </w:t>
      </w:r>
      <w:r>
        <w:rPr>
          <w:rFonts w:ascii="Myanmar Text" w:hAnsi="Myanmar Text" w:eastAsia="Myanmar Text" w:cs="Myanmar Text"/>
        </w:rPr>
        <w:t>ရေးထား၏။</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လူသား၏သားရေ၊</w:t>
      </w:r>
      <w:r>
        <w:rPr>
          <w:rFonts w:ascii="Times New Roman" w:hAnsi="Times New Roman" w:eastAsia="Times New Roman" w:cs="Times New Roman"/>
        </w:rPr>
        <w:t xml:space="preserve"> </w:t>
      </w:r>
      <w:r>
        <w:rPr>
          <w:rFonts w:ascii="Myanmar Text" w:hAnsi="Myanmar Text" w:eastAsia="Myanmar Text" w:cs="Myanmar Text"/>
        </w:rPr>
        <w:t>သင်တွေ့သောအရာကို</w:t>
      </w:r>
      <w:r>
        <w:rPr>
          <w:rFonts w:ascii="Times New Roman" w:hAnsi="Times New Roman" w:eastAsia="Times New Roman" w:cs="Times New Roman"/>
        </w:rPr>
        <w:t xml:space="preserve"> </w:t>
      </w:r>
      <w:r>
        <w:rPr>
          <w:rFonts w:ascii="Myanmar Text" w:hAnsi="Myanmar Text" w:eastAsia="Myanmar Text" w:cs="Myanmar Text"/>
        </w:rPr>
        <w:t>စားလော့။</w:t>
      </w:r>
      <w:r>
        <w:rPr>
          <w:rFonts w:ascii="Times New Roman" w:hAnsi="Times New Roman" w:eastAsia="Times New Roman" w:cs="Times New Roman"/>
        </w:rPr>
        <w:t xml:space="preserve"> </w:t>
      </w:r>
      <w:r>
        <w:rPr>
          <w:rFonts w:ascii="Myanmar Text" w:hAnsi="Myanmar Text" w:eastAsia="Myanmar Text" w:cs="Myanmar Text"/>
        </w:rPr>
        <w:t>ဤစာလိပ်ကို</w:t>
      </w:r>
      <w:r>
        <w:rPr>
          <w:rFonts w:ascii="Times New Roman" w:hAnsi="Times New Roman" w:eastAsia="Times New Roman" w:cs="Times New Roman"/>
        </w:rPr>
        <w:t xml:space="preserve"> </w:t>
      </w:r>
      <w:r>
        <w:rPr>
          <w:rFonts w:ascii="Myanmar Text" w:hAnsi="Myanmar Text" w:eastAsia="Myanmar Text" w:cs="Myanmar Text"/>
        </w:rPr>
        <w:t>စားလော့။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ဣသရေလအမျိုး၏</w:t>
      </w:r>
      <w:r>
        <w:rPr>
          <w:rFonts w:ascii="Times New Roman" w:hAnsi="Times New Roman" w:eastAsia="Times New Roman" w:cs="Times New Roman"/>
        </w:rPr>
        <w:t xml:space="preserve"> </w:t>
      </w:r>
      <w:r>
        <w:rPr>
          <w:rFonts w:ascii="Myanmar Text" w:hAnsi="Myanmar Text" w:eastAsia="Myanmar Text" w:cs="Myanmar Text"/>
        </w:rPr>
        <w:t>အိမ်တော်အား</w:t>
      </w:r>
      <w:r>
        <w:rPr>
          <w:rFonts w:ascii="Times New Roman" w:hAnsi="Times New Roman" w:eastAsia="Times New Roman" w:cs="Times New Roman"/>
        </w:rPr>
        <w:t xml:space="preserve"> </w:t>
      </w:r>
      <w:r>
        <w:rPr>
          <w:rFonts w:ascii="Myanmar Text" w:hAnsi="Myanmar Text" w:eastAsia="Myanmar Text" w:cs="Myanmar Text"/>
        </w:rPr>
        <w:t>ဟောပြောလော့ဟု</w:t>
      </w:r>
      <w:r>
        <w:rPr>
          <w:rFonts w:ascii="Times New Roman" w:hAnsi="Times New Roman" w:eastAsia="Times New Roman" w:cs="Times New Roman"/>
        </w:rPr>
        <w:t xml:space="preserve"> </w:t>
      </w:r>
      <w:r>
        <w:rPr>
          <w:rFonts w:ascii="Myanmar Text" w:hAnsi="Myanmar Text" w:eastAsia="Myanmar Text" w:cs="Myanmar Text"/>
        </w:rPr>
        <w:t>မိန့်တော်မူ၏။</w:t>
      </w:r>
    </w:p>
    <w:p>
      <w:pPr>
        <w:pStyle w:val="ArticleScripture"/>
        <w:jc w:val="left"/>
      </w:pPr>
      <w:r>
        <w:rPr>
          <w:rFonts w:ascii="Times New Roman" w:hAnsi="Times New Roman" w:eastAsia="Times New Roman" w:cs="Times New Roman"/>
        </w:rPr>
        <w:t>Maka aku membuka mulutku, lalu ia menyuruh aku memakan gulungan kitab itu. Dan ia berfirman kepadaku: Anak manusia, buatlah perutmu memakannya, dan penuhilah isi perutmu dengan gulungan kitab yang Kuberikan kepadamu ini. Lalu aku memakannya; dan di dalam mulutku rasanya manis seperti madu. Yehezkiel 2:8–3:3.</w:t>
      </w:r>
    </w:p>
    <w:p>
      <w:pPr>
        <w:pStyle w:val="ArticleBody"/>
        <w:jc w:val="left"/>
      </w:pPr>
      <w:r>
        <w:rPr>
          <w:rFonts w:ascii="Times New Roman" w:hAnsi="Times New Roman" w:eastAsia="Times New Roman" w:cs="Times New Roman"/>
        </w:rPr>
        <w:t>Angki Ezekiel ojamaha buku ketikgipa roll-ko cha∙na jechakgenchimode, ua birokgipa nokdringo ong∙genchim, aro ua cha∙na gita on∙gimin “buk”-ni “roll” ko “kalimani, gronggrikani, aro duk” ine mesokaha, jean bon∙kamgipa salrango minggittam sandesko mesoka. Bon∙kamgipa salrango ia minggittam sandesara Para. 14 o donggipa minggittam sa∙gre sandesrang ong∙a, aro Ezekiel ia minggittam sandesrangko jea contexto-o on∙aha, uan Islam aro gitamgipa dukni contexto ong∙a. Ia minggittam sandesrangna alpha aro omega gnang, aro gitamgipara “duk” ong∙a, jean Islam-ni mongsonggipa chin ong∙a; uni gimin alpha omegana agreena nanggen. Uni gimin “kalimani”-rangara 9/11 o a∙bachenggipa kalimanirangko mesoka, jeon snigipa turamni arrival aro gitamgipa duk re∙baaha, aro uarang ja∙mano ja∙mano bilsi bilsi saksa saksa ong∙e snigipa bon∙kamgipa plagues-rangona kingking dal∙batgipa ong∙e re∙anggenchim. Para. 11 ni Sunday law “earthquake” o, gitamgipa duk dal∙bate re∙baaha, aro inspiration an∙chingna Isaia 10 ni toromi ong∙gijagipa decree ara ua Sunday law ong∙a ine agana. Verse-ni a∙bachengani “duk” ine aganako a∙bachenga, jean toromi ong∙gijagipa decrees-rangko dakgiparangni kosako ong∙a.</w:t>
      </w:r>
    </w:p>
    <w:p>
      <w:pPr>
        <w:pStyle w:val="ArticleBody"/>
        <w:jc w:val="left"/>
      </w:pPr>
      <w:r>
        <w:rPr>
          <w:rFonts w:ascii="Times New Roman" w:hAnsi="Times New Roman" w:eastAsia="Times New Roman" w:cs="Times New Roman"/>
        </w:rPr>
        <w:t>Mangan manna itu ialah ujian yang pertama daripada tiga ujian; yang kedua ialah “penggandaan” pada hari persiapan. Dan apakah yang sedang mereka persiapkan? Mereka sedang mempersiapkan diri bagi ujian Sabat, iaitu pekabaran malaikat yang ketiga.</w:t>
      </w:r>
    </w:p>
    <w:p>
      <w:pPr>
        <w:pStyle w:val="ArticleBody"/>
        <w:jc w:val="left"/>
      </w:pPr>
      <w:r>
        <w:rPr>
          <w:rFonts w:ascii="Times New Roman" w:hAnsi="Times New Roman" w:eastAsia="Times New Roman" w:cs="Times New Roman"/>
        </w:rPr>
        <w:t>Mu’ujizah tifold ya itu juak nyadi ujian pertama tauka alpha ari sepuluh iti ujian. Allah meri manna ba langkah pertama, udah nya Iya meri bagi “dua kali ganda” ba langkah kedua, tang nadai ba langkah ketiga. Ujian ketiga enda lain ari dua ujian ti dulu, laban iya meh ujian penentu. Tiga iti ujian nya ngelambangka alpha ari siti proses pengujian sepuluh langkah ti mai ngagai Kadesh ti pertama.</w:t>
      </w:r>
    </w:p>
    <w:p>
      <w:pPr>
        <w:pStyle w:val="ArticleBody"/>
        <w:jc w:val="left"/>
      </w:pPr>
      <w:r>
        <w:rPr>
          <w:rFonts w:ascii="Times New Roman" w:hAnsi="Times New Roman" w:eastAsia="Times New Roman" w:cs="Times New Roman"/>
        </w:rPr>
        <w:t>Fa ko dōŋi teologe en nyin, bo ke boŋo nɛm chuɔl jɔk kɛ piny ku guop bɛɛri kuɛri mar duɔɔm kɛny jiëth e Kadesh muk. Kɛkɛl de guɔp ke boŋo toŋ Ciɛl Maar ka kuɛri kuɛri guɔp guɔp kɛny jiëth, kɔc ciɛt teŋ boŋo kɛ pɛi raan yic kuɛri kuɛri e piny cïŋ de thok de pɛi. Gɔɔr dɔŋ bɛɛi.</w:t>
      </w:r>
    </w:p>
    <w:p>
      <w:pPr>
        <w:pStyle w:val="ArticleBody"/>
        <w:jc w:val="left"/>
      </w:pPr>
      <w:r>
        <w:rPr>
          <w:rFonts w:ascii="Times New Roman" w:hAnsi="Times New Roman" w:eastAsia="Times New Roman" w:cs="Times New Roman"/>
        </w:rPr>
        <w:t>Teko ea pele ke mana. Paulo o hlalosa hore ho tšela Leoatle le Lefubelu e ne e le kolobetso.</w:t>
      </w:r>
    </w:p>
    <w:p>
      <w:pPr>
        <w:pStyle w:val="ArticleScripture"/>
        <w:jc w:val="left"/>
      </w:pPr>
      <w:r>
        <w:rPr>
          <w:rFonts w:ascii="Times New Roman" w:hAnsi="Times New Roman" w:eastAsia="Times New Roman" w:cs="Times New Roman"/>
        </w:rPr>
        <w:t>Tambahan pula, saudara-saudara, aku tidak mahu kamu tidak mengetahui bahawa semua nenek moyang kita berada di bawah awan, dan semuanya telah menyeberangi laut; dan semuanya telah dibaptiskan kepada Musa dalam awan dan dalam laut. 1 Korintus 10:1, 2.</w:t>
      </w:r>
    </w:p>
    <w:p>
      <w:pPr>
        <w:pStyle w:val="ArticleBody"/>
        <w:jc w:val="left"/>
      </w:pPr>
      <w:r>
        <w:rPr>
          <w:rFonts w:ascii="Times New Roman" w:hAnsi="Times New Roman" w:eastAsia="Times New Roman" w:cs="Times New Roman"/>
        </w:rPr>
        <w:t>Musa melambangkan Yesus, dan baptisan Yesus menandai suatu proses pencobaan, yang bersifat tiga rangkap, yang dimulai dengan dan menekankan ujian selera. Salib dilambangkan oleh Paskah di Mesir. Ketika mereka keluar di seberang Laut Merah, Kristus dibangkitkan sebagai persembahan buah sulung. Ketika Ia keluar dari kubur berair oleh tangan Yohanes Pembaptis, Kristus (persembahan buah sulung) memulai suatu proses pencobaan selama empat puluh hari. Setelah Ia dibangkitkan sebagaimana dilambangkan oleh baptisan-Nya, ada empat puluh hari ketika Kristus berinteraksi dengan murid-murid berhadapan muka. Proses pencobaan dimulai setelah penyeberangan Laut Merah, sama pastinya seperti Kristus digerakkan oleh Roh ke padang gurun segera setelah Ia keluar dari air.</w:t>
      </w:r>
    </w:p>
    <w:p>
      <w:pPr>
        <w:pStyle w:val="ArticleBody"/>
        <w:jc w:val="left"/>
      </w:pPr>
      <w:r>
        <w:rPr>
          <w:rFonts w:ascii="Times New Roman" w:hAnsi="Times New Roman" w:eastAsia="Times New Roman" w:cs="Times New Roman"/>
        </w:rPr>
        <w:t>Teko ya pele bakeng sa Kriste e bile ya takatso ya dijo, ka gobane Senkgwa sa Legodimo se ile sa thoma modiro wa sona wa go tlotšwa moo Adama a bego a wetše gona. Teko ya pele ka morago ga Lewatle le Lehwibidu ke teko ya manna ya mahlakore a mararo, yeo e emelago teko ya mahlakore a mararo godimo ga Senkgwa sa Legodimo. Go lekwa ga Kriste go thomile ka morago ga ge a tšwile meetseng, ka gona diteko tše lesome le tšona di swanetše go thoma “ka morago ga” ge bona ba tšwile meetseng. Ke moka Kriste a lebana le teko ya mahlakore a mararo, yeo e beilwego ka gare ga seemo sa takatso ya dijo, bjalo ka ge go swantšhitšwe ke teko ya mahlakore a mararo ya manna yeo e thomile ka morago ga ge Moya o lelekile Isiraele ya bogologolo Egipita gomme wa e iša lešokeng.</w:t>
      </w:r>
    </w:p>
    <w:p>
      <w:pPr>
        <w:pStyle w:val="ArticleBody"/>
        <w:jc w:val="left"/>
      </w:pPr>
      <w:r>
        <w:rPr>
          <w:rFonts w:ascii="Times New Roman" w:hAnsi="Times New Roman" w:eastAsia="Times New Roman" w:cs="Times New Roman"/>
        </w:rPr>
        <w:t>Lista tse dingwe tse di akanyetsang ka gore ke dikgoreletsi dife tse di emelwang ke diteko tse lesome tse di fitlhelang kwa Kadeshe di supa botsuolodi jwa namane ya gouta ya ga Arone e le bongwe jwa diteko tseo tse lesome, mme di phoso.</w:t>
      </w:r>
    </w:p>
    <w:p>
      <w:pPr>
        <w:pStyle w:val="ArticleBody"/>
        <w:jc w:val="left"/>
      </w:pPr>
      <w:r>
        <w:rPr>
          <w:rFonts w:ascii="Times New Roman" w:hAnsi="Times New Roman" w:eastAsia="Times New Roman" w:cs="Times New Roman"/>
        </w:rPr>
        <w:t>Bokgopo bja namane ya gauta bo emela diteko tše pedi. Ke karolo ya bohlokwa ya seswantšho sa namane ya gauta. Borapedi bja medimo ya diswantšho, bjo bo bonagaditšwego ge batho ba nagana gore Modimo a ka se bone, bo ile bja latelwa ke go boa ga Moshe. Ke moka batho ba ile ba dira kgetho ya go tšwela pele e le barapedi ba medimo ya diswantšho ba le pepeneneng mahlong a Modimo, bjalo ka ge a be a emelwa ke Moshe.</w:t>
      </w:r>
    </w:p>
    <w:p>
      <w:pPr>
        <w:pStyle w:val="ArticleBody"/>
        <w:jc w:val="left"/>
      </w:pPr>
      <w:r>
        <w:rPr>
          <w:rFonts w:ascii="Times New Roman" w:hAnsi="Times New Roman" w:eastAsia="Times New Roman" w:cs="Times New Roman"/>
        </w:rPr>
        <w:t>Dalam pemberontakan berganda yang semakin memuncak itu, kita melihat suatu pembagian profetis di antara suku-suku, ketika suku Lewi ditetapkan secara khusus bagi pekerjaan Bait Suci, sebab hingga pemberontakan itu, pekerjaan Bait Suci harus dilaksanakan oleh anak sulung dari setiap suku. Hal itu tidak lagi demikian. Kini suku Lewi yang setia akan memelihara Bait Suci. “Pembagian” atau pemisahan menjadi ‘dua’ adalah suatu unsur dari ciri profetis anak lembu emas.</w:t>
      </w:r>
    </w:p>
    <w:p>
      <w:pPr>
        <w:pStyle w:val="ArticleBody"/>
        <w:jc w:val="left"/>
      </w:pPr>
      <w:r>
        <w:rPr>
          <w:rFonts w:ascii="Times New Roman" w:hAnsi="Times New Roman" w:eastAsia="Times New Roman" w:cs="Times New Roman"/>
        </w:rPr>
        <w:t>Mvukelo wa Aroni wu fanekisile muvukelo wa Yerobowama, hosi yo sungula ya mfumo wa le n’walungwini wa Israyele. Yerobowama u “andzisile kambirhi” marhole ya nsuku, a veka rin’we eBethele ni rin’wana eDani. Aroni na Yerobowama va yimela matimu lama fambelanaka, lawa ya nga matimu ya ku vumbiwa ka xifaniso xa xivandzana. Matimu ya xifaniso xa xivandzana ma hetiseka hi minkarhi yimbirhi, leyi avanyisiweke hi nawu wa Sonto eUnited States. Xifaniso xa xivandzana i xikombiso xa ku hlangana ka kereke ni mfumo lexi sungula ku simekiwa eku sunguleni eUnited States, kutani endzhaku emisaveni hinkwayo.</w:t>
      </w:r>
    </w:p>
    <w:p>
      <w:pPr>
        <w:pStyle w:val="ArticleBody"/>
        <w:jc w:val="left"/>
      </w:pPr>
      <w:r>
        <w:rPr>
          <w:rFonts w:ascii="Times New Roman" w:hAnsi="Times New Roman" w:eastAsia="Times New Roman" w:cs="Times New Roman"/>
        </w:rPr>
        <w:t>Ka linako tsohle go na le karogano e amanago le diswantšho tša seswantšho sa sebata. Go Arone e be e le karogano ya Balefi, go Jeroboama e be e le karogano ya meloko e lesomepedi ya Israele go ba meloko e mebedi ya borwa le meloko e lesome ya lebowa.</w:t>
      </w:r>
    </w:p>
    <w:p>
      <w:pPr>
        <w:pStyle w:val="ArticleBody"/>
        <w:jc w:val="left"/>
      </w:pPr>
      <w:r>
        <w:rPr>
          <w:rFonts w:ascii="Leelawadee UI" w:hAnsi="Leelawadee UI" w:eastAsia="Leelawadee UI" w:cs="Leelawadee UI"/>
        </w:rPr>
        <w:t>ព្រះយ៉ូហានបានហៅនិមិត្តសញ្ញានៃទំនាក់ទំនងរវាងសាសនាចក្រ</w:t>
      </w:r>
      <w:r>
        <w:rPr>
          <w:rFonts w:ascii="Times New Roman" w:hAnsi="Times New Roman" w:eastAsia="Times New Roman" w:cs="Times New Roman"/>
        </w:rPr>
        <w:t xml:space="preserve"> </w:t>
      </w:r>
      <w:r>
        <w:rPr>
          <w:rFonts w:ascii="Leelawadee UI" w:hAnsi="Leelawadee UI" w:eastAsia="Leelawadee UI" w:cs="Leelawadee UI"/>
        </w:rPr>
        <w:t>និងរដ្ឋនោះថា</w:t>
      </w:r>
      <w:r>
        <w:rPr>
          <w:rFonts w:ascii="Times New Roman" w:hAnsi="Times New Roman" w:eastAsia="Times New Roman" w:cs="Times New Roman"/>
        </w:rPr>
        <w:t xml:space="preserve"> «</w:t>
      </w:r>
      <w:r>
        <w:rPr>
          <w:rFonts w:ascii="Leelawadee UI" w:hAnsi="Leelawadee UI" w:eastAsia="Leelawadee UI" w:cs="Leelawadee UI"/>
        </w:rPr>
        <w:t>រូបឆ្លាក់នៃសត្វ</w:t>
      </w:r>
      <w:r>
        <w:rPr>
          <w:rFonts w:ascii="Times New Roman" w:hAnsi="Times New Roman" w:eastAsia="Times New Roman" w:cs="Times New Roman"/>
        </w:rPr>
        <w:t xml:space="preserve">» </w:t>
      </w:r>
      <w:r>
        <w:rPr>
          <w:rFonts w:ascii="Leelawadee UI" w:hAnsi="Leelawadee UI" w:eastAsia="Leelawadee UI" w:cs="Leelawadee UI"/>
        </w:rPr>
        <w:t>នៅក្នុងគម្ពីរវិវរណៈ។</w:t>
      </w:r>
      <w:r>
        <w:rPr>
          <w:rFonts w:ascii="Times New Roman" w:hAnsi="Times New Roman" w:eastAsia="Times New Roman" w:cs="Times New Roman"/>
        </w:rPr>
        <w:t xml:space="preserve"> </w:t>
      </w:r>
      <w:r>
        <w:rPr>
          <w:rFonts w:ascii="Leelawadee UI" w:hAnsi="Leelawadee UI" w:eastAsia="Leelawadee UI" w:cs="Leelawadee UI"/>
        </w:rPr>
        <w:t>កូនគោមាសរបស់អើរ៉ុន</w:t>
      </w:r>
      <w:r>
        <w:rPr>
          <w:rFonts w:ascii="Times New Roman" w:hAnsi="Times New Roman" w:eastAsia="Times New Roman" w:cs="Times New Roman"/>
        </w:rPr>
        <w:t xml:space="preserve"> </w:t>
      </w:r>
      <w:r>
        <w:rPr>
          <w:rFonts w:ascii="Leelawadee UI" w:hAnsi="Leelawadee UI" w:eastAsia="Leelawadee UI" w:cs="Leelawadee UI"/>
        </w:rPr>
        <w:t>និងរបស់យេរ៉ូបោម</w:t>
      </w:r>
      <w:r>
        <w:rPr>
          <w:rFonts w:ascii="Times New Roman" w:hAnsi="Times New Roman" w:eastAsia="Times New Roman" w:cs="Times New Roman"/>
        </w:rPr>
        <w:t xml:space="preserve"> </w:t>
      </w:r>
      <w:r>
        <w:rPr>
          <w:rFonts w:ascii="Leelawadee UI" w:hAnsi="Leelawadee UI" w:eastAsia="Leelawadee UI" w:cs="Leelawadee UI"/>
        </w:rPr>
        <w:t>គឺជារូបឆ្លាក់នៃសត្វមួយ</w:t>
      </w:r>
      <w:r>
        <w:rPr>
          <w:rFonts w:ascii="Times New Roman" w:hAnsi="Times New Roman" w:eastAsia="Times New Roman" w:cs="Times New Roman"/>
        </w:rPr>
        <w:t xml:space="preserve"> </w:t>
      </w:r>
      <w:r>
        <w:rPr>
          <w:rFonts w:ascii="Leelawadee UI" w:hAnsi="Leelawadee UI" w:eastAsia="Leelawadee UI" w:cs="Leelawadee UI"/>
        </w:rPr>
        <w:t>ហើយសត្វដែលរូបទាំងនោះតំណាងឲ្យ</w:t>
      </w:r>
      <w:r>
        <w:rPr>
          <w:rFonts w:ascii="Times New Roman" w:hAnsi="Times New Roman" w:eastAsia="Times New Roman" w:cs="Times New Roman"/>
        </w:rPr>
        <w:t xml:space="preserve"> </w:t>
      </w:r>
      <w:r>
        <w:rPr>
          <w:rFonts w:ascii="Leelawadee UI" w:hAnsi="Leelawadee UI" w:eastAsia="Leelawadee UI" w:cs="Leelawadee UI"/>
        </w:rPr>
        <w:t>គឺបាប៊ីឡូន</w:t>
      </w:r>
      <w:r>
        <w:rPr>
          <w:rFonts w:ascii="Times New Roman" w:hAnsi="Times New Roman" w:eastAsia="Times New Roman" w:cs="Times New Roman"/>
        </w:rPr>
        <w:t xml:space="preserve"> </w:t>
      </w:r>
      <w:r>
        <w:rPr>
          <w:rFonts w:ascii="Leelawadee UI" w:hAnsi="Leelawadee UI" w:eastAsia="Leelawadee UI" w:cs="Leelawadee UI"/>
        </w:rPr>
        <w:t>ព្រោះនគរដំបូងនៅក្នុងពាក្យទំនាយនៃព្រះគម្ពីរ</w:t>
      </w:r>
      <w:r>
        <w:rPr>
          <w:rFonts w:ascii="Times New Roman" w:hAnsi="Times New Roman" w:eastAsia="Times New Roman" w:cs="Times New Roman"/>
        </w:rPr>
        <w:t xml:space="preserve"> </w:t>
      </w:r>
      <w:r>
        <w:rPr>
          <w:rFonts w:ascii="Leelawadee UI" w:hAnsi="Leelawadee UI" w:eastAsia="Leelawadee UI" w:cs="Leelawadee UI"/>
        </w:rPr>
        <w:t>ត្រូវបានតំណាងដោយក្បាល</w:t>
      </w:r>
      <w:r>
        <w:rPr>
          <w:rFonts w:ascii="Times New Roman" w:hAnsi="Times New Roman" w:eastAsia="Times New Roman" w:cs="Times New Roman"/>
        </w:rPr>
        <w:t xml:space="preserve"> «</w:t>
      </w:r>
      <w:r>
        <w:rPr>
          <w:rFonts w:ascii="Leelawadee UI" w:hAnsi="Leelawadee UI" w:eastAsia="Leelawadee UI" w:cs="Leelawadee UI"/>
        </w:rPr>
        <w:t>មាស</w:t>
      </w:r>
      <w:r>
        <w:rPr>
          <w:rFonts w:ascii="Times New Roman" w:hAnsi="Times New Roman" w:eastAsia="Times New Roman" w:cs="Times New Roman"/>
        </w:rPr>
        <w:t xml:space="preserve">» </w:t>
      </w:r>
      <w:r>
        <w:rPr>
          <w:rFonts w:ascii="Leelawadee UI" w:hAnsi="Leelawadee UI" w:eastAsia="Leelawadee UI" w:cs="Leelawadee UI"/>
        </w:rPr>
        <w:t>មួយ</w:t>
      </w:r>
      <w:r>
        <w:rPr>
          <w:rFonts w:ascii="Times New Roman" w:hAnsi="Times New Roman" w:eastAsia="Times New Roman" w:cs="Times New Roman"/>
        </w:rPr>
        <w:t xml:space="preserve"> </w:t>
      </w:r>
      <w:r>
        <w:rPr>
          <w:rFonts w:ascii="Leelawadee UI" w:hAnsi="Leelawadee UI" w:eastAsia="Leelawadee UI" w:cs="Leelawadee UI"/>
        </w:rPr>
        <w:t>នៅក្នុងដានីយ៉ែល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រូបឆ្លាក់នៃសត្វតំណាងឲ្យការសាកល្បងពីរ</w:t>
      </w:r>
      <w:r>
        <w:rPr>
          <w:rFonts w:ascii="Times New Roman" w:hAnsi="Times New Roman" w:eastAsia="Times New Roman" w:cs="Times New Roman"/>
        </w:rPr>
        <w:t xml:space="preserve"> </w:t>
      </w:r>
      <w:r>
        <w:rPr>
          <w:rFonts w:ascii="Leelawadee UI" w:hAnsi="Leelawadee UI" w:eastAsia="Leelawadee UI" w:cs="Leelawadee UI"/>
        </w:rPr>
        <w:t>ដ្បិតការសាកល្បងត្រូវបាននាំមកលើសត្វនៅផែនដីជាមុនសិន</w:t>
      </w:r>
      <w:r>
        <w:rPr>
          <w:rFonts w:ascii="Times New Roman" w:hAnsi="Times New Roman" w:eastAsia="Times New Roman" w:cs="Times New Roman"/>
        </w:rPr>
        <w:t xml:space="preserve"> </w:t>
      </w:r>
      <w:r>
        <w:rPr>
          <w:rFonts w:ascii="Leelawadee UI" w:hAnsi="Leelawadee UI" w:eastAsia="Leelawadee UI" w:cs="Leelawadee UI"/>
        </w:rPr>
        <w:t>គឺសហរដ្ឋអាមេរិក</w:t>
      </w:r>
      <w:r>
        <w:rPr>
          <w:rFonts w:ascii="Times New Roman" w:hAnsi="Times New Roman" w:eastAsia="Times New Roman" w:cs="Times New Roman"/>
        </w:rPr>
        <w:t xml:space="preserve"> </w:t>
      </w:r>
      <w:r>
        <w:rPr>
          <w:rFonts w:ascii="Leelawadee UI" w:hAnsi="Leelawadee UI" w:eastAsia="Leelawadee UI" w:cs="Leelawadee UI"/>
        </w:rPr>
        <w:t>បន្ទាប់មកនៅក្នុងវិវរណៈ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 xml:space="preserve"> </w:t>
      </w:r>
      <w:r>
        <w:rPr>
          <w:rFonts w:ascii="Leelawadee UI" w:hAnsi="Leelawadee UI" w:eastAsia="Leelawadee UI" w:cs="Leelawadee UI"/>
        </w:rPr>
        <w:t>សហរដ្ឋអាមេរិកបង្ខំឲ្យពិភពលោកបង្កើតរូបឆ្លាក់មួយដល់សត្វនោះ។</w:t>
      </w:r>
      <w:r>
        <w:rPr>
          <w:rFonts w:ascii="Times New Roman" w:hAnsi="Times New Roman" w:eastAsia="Times New Roman" w:cs="Times New Roman"/>
        </w:rPr>
        <w:t xml:space="preserve"> </w:t>
      </w:r>
      <w:r>
        <w:rPr>
          <w:rFonts w:ascii="Leelawadee UI" w:hAnsi="Leelawadee UI" w:eastAsia="Leelawadee UI" w:cs="Leelawadee UI"/>
        </w:rPr>
        <w:t>ការសាកល្បងទីមួយ</w:t>
      </w:r>
      <w:r>
        <w:rPr>
          <w:rFonts w:ascii="Times New Roman" w:hAnsi="Times New Roman" w:eastAsia="Times New Roman" w:cs="Times New Roman"/>
        </w:rPr>
        <w:t xml:space="preserve"> </w:t>
      </w:r>
      <w:r>
        <w:rPr>
          <w:rFonts w:ascii="Leelawadee UI" w:hAnsi="Leelawadee UI" w:eastAsia="Leelawadee UI" w:cs="Leelawadee UI"/>
        </w:rPr>
        <w:t>គឺសហរដ្ឋអាមេរិក</w:t>
      </w:r>
      <w:r>
        <w:rPr>
          <w:rFonts w:ascii="Times New Roman" w:hAnsi="Times New Roman" w:eastAsia="Times New Roman" w:cs="Times New Roman"/>
        </w:rPr>
        <w:t xml:space="preserve"> </w:t>
      </w:r>
      <w:r>
        <w:rPr>
          <w:rFonts w:ascii="Leelawadee UI" w:hAnsi="Leelawadee UI" w:eastAsia="Leelawadee UI" w:cs="Leelawadee UI"/>
        </w:rPr>
        <w:t>បន្ទាប់មកគឺពិភពលោក។</w:t>
      </w:r>
    </w:p>
    <w:p>
      <w:pPr>
        <w:pStyle w:val="ArticleScripture"/>
        <w:jc w:val="left"/>
      </w:pPr>
      <w:r>
        <w:rPr>
          <w:rFonts w:ascii="Times New Roman" w:hAnsi="Times New Roman" w:eastAsia="Times New Roman" w:cs="Times New Roman"/>
        </w:rPr>
        <w:t>“Bila Amerika, negeri kebebasan beragama itu, bersatu dengan Kepausan dalam memaksa hati nurani dan mendesak manusia untuk menghormati sabat palsu, maka rakyat di setiap negeri di seluruh dunia akan dituntun untuk mengikuti teladannya.” Testimonies, jilid 6, 18.</w:t>
      </w:r>
    </w:p>
    <w:p>
      <w:pPr>
        <w:pStyle w:val="ArticleScripture"/>
        <w:jc w:val="left"/>
      </w:pPr>
      <w:r>
        <w:rPr>
          <w:rFonts w:ascii="Times New Roman" w:hAnsi="Times New Roman" w:eastAsia="Times New Roman" w:cs="Times New Roman"/>
        </w:rPr>
        <w:t>“Ditšhaba tša dinaga di tla latela mohlala wa United States. Le ge yona e etelela pele, le ge go le bjalo tlalelo yeo e swanago e tla tlela setšhaba sa rena dikarolong ka moka tša lefase.” Testimonies, volume 6, 395.</w:t>
      </w:r>
    </w:p>
    <w:p>
      <w:pPr>
        <w:pStyle w:val="ArticleBody"/>
        <w:jc w:val="left"/>
      </w:pPr>
      <w:r>
        <w:rPr>
          <w:rFonts w:ascii="Times New Roman" w:hAnsi="Times New Roman" w:eastAsia="Times New Roman" w:cs="Times New Roman"/>
        </w:rPr>
        <w:t>Pemberontakan anak lembu emas itu bersifat rangkap dua dan menandai dua daripada sembilan ujian yang pertama, yang membawa kepada ujian yang kesepuluh dan terakhir di Kadesh yang pertama. Apabila pemberontakan Harun dan Yerobeam digabungkan “baris demi baris,” didapati bahawa Harun, imam besar, melambangkan sebuah gereja, dan Yerobeam, raja Israel, melambangkan negara. Kedua-dua garis itu bersama-sama merupakan lambang gabungan gereja dan negara. Dua mezbah Yerobeam telah didirikan di Betel, (bermaksud gereja) dan Dan (bermaksud penghakiman), dan bersama-sama melambangkan gabungan gereja dan negara. Dengan pokok-pokok ini ditetapkan, kita akan mula mengenal pasti sepuluh ujian itu.</w:t>
      </w:r>
    </w:p>
    <w:p>
      <w:pPr>
        <w:pStyle w:val="ArticleBody"/>
        <w:jc w:val="left"/>
      </w:pPr>
      <w:r>
        <w:rPr>
          <w:rFonts w:ascii="Times New Roman" w:hAnsi="Times New Roman" w:eastAsia="Times New Roman" w:cs="Times New Roman"/>
        </w:rPr>
        <w:t>Ditlhahlobo tse lesome di beilwe mo seemong sa boikhutso jwa Sabata (Bahebere 3–4). Di simolola ka kgakgamatso e menagaro ya mana le thuto ya yone ka ga Sabata, mme di khutla ka tlhatlhobo ya bolesome, e leng Kadeshe wa ntlha. Kadeshe yoo wa ntlha ke “letsatsi la kgokgontsho mo Dikwalong,” mme Paulo o baya botsuolodi jwa bofelo mo seemong sa tlhatlhobo ya Sabata. Teko ya Alefa e ne e le Sabata, jaaka e tshwantsheditswe ke mana, mme teko ya bolesome le ya Omega kwa Kadeshe wa ntlha le yone e ne e le boikhutso jwa Sabata. Alefa le Omega tsotlhe di emela bokhutlo bo na le tshimologo.</w:t>
      </w:r>
    </w:p>
    <w:p>
      <w:pPr>
        <w:pStyle w:val="ArticleScripture"/>
        <w:jc w:val="left"/>
      </w:pPr>
      <w:r>
        <w:rPr>
          <w:rFonts w:ascii="Times New Roman" w:hAnsi="Times New Roman" w:eastAsia="Times New Roman" w:cs="Times New Roman"/>
        </w:rPr>
        <w:t>Oleh itu (sebagaimana yang difirmankan oleh Roh Kudus: Pada hari ini, jika kamu mendengar suara-Nya, janganlah keraskan hatimu seperti pada waktu pemberontakan, pada hari pencobaan di padang gurun; ketika nenek moyangmu mencobai Aku, menguji Aku, dan melihat perbuatan-perbuatan-Ku empat puluh tahun lamanya. Oleh sebab itu Aku murka terhadap angkatan itu, lalu berfirman: Mereka selalu sesat dalam hati mereka, dan mereka tidak mengenal jalan-jalan-Ku. Maka Aku bersumpah dalam murka-Ku: Mereka tidak akan masuk ke dalam perhentian-Ku.)</w:t>
      </w:r>
    </w:p>
    <w:p>
      <w:pPr>
        <w:pStyle w:val="ArticleScripture"/>
        <w:jc w:val="left"/>
      </w:pPr>
      <w:r>
        <w:rPr>
          <w:rFonts w:ascii="Times New Roman" w:hAnsi="Times New Roman" w:eastAsia="Times New Roman" w:cs="Times New Roman"/>
        </w:rPr>
        <w:t>Пазете се, братя, да не би у някого от вас да се намери зло сърце на неверие, та да отстъпи от живия Бог. Но увещавайте се един друг всеки ден, докле се казва „Днес“, за да не би някой от вас да се закорави чрез измамливостта на греха. Защото ставаме съпричастници на Христос, ако удържим твърдо до края първоначалната си увереност;</w:t>
      </w:r>
    </w:p>
    <w:p>
      <w:pPr>
        <w:pStyle w:val="ArticleScripture"/>
        <w:jc w:val="left"/>
      </w:pPr>
      <w:r>
        <w:rPr>
          <w:rFonts w:ascii="Times New Roman" w:hAnsi="Times New Roman" w:eastAsia="Times New Roman" w:cs="Times New Roman"/>
        </w:rPr>
        <w:t>Leha go bolelwa go twe, Gompieno fa lo ka utlwa lentswe la gagwe, lo se ka lwa thatafatsa dipelo tsa lona, jaaka ka nako ya go galefisa. Gonne bangwe, e rile ba sena go utlwa, ba galefisa; le fa go ntse jalo, e ne e se botlhe ba ba tswang kwa Egepeto ka Moshe. Mme o ne a hutsafadiwa ke bomang ka dingwaga di le masome a manè? A e ne e se ke bone ba ba neng ba leofile, ba ditopo tsa bone tsa wela mo nageng? Mme o ne a ikanela bomang gore ba ka se tsene mo boikhutsong jwa gagwe, fa e se bone ba ba sa dumelang? Jalo re bona gore ba ne ba se ka ba kgona go tsena ka ntlha ya tumologo.</w:t>
      </w:r>
    </w:p>
    <w:p>
      <w:pPr>
        <w:pStyle w:val="ArticleScripture"/>
        <w:jc w:val="left"/>
      </w:pPr>
      <w:r>
        <w:rPr>
          <w:rFonts w:ascii="Times New Roman" w:hAnsi="Times New Roman" w:eastAsia="Times New Roman" w:cs="Times New Roman"/>
        </w:rPr>
        <w:t>Oleh itu, marilah kita takut, supaya jangan, sedang janji untuk masuk ke dalam perhentian-Nya masih tinggal bagi kita, ada di antara kamu yang ternyata tidak mencapainya. Kerana kepada kita telah diberitakan Injil sama seperti kepada mereka; tetapi firman yang diberitakan itu tidak memberi manfaat kepada mereka, kerana tidak disertai iman dalam diri mereka yang mendengarnya.</w:t>
      </w:r>
    </w:p>
    <w:p>
      <w:pPr>
        <w:pStyle w:val="ArticleScripture"/>
        <w:jc w:val="left"/>
      </w:pPr>
      <w:r>
        <w:rPr>
          <w:rFonts w:ascii="Times New Roman" w:hAnsi="Times New Roman" w:eastAsia="Times New Roman" w:cs="Times New Roman"/>
        </w:rPr>
        <w:t>Kerana kita yang telah beriman masuk ke dalam perhentian, sebagaimana firman-Nya: Seperti Aku telah bersumpah dalam murka-Ku, mereka tidak akan masuk ke dalam perhentian-Ku; walaupun pekerjaan-pekerjaan itu telah diselesaikan sejak asas dunia. Kerana di suatu tempat Ia telah berfirman tentang hari ketujuh demikian: Dan Allah berhenti pada hari ketujuh daripada segala pekerjaan-Nya. Dan di tempat ini lagi: Mereka tidak akan masuk ke dalam perhentian-Ku.</w:t>
      </w:r>
    </w:p>
    <w:p>
      <w:pPr>
        <w:pStyle w:val="ArticleScripture"/>
        <w:jc w:val="left"/>
      </w:pPr>
      <w:r>
        <w:rPr>
          <w:rFonts w:ascii="Leelawadee UI" w:hAnsi="Leelawadee UI" w:eastAsia="Leelawadee UI" w:cs="Leelawadee UI"/>
        </w:rPr>
        <w:t>សេចក្តីនេះបង្ហាញថា</w:t>
      </w:r>
      <w:r>
        <w:rPr>
          <w:rFonts w:ascii="Times New Roman" w:hAnsi="Times New Roman" w:eastAsia="Times New Roman" w:cs="Times New Roman"/>
        </w:rPr>
        <w:t xml:space="preserve"> </w:t>
      </w:r>
      <w:r>
        <w:rPr>
          <w:rFonts w:ascii="Leelawadee UI" w:hAnsi="Leelawadee UI" w:eastAsia="Leelawadee UI" w:cs="Leelawadee UI"/>
        </w:rPr>
        <w:t>នៅតែមានមនុស្សខ្លះត្រូវចូលទៅក្នុងការសម្រាកនោះ</w:t>
      </w:r>
      <w:r>
        <w:rPr>
          <w:rFonts w:ascii="Times New Roman" w:hAnsi="Times New Roman" w:eastAsia="Times New Roman" w:cs="Times New Roman"/>
        </w:rPr>
        <w:t xml:space="preserve"> </w:t>
      </w:r>
      <w:r>
        <w:rPr>
          <w:rFonts w:ascii="Leelawadee UI" w:hAnsi="Leelawadee UI" w:eastAsia="Leelawadee UI" w:cs="Leelawadee UI"/>
        </w:rPr>
        <w:t>ហើយអស់អ្នកដែលបានឮដំណឹងល្អនេះជាមុន</w:t>
      </w:r>
      <w:r>
        <w:rPr>
          <w:rFonts w:ascii="Times New Roman" w:hAnsi="Times New Roman" w:eastAsia="Times New Roman" w:cs="Times New Roman"/>
        </w:rPr>
        <w:t xml:space="preserve"> </w:t>
      </w:r>
      <w:r>
        <w:rPr>
          <w:rFonts w:ascii="Leelawadee UI" w:hAnsi="Leelawadee UI" w:eastAsia="Leelawadee UI" w:cs="Leelawadee UI"/>
        </w:rPr>
        <w:t>មិនបានចូលទៅទេ</w:t>
      </w:r>
      <w:r>
        <w:rPr>
          <w:rFonts w:ascii="Times New Roman" w:hAnsi="Times New Roman" w:eastAsia="Times New Roman" w:cs="Times New Roman"/>
        </w:rPr>
        <w:t xml:space="preserve"> </w:t>
      </w:r>
      <w:r>
        <w:rPr>
          <w:rFonts w:ascii="Leelawadee UI" w:hAnsi="Leelawadee UI" w:eastAsia="Leelawadee UI" w:cs="Leelawadee UI"/>
        </w:rPr>
        <w:t>ព្រោះអសេចក្ដីជំនឿ។</w:t>
      </w:r>
      <w:r>
        <w:rPr>
          <w:rFonts w:ascii="Times New Roman" w:hAnsi="Times New Roman" w:eastAsia="Times New Roman" w:cs="Times New Roman"/>
        </w:rPr>
        <w:t xml:space="preserve"> </w:t>
      </w:r>
      <w:r>
        <w:rPr>
          <w:rFonts w:ascii="Leelawadee UI" w:hAnsi="Leelawadee UI" w:eastAsia="Leelawadee UI" w:cs="Leelawadee UI"/>
        </w:rPr>
        <w:t>ម្តងទៀត</w:t>
      </w:r>
      <w:r>
        <w:rPr>
          <w:rFonts w:ascii="Times New Roman" w:hAnsi="Times New Roman" w:eastAsia="Times New Roman" w:cs="Times New Roman"/>
        </w:rPr>
        <w:t xml:space="preserve"> </w:t>
      </w:r>
      <w:r>
        <w:rPr>
          <w:rFonts w:ascii="Leelawadee UI" w:hAnsi="Leelawadee UI" w:eastAsia="Leelawadee UI" w:cs="Leelawadee UI"/>
        </w:rPr>
        <w:t>ទ្រង់កំណត់ថ្ងៃមួយជាក់លាក់</w:t>
      </w:r>
      <w:r>
        <w:rPr>
          <w:rFonts w:ascii="Times New Roman" w:hAnsi="Times New Roman" w:eastAsia="Times New Roman" w:cs="Times New Roman"/>
        </w:rPr>
        <w:t xml:space="preserve"> </w:t>
      </w:r>
      <w:r>
        <w:rPr>
          <w:rFonts w:ascii="Leelawadee UI" w:hAnsi="Leelawadee UI" w:eastAsia="Leelawadee UI" w:cs="Leelawadee UI"/>
        </w:rPr>
        <w:t>ដោយមានព្រះបន្ទូលក្នុងគម្ពីរដាវីឌថា</w:t>
      </w:r>
      <w:r>
        <w:rPr>
          <w:rFonts w:ascii="Times New Roman" w:hAnsi="Times New Roman" w:eastAsia="Times New Roman" w:cs="Times New Roman"/>
        </w:rPr>
        <w:t xml:space="preserve"> «</w:t>
      </w:r>
      <w:r>
        <w:rPr>
          <w:rFonts w:ascii="Leelawadee UI" w:hAnsi="Leelawadee UI" w:eastAsia="Leelawadee UI" w:cs="Leelawadee UI"/>
        </w:rPr>
        <w:t>ថ្ងៃនេះ</w:t>
      </w:r>
      <w:r>
        <w:rPr>
          <w:rFonts w:ascii="Times New Roman" w:hAnsi="Times New Roman" w:eastAsia="Times New Roman" w:cs="Times New Roman"/>
        </w:rPr>
        <w:t xml:space="preserve">» </w:t>
      </w:r>
      <w:r>
        <w:rPr>
          <w:rFonts w:ascii="Leelawadee UI" w:hAnsi="Leelawadee UI" w:eastAsia="Leelawadee UI" w:cs="Leelawadee UI"/>
        </w:rPr>
        <w:t>បន្ទាប់ពីរយៈពេលយូរដូច្នេះហើយ</w:t>
      </w:r>
      <w:r>
        <w:rPr>
          <w:rFonts w:ascii="Times New Roman" w:hAnsi="Times New Roman" w:eastAsia="Times New Roman" w:cs="Times New Roman"/>
        </w:rPr>
        <w:t xml:space="preserve"> </w:t>
      </w:r>
      <w:r>
        <w:rPr>
          <w:rFonts w:ascii="Leelawadee UI" w:hAnsi="Leelawadee UI" w:eastAsia="Leelawadee UI" w:cs="Leelawadee UI"/>
        </w:rPr>
        <w:t>ដូចមានសេចក្ដីចែងថា</w:t>
      </w:r>
      <w:r>
        <w:rPr>
          <w:rFonts w:ascii="Times New Roman" w:hAnsi="Times New Roman" w:eastAsia="Times New Roman" w:cs="Times New Roman"/>
        </w:rPr>
        <w:t xml:space="preserve"> «</w:t>
      </w:r>
      <w:r>
        <w:rPr>
          <w:rFonts w:ascii="Leelawadee UI" w:hAnsi="Leelawadee UI" w:eastAsia="Leelawadee UI" w:cs="Leelawadee UI"/>
        </w:rPr>
        <w:t>ថ្ងៃនេះ</w:t>
      </w:r>
      <w:r>
        <w:rPr>
          <w:rFonts w:ascii="Times New Roman" w:hAnsi="Times New Roman" w:eastAsia="Times New Roman" w:cs="Times New Roman"/>
        </w:rPr>
        <w:t xml:space="preserve"> </w:t>
      </w:r>
      <w:r>
        <w:rPr>
          <w:rFonts w:ascii="Leelawadee UI" w:hAnsi="Leelawadee UI" w:eastAsia="Leelawadee UI" w:cs="Leelawadee UI"/>
        </w:rPr>
        <w:t>បើអ្នករាល់គ្នានឹងស្តាប់ព្រះសូរសៀងរបស់ទ្រង់</w:t>
      </w:r>
      <w:r>
        <w:rPr>
          <w:rFonts w:ascii="Times New Roman" w:hAnsi="Times New Roman" w:eastAsia="Times New Roman" w:cs="Times New Roman"/>
        </w:rPr>
        <w:t xml:space="preserve"> </w:t>
      </w:r>
      <w:r>
        <w:rPr>
          <w:rFonts w:ascii="Leelawadee UI" w:hAnsi="Leelawadee UI" w:eastAsia="Leelawadee UI" w:cs="Leelawadee UI"/>
        </w:rPr>
        <w:t>កុំធ្វើឲ្យចិត្តរបស់អ្នករាល់គ្នារឹងទទឹងឡើយ</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Gonne fa Jesu a ba file boikhutso, a ka be a se ka morago a buile ka letsatsi le lengwe.</w:t>
      </w:r>
    </w:p>
    <w:p>
      <w:pPr>
        <w:pStyle w:val="ArticleScripture"/>
        <w:jc w:val="left"/>
      </w:pPr>
      <w:r>
        <w:rPr>
          <w:rFonts w:ascii="Times New Roman" w:hAnsi="Times New Roman" w:eastAsia="Times New Roman" w:cs="Times New Roman"/>
        </w:rPr>
        <w:t>Jadi, masih tersedia suatu perhentian bagi umat Allah. Sebab barangsiapa telah masuk ke dalam perhentian-Nya, ia sendiri pun telah berhenti dari segala pekerjaannya, sama seperti Allah berhenti dari pekerjaan-Nya. Karena itu, marilah kita berusaha untuk masuk ke dalam perhentian itu, supaya jangan seorang pun jatuh mengikuti teladan ketidakpercayaan yang sama. Ibrani 3:8–4:11.</w:t>
      </w:r>
    </w:p>
    <w:p>
      <w:pPr>
        <w:pStyle w:val="ArticleBody"/>
        <w:jc w:val="left"/>
      </w:pP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ਉਕਸਾਵੇ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ਯਹੋਸ਼ੂਆ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ਕਾਲੇਬ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ਆਧਾਰਿਤ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ਸੁਣੇ</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ਅਵਿਸ਼ਵਾਸ</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ਪ੍ਰਵੇਸ਼</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ਵਿਸ਼ਰਾਮ</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“Ba ba sa ikemisetsang go nea Morena tirelo e e boikanyego, e e tlhoafetseng, e e tletseng lorato ga ba kitla ba bona boikhutso jwa semowa mo botshelong jono le mo botshelong jo bo tlang. ‘Ka jalo go santse go setse boikhutso jwa batho ba Modimo.... Ka jalo a re direng ka natla gore re tsene mo boikhutsong joo, gore ope a se ka a wa ka sekai se se tshwanang sa tumologo.’ Boikhutso jo go buiwang ka jone fano ke boikhutso jwa tsotlhe, jo bo bonwang ka go latela taelo e e neilweng. ‘Dirang ka tlhoafalo e kgolo.’” Pacific Union Recorder, November 7, 1901.</w:t>
      </w:r>
    </w:p>
    <w:p>
      <w:pPr>
        <w:pStyle w:val="ArticleBody"/>
        <w:jc w:val="left"/>
      </w:pPr>
      <w:r>
        <w:rPr>
          <w:rFonts w:ascii="Times New Roman" w:hAnsi="Times New Roman" w:eastAsia="Times New Roman" w:cs="Times New Roman"/>
        </w:rPr>
        <w:t>“Phomolo” ke molaetša wo o emetšwego ke molaetša wa Joshua le Caleb. Paulo o diriša ditherešo tšeo di amanago le Sabatha ya letšatši la bošupa bjalo ka seka sa molaetša wa “phomolo” wo o ganeditšwego ke bao ba bego ba reretšwe go hwa lešokeng.</w:t>
      </w:r>
    </w:p>
    <w:p>
      <w:pPr>
        <w:pStyle w:val="ArticleBody"/>
        <w:jc w:val="left"/>
      </w:pPr>
      <w:r>
        <w:rPr>
          <w:rFonts w:ascii="Times New Roman" w:hAnsi="Times New Roman" w:eastAsia="Times New Roman" w:cs="Times New Roman"/>
        </w:rPr>
        <w:t>Pekngawng ka, “Kamci nangni bai knao uni ku·rangko knachakgenchimode” ingipa, Revelation ki ki·tapni ia gisik nangchongmotgipa kattarang baksa apsan ong·a—je mandea Gisikko ku·rangko knachakgipa, ua Gisikni katta-ko knachakgipa ong·a; jean ja·mano ga·akgipa chi·sikni katta ong·a; jean “neng·takani”ni katta ong·a. Kadesh-o ua ku·rangko gangaha, aro bikotgiparang gipin dilgipako seoke uamangko Egyptona pil·angna baseaha. Ia matnanganini histori Psalm 95-o aro Paul-ni Hebrews-o aganaha. Ia histori skanggipa Israelni chongmotgipa sakchi pusa chikgipao uamangni gualani-ko mesokaha. Chikgipa sakchi pusa-ni alpha sakchi pusa manna-ni gipenggipa aiao inmangipa maikai-saksa ong·anichi a·bachengaha—jean sa·gre sakgittamni kattarangko, Isolni Niamko, Sabbath neng·takako, Salgini cha·ani-ko, manigipa kattako aro bichal-ko mesokgipa ong·a—aro chikgipa sakchi pusa-ni bon·kamgipa sakchi pusa “neng·takani”ni sakchi pusa ong·aha. “Neng·takani” jean ka·sachakani-ni ong·a, Sister White-ni aganani gita, ua ja·mano ga·akgipa chi·sikni toe agangipa chin ong·a. Kadesh, “line upon line” ine on·gimin ja·mano ga·akgipa chi·sikni kattako ra·chakna ba jegalna sakchi pusani toe agangipa chin ong·a.</w:t>
      </w:r>
    </w:p>
    <w:p>
      <w:pPr>
        <w:pStyle w:val="ArticleBody"/>
        <w:jc w:val="left"/>
      </w:pPr>
      <w:r>
        <w:rPr>
          <w:rFonts w:ascii="Times New Roman" w:hAnsi="Times New Roman" w:eastAsia="Times New Roman" w:cs="Times New Roman"/>
        </w:rPr>
        <w:t>Line upon line “perhentian” itu ialah pencurahan Roh Kudus yang dilambangkan sebagai hujan akhir. “Perhentian” itu juga ialah Sabat hari ketujuh, meterai itu sendiri yang dikenakan ke atas orang-orang setia pada masa hujan akhir. “Perhentian” itu ialah kasih karunia yang melambangkan kuasa yang dikurniakan kepada seratus empat puluh empat ribu itu apabila dosa-dosa mereka dihapuskan untuk selama-lamanya. Kasih karunia itu bukan sahaja kuasa yang dikurniakan yang melambangkan pengudusan, tetapi juga kasih karunia yang menyediakan pembenaran apabila darah Kristus digunakan untuk menyingkirkan dosa-dosa jiwa yang bertaubat. “Perhentian” kasih karunia itu ialah pekabaran tentang kebenaran Kristus, suatu kebenaran yang menyediakan kasih karunia (kuasa) untuk hidup tanpa berbuat dosa, dan kasih karunia yang mengubahkan seorang Laodikia menjadi seorang Filadelfia. Sesudah diubahkan oleh kasih karunia pembenaran, bekas Laodikia itu, sebagai seorang Filadelfia, melalui kuasa kasih karunia, berjalan di atas jalan pengudusan yang menuju kepada pemuliaan. “Perhentian” itu ialah pekabaran malaikat yang ketiga, sebagaimana dilambangkan sebagai “pembenaran oleh iman dalam veriti.” Oleh sebab demikian halnya, Kadesh menunjuk kepada 1888.</w:t>
      </w:r>
    </w:p>
    <w:p>
      <w:pPr>
        <w:pStyle w:val="ArticleBody"/>
        <w:jc w:val="left"/>
      </w:pPr>
      <w:r>
        <w:rPr>
          <w:rFonts w:ascii="Times New Roman" w:hAnsi="Times New Roman" w:eastAsia="Times New Roman" w:cs="Times New Roman"/>
        </w:rPr>
        <w:t>Kadesh yang pertama mengenal pasti pekabaran “perhentian” yang merupakan pekabaran “injil”. Injil yang kekal ialah ‘pekerjaan Kristus dalam memperkenalkan suatu proses pengujian tiga rangkap yang mengembangkan dan kemudian menyatakan dua golongan penyembah.’ Pekabaran injil kekal tentang “perhentian” di Kadesh yang pertama melambangkan pekabaran tiga rangkap injil kekal yang ditadbir oleh pekerjaan tiga rangkap Roh Kudus yang menginsafkan tentang dosa, kebenaran, dan penghakiman. Tiga langkah itu ialah tiga langkah pengujian yang sama dalam ujian manna itu!</w:t>
      </w:r>
    </w:p>
    <w:p>
      <w:pPr>
        <w:pStyle w:val="ArticleBody"/>
        <w:jc w:val="left"/>
      </w:pPr>
      <w:r>
        <w:rPr>
          <w:rFonts w:ascii="Times New Roman" w:hAnsi="Times New Roman" w:eastAsia="Times New Roman" w:cs="Times New Roman"/>
        </w:rPr>
        <w:t>Ujian yang sepuluh itu bermula dengan suatu proses pengujian tiga rangkap, yang menekankan Hukum Tuhan, Sabat, dan tanggungjawab umat manusia untuk memakan serta menghadamkan pekabaran Tuhan. Ujian yang pertama daripada sepuluh ujian itu adalah tiga rangkap, sebagaimana juga ujian yang kesepuluh. Ujian yang pertama menggunakan manna sebagai lambang Roti dari Syurga yang meninggikan Sabat hari ketujuh. Ujian yang terakhir menggunakan “perhentian” sebagai lambang proses pengujian terakhir hujan akhir yang memuncak pada hukum Ahad, di mana mereka yang mewakili Roti dari Syurga ditinggikan sebagai panji Sabat.</w:t>
      </w:r>
    </w:p>
    <w:p>
      <w:pPr>
        <w:pStyle w:val="ArticleBody"/>
        <w:jc w:val="left"/>
      </w:pPr>
      <w:r>
        <w:rPr>
          <w:rFonts w:ascii="Times New Roman" w:hAnsi="Times New Roman" w:eastAsia="Times New Roman" w:cs="Times New Roman"/>
        </w:rPr>
        <w:t>꞉</w:t>
      </w:r>
      <w:r>
        <w:rPr>
          <w:rFonts w:ascii="Malgun Gothic" w:hAnsi="Malgun Gothic" w:eastAsia="Malgun Gothic" w:cs="Malgun Gothic"/>
        </w:rPr>
        <w:t>탄</w:t>
      </w:r>
      <w:r>
        <w:rPr>
          <w:rFonts w:ascii="Times New Roman" w:hAnsi="Times New Roman" w:eastAsia="Times New Roman" w:cs="Times New Roman"/>
        </w:rPr>
        <w:t xml:space="preserve"> ꞉</w:t>
      </w:r>
      <w:r>
        <w:rPr>
          <w:rFonts w:ascii="Malgun Gothic" w:hAnsi="Malgun Gothic" w:eastAsia="Malgun Gothic" w:cs="Malgun Gothic"/>
        </w:rPr>
        <w:t>심굽</w:t>
      </w:r>
      <w:r>
        <w:rPr>
          <w:rFonts w:ascii="Times New Roman" w:hAnsi="Times New Roman" w:eastAsia="Times New Roman" w:cs="Times New Roman"/>
        </w:rPr>
        <w:t xml:space="preserve"> </w:t>
      </w:r>
      <w:r>
        <w:rPr>
          <w:rFonts w:ascii="Malgun Gothic" w:hAnsi="Malgun Gothic" w:eastAsia="Malgun Gothic" w:cs="Malgun Gothic"/>
        </w:rPr>
        <w:t>즈</w:t>
      </w:r>
      <w:r>
        <w:rPr>
          <w:rFonts w:ascii="Times New Roman" w:hAnsi="Times New Roman" w:eastAsia="Times New Roman" w:cs="Times New Roman"/>
        </w:rPr>
        <w:t>꞉</w:t>
      </w:r>
      <w:r>
        <w:rPr>
          <w:rFonts w:ascii="Malgun Gothic" w:hAnsi="Malgun Gothic" w:eastAsia="Malgun Gothic" w:cs="Malgun Gothic"/>
        </w:rPr>
        <w:t>집까</w:t>
      </w:r>
      <w:r>
        <w:rPr>
          <w:rFonts w:ascii="Times New Roman" w:hAnsi="Times New Roman" w:eastAsia="Times New Roman" w:cs="Times New Roman"/>
        </w:rPr>
        <w:t>꞉</w:t>
      </w:r>
      <w:r>
        <w:rPr>
          <w:rFonts w:ascii="Malgun Gothic" w:hAnsi="Malgun Gothic" w:eastAsia="Malgun Gothic" w:cs="Malgun Gothic"/>
        </w:rPr>
        <w:t>나람</w:t>
      </w:r>
      <w:r>
        <w:rPr>
          <w:rFonts w:ascii="Times New Roman" w:hAnsi="Times New Roman" w:eastAsia="Times New Roman" w:cs="Times New Roman"/>
        </w:rPr>
        <w:t xml:space="preserve"> </w:t>
      </w:r>
      <w:r>
        <w:rPr>
          <w:rFonts w:ascii="Malgun Gothic" w:hAnsi="Malgun Gothic" w:eastAsia="Malgun Gothic" w:cs="Malgun Gothic"/>
        </w:rPr>
        <w:t>칩</w:t>
      </w:r>
      <w:r>
        <w:rPr>
          <w:rFonts w:ascii="Times New Roman" w:hAnsi="Times New Roman" w:eastAsia="Times New Roman" w:cs="Times New Roman"/>
        </w:rPr>
        <w:t xml:space="preserve"> ꞉</w:t>
      </w:r>
      <w:r>
        <w:rPr>
          <w:rFonts w:ascii="Malgun Gothic" w:hAnsi="Malgun Gothic" w:eastAsia="Malgun Gothic" w:cs="Malgun Gothic"/>
        </w:rPr>
        <w:t>칩</w:t>
      </w:r>
      <w:r>
        <w:rPr>
          <w:rFonts w:ascii="Times New Roman" w:hAnsi="Times New Roman" w:eastAsia="Times New Roman" w:cs="Times New Roman"/>
        </w:rPr>
        <w:t xml:space="preserve"> ꞉</w:t>
      </w:r>
      <w:r>
        <w:rPr>
          <w:rFonts w:ascii="Malgun Gothic" w:hAnsi="Malgun Gothic" w:eastAsia="Malgun Gothic" w:cs="Malgun Gothic"/>
        </w:rPr>
        <w:t>굽</w:t>
      </w:r>
      <w:r>
        <w:rPr>
          <w:rFonts w:ascii="Times New Roman" w:hAnsi="Times New Roman" w:eastAsia="Times New Roman" w:cs="Times New Roman"/>
        </w:rPr>
        <w:t xml:space="preserve"> </w:t>
      </w:r>
      <w:r>
        <w:rPr>
          <w:rFonts w:ascii="Malgun Gothic" w:hAnsi="Malgun Gothic" w:eastAsia="Malgun Gothic" w:cs="Malgun Gothic"/>
        </w:rPr>
        <w:t>뜽솜</w:t>
      </w:r>
      <w:r>
        <w:rPr>
          <w:rFonts w:ascii="Times New Roman" w:hAnsi="Times New Roman" w:eastAsia="Times New Roman" w:cs="Times New Roman"/>
        </w:rPr>
        <w:t xml:space="preserve"> </w:t>
      </w:r>
      <w:r>
        <w:rPr>
          <w:rFonts w:ascii="Malgun Gothic" w:hAnsi="Malgun Gothic" w:eastAsia="Malgun Gothic" w:cs="Malgun Gothic"/>
        </w:rPr>
        <w:t>쯩맡</w:t>
      </w:r>
      <w:r>
        <w:rPr>
          <w:rFonts w:ascii="Times New Roman" w:hAnsi="Times New Roman" w:eastAsia="Times New Roman" w:cs="Times New Roman"/>
        </w:rPr>
        <w:t xml:space="preserve"> </w:t>
      </w:r>
      <w:r>
        <w:rPr>
          <w:rFonts w:ascii="Malgun Gothic" w:hAnsi="Malgun Gothic" w:eastAsia="Malgun Gothic" w:cs="Malgun Gothic"/>
        </w:rPr>
        <w:t>뜨징</w:t>
      </w:r>
      <w:r>
        <w:rPr>
          <w:rFonts w:ascii="Times New Roman" w:hAnsi="Times New Roman" w:eastAsia="Times New Roman" w:cs="Times New Roman"/>
        </w:rPr>
        <w:t xml:space="preserve"> ꞉</w:t>
      </w:r>
      <w:r>
        <w:rPr>
          <w:rFonts w:ascii="Malgun Gothic" w:hAnsi="Malgun Gothic" w:eastAsia="Malgun Gothic" w:cs="Malgun Gothic"/>
        </w:rPr>
        <w:t>지문곰</w:t>
      </w:r>
      <w:r>
        <w:rPr>
          <w:rFonts w:ascii="Times New Roman" w:hAnsi="Times New Roman" w:eastAsia="Times New Roman" w:cs="Times New Roman"/>
        </w:rPr>
        <w:t xml:space="preserve">, </w:t>
      </w:r>
      <w:r>
        <w:rPr>
          <w:rFonts w:ascii="Malgun Gothic" w:hAnsi="Malgun Gothic" w:eastAsia="Malgun Gothic" w:cs="Malgun Gothic"/>
        </w:rPr>
        <w:t>안식일</w:t>
      </w:r>
      <w:r>
        <w:rPr>
          <w:rFonts w:ascii="Times New Roman" w:hAnsi="Times New Roman" w:eastAsia="Times New Roman" w:cs="Times New Roman"/>
        </w:rPr>
        <w:t xml:space="preserve"> ꞉</w:t>
      </w:r>
      <w:r>
        <w:rPr>
          <w:rFonts w:ascii="Malgun Gothic" w:hAnsi="Malgun Gothic" w:eastAsia="Malgun Gothic" w:cs="Malgun Gothic"/>
        </w:rPr>
        <w:t>다하니</w:t>
      </w:r>
      <w:r>
        <w:rPr>
          <w:rFonts w:ascii="Times New Roman" w:hAnsi="Times New Roman" w:eastAsia="Times New Roman" w:cs="Times New Roman"/>
        </w:rPr>
        <w:t xml:space="preserve"> </w:t>
      </w:r>
      <w:r>
        <w:rPr>
          <w:rFonts w:ascii="Malgun Gothic" w:hAnsi="Malgun Gothic" w:eastAsia="Malgun Gothic" w:cs="Malgun Gothic"/>
        </w:rPr>
        <w:t>뜨징</w:t>
      </w:r>
      <w:r>
        <w:rPr>
          <w:rFonts w:ascii="Times New Roman" w:hAnsi="Times New Roman" w:eastAsia="Times New Roman" w:cs="Times New Roman"/>
        </w:rPr>
        <w:t xml:space="preserve"> </w:t>
      </w:r>
      <w:r>
        <w:rPr>
          <w:rFonts w:ascii="Malgun Gothic" w:hAnsi="Malgun Gothic" w:eastAsia="Malgun Gothic" w:cs="Malgun Gothic"/>
        </w:rPr>
        <w:t>복음</w:t>
      </w:r>
      <w:r>
        <w:rPr>
          <w:rFonts w:ascii="Times New Roman" w:hAnsi="Times New Roman" w:eastAsia="Times New Roman" w:cs="Times New Roman"/>
        </w:rPr>
        <w:t xml:space="preserve"> </w:t>
      </w:r>
      <w:r>
        <w:rPr>
          <w:rFonts w:ascii="Malgun Gothic" w:hAnsi="Malgun Gothic" w:eastAsia="Malgun Gothic" w:cs="Malgun Gothic"/>
        </w:rPr>
        <w:t>기별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영원한</w:t>
      </w:r>
      <w:r>
        <w:rPr>
          <w:rFonts w:ascii="Times New Roman" w:hAnsi="Times New Roman" w:eastAsia="Times New Roman" w:cs="Times New Roman"/>
        </w:rPr>
        <w:t xml:space="preserve"> </w:t>
      </w:r>
      <w:r>
        <w:rPr>
          <w:rFonts w:ascii="Malgun Gothic" w:hAnsi="Malgun Gothic" w:eastAsia="Malgun Gothic" w:cs="Malgun Gothic"/>
        </w:rPr>
        <w:t>복음을</w:t>
      </w:r>
      <w:r>
        <w:rPr>
          <w:rFonts w:ascii="Times New Roman" w:hAnsi="Times New Roman" w:eastAsia="Times New Roman" w:cs="Times New Roman"/>
        </w:rPr>
        <w:t xml:space="preserve"> </w:t>
      </w:r>
      <w:r>
        <w:rPr>
          <w:rFonts w:ascii="Malgun Gothic" w:hAnsi="Malgun Gothic" w:eastAsia="Malgun Gothic" w:cs="Malgun Gothic"/>
        </w:rPr>
        <w:t>강조한다</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가데스는</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오메가이므로</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알파</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특성을</w:t>
      </w:r>
      <w:r>
        <w:rPr>
          <w:rFonts w:ascii="Times New Roman" w:hAnsi="Times New Roman" w:eastAsia="Times New Roman" w:cs="Times New Roman"/>
        </w:rPr>
        <w:t xml:space="preserve"> </w:t>
      </w:r>
      <w:r>
        <w:rPr>
          <w:rFonts w:ascii="Malgun Gothic" w:hAnsi="Malgun Gothic" w:eastAsia="Malgun Gothic" w:cs="Malgun Gothic"/>
        </w:rPr>
        <w:t>지녀야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가데스는</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마치시고</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본향으로</w:t>
      </w:r>
      <w:r>
        <w:rPr>
          <w:rFonts w:ascii="Times New Roman" w:hAnsi="Times New Roman" w:eastAsia="Times New Roman" w:cs="Times New Roman"/>
        </w:rPr>
        <w:t xml:space="preserve"> </w:t>
      </w:r>
      <w:r>
        <w:rPr>
          <w:rFonts w:ascii="Malgun Gothic" w:hAnsi="Malgun Gothic" w:eastAsia="Malgun Gothic" w:cs="Malgun Gothic"/>
        </w:rPr>
        <w:t>데려가고자</w:t>
      </w:r>
      <w:r>
        <w:rPr>
          <w:rFonts w:ascii="Times New Roman" w:hAnsi="Times New Roman" w:eastAsia="Times New Roman" w:cs="Times New Roman"/>
        </w:rPr>
        <w:t xml:space="preserve"> </w:t>
      </w:r>
      <w:r>
        <w:rPr>
          <w:rFonts w:ascii="Malgun Gothic" w:hAnsi="Malgun Gothic" w:eastAsia="Malgun Gothic" w:cs="Malgun Gothic"/>
        </w:rPr>
        <w:t>하셨으나</w:t>
      </w:r>
      <w:r>
        <w:rPr>
          <w:rFonts w:ascii="Times New Roman" w:hAnsi="Times New Roman" w:eastAsia="Times New Roman" w:cs="Times New Roman"/>
        </w:rPr>
        <w:t xml:space="preserve"> </w:t>
      </w:r>
      <w:r>
        <w:rPr>
          <w:rFonts w:ascii="Malgun Gothic" w:hAnsi="Malgun Gothic" w:eastAsia="Malgun Gothic" w:cs="Malgun Gothic"/>
        </w:rPr>
        <w:t>약속의</w:t>
      </w:r>
      <w:r>
        <w:rPr>
          <w:rFonts w:ascii="Times New Roman" w:hAnsi="Times New Roman" w:eastAsia="Times New Roman" w:cs="Times New Roman"/>
        </w:rPr>
        <w:t xml:space="preserve"> </w:t>
      </w:r>
      <w:r>
        <w:rPr>
          <w:rFonts w:ascii="Malgun Gothic" w:hAnsi="Malgun Gothic" w:eastAsia="Malgun Gothic" w:cs="Malgun Gothic"/>
        </w:rPr>
        <w:t>땅으로의</w:t>
      </w:r>
      <w:r>
        <w:rPr>
          <w:rFonts w:ascii="Times New Roman" w:hAnsi="Times New Roman" w:eastAsia="Times New Roman" w:cs="Times New Roman"/>
        </w:rPr>
        <w:t xml:space="preserve"> </w:t>
      </w:r>
      <w:r>
        <w:rPr>
          <w:rFonts w:ascii="Malgun Gothic" w:hAnsi="Malgun Gothic" w:eastAsia="Malgun Gothic" w:cs="Malgun Gothic"/>
        </w:rPr>
        <w:t>입성이</w:t>
      </w:r>
      <w:r>
        <w:rPr>
          <w:rFonts w:ascii="Times New Roman" w:hAnsi="Times New Roman" w:eastAsia="Times New Roman" w:cs="Times New Roman"/>
        </w:rPr>
        <w:t xml:space="preserve"> </w:t>
      </w:r>
      <w:r>
        <w:rPr>
          <w:rFonts w:ascii="Malgun Gothic" w:hAnsi="Malgun Gothic" w:eastAsia="Malgun Gothic" w:cs="Malgun Gothic"/>
        </w:rPr>
        <w:t>지연되었던</w:t>
      </w:r>
      <w:r>
        <w:rPr>
          <w:rFonts w:ascii="Times New Roman" w:hAnsi="Times New Roman" w:eastAsia="Times New Roman" w:cs="Times New Roman"/>
        </w:rPr>
        <w:t xml:space="preserve"> 1863</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 go bala ditemana tse di latelang re tla bona kafa Modimo a neng a tsaya Iseraele wa bogologolo ka teng:</w:t>
      </w:r>
    </w:p>
    <w:p>
      <w:pPr>
        <w:pStyle w:val="ArticleScripture"/>
        <w:jc w:val="left"/>
      </w:pPr>
      <w:r>
        <w:rPr>
          <w:rFonts w:ascii="Times New Roman" w:hAnsi="Times New Roman" w:eastAsia="Times New Roman" w:cs="Times New Roman"/>
        </w:rPr>
        <w:t>“‘Ka Jehova u la jied ïa u Jakob na ka bynta lade, bad ïa u Israel kum ka jingïaroh ba kyrpang jong U.’ Salm 135:4.</w:t>
      </w:r>
    </w:p>
    <w:p>
      <w:pPr>
        <w:pStyle w:val="ArticleScripture"/>
        <w:jc w:val="left"/>
      </w:pPr>
      <w:r>
        <w:rPr>
          <w:rFonts w:ascii="Times New Roman" w:hAnsi="Times New Roman" w:eastAsia="Times New Roman" w:cs="Times New Roman"/>
        </w:rPr>
        <w:t>“‘Kerana engkau ialah umat yang kudus bagi TUHAN, Allahmu, dan TUHAN telah memilih engkau menjadi umat milik-Nya yang istimewa, melebihi segala bangsa yang ada di atas bumi.’ Ulangan 14:2.</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សម្រាប់អ្នករាល់គ្នាជាប្រជាជនបរិសុទ្ធដល់ព្រះយេហូវ៉ាជាព្រះនៃអ្នករាល់គ្នា៖</w:t>
      </w:r>
      <w:r>
        <w:rPr>
          <w:rFonts w:ascii="Times New Roman" w:hAnsi="Times New Roman" w:eastAsia="Times New Roman" w:cs="Times New Roman"/>
        </w:rPr>
        <w:t xml:space="preserve"> </w:t>
      </w:r>
      <w:r>
        <w:rPr>
          <w:rFonts w:ascii="Leelawadee UI" w:hAnsi="Leelawadee UI" w:eastAsia="Leelawadee UI" w:cs="Leelawadee UI"/>
        </w:rPr>
        <w:t>ព្រះយេហូវ៉ាជាព្រះនៃអ្នករាល់គ្នា</w:t>
      </w:r>
      <w:r>
        <w:rPr>
          <w:rFonts w:ascii="Times New Roman" w:hAnsi="Times New Roman" w:eastAsia="Times New Roman" w:cs="Times New Roman"/>
        </w:rPr>
        <w:t xml:space="preserve"> </w:t>
      </w:r>
      <w:r>
        <w:rPr>
          <w:rFonts w:ascii="Leelawadee UI" w:hAnsi="Leelawadee UI" w:eastAsia="Leelawadee UI" w:cs="Leelawadee UI"/>
        </w:rPr>
        <w:t>បានជ្រើសរើសអ្នករាល់គ្នា</w:t>
      </w:r>
      <w:r>
        <w:rPr>
          <w:rFonts w:ascii="Times New Roman" w:hAnsi="Times New Roman" w:eastAsia="Times New Roman" w:cs="Times New Roman"/>
        </w:rPr>
        <w:t xml:space="preserve"> </w:t>
      </w:r>
      <w:r>
        <w:rPr>
          <w:rFonts w:ascii="Leelawadee UI" w:hAnsi="Leelawadee UI" w:eastAsia="Leelawadee UI" w:cs="Leelawadee UI"/>
        </w:rPr>
        <w:t>ឲ្យធ្វើជាប្រជាជនពិសេសសម្រាប់ទ្រង់ផ្ទាល់</w:t>
      </w:r>
      <w:r>
        <w:rPr>
          <w:rFonts w:ascii="Times New Roman" w:hAnsi="Times New Roman" w:eastAsia="Times New Roman" w:cs="Times New Roman"/>
        </w:rPr>
        <w:t xml:space="preserve"> </w:t>
      </w:r>
      <w:r>
        <w:rPr>
          <w:rFonts w:ascii="Leelawadee UI" w:hAnsi="Leelawadee UI" w:eastAsia="Leelawadee UI" w:cs="Leelawadee UI"/>
        </w:rPr>
        <w:t>លើសជាងបណ្ដាប្រជាជនទាំងអស់ដែលនៅលើផ្ទៃផែនដី។</w:t>
      </w:r>
      <w:r>
        <w:rPr>
          <w:rFonts w:ascii="Times New Roman" w:hAnsi="Times New Roman" w:eastAsia="Times New Roman" w:cs="Times New Roman"/>
        </w:rPr>
        <w:t xml:space="preserve"> </w:t>
      </w:r>
      <w:r>
        <w:rPr>
          <w:rFonts w:ascii="Leelawadee UI" w:hAnsi="Leelawadee UI" w:eastAsia="Leelawadee UI" w:cs="Leelawadee UI"/>
        </w:rPr>
        <w:t>ព្រះយេហូវ៉ាមិនបានដាក់សេចក្ដីស្រឡាញ់របស់ទ្រង់លើអ្នករាល់គ្នា</w:t>
      </w:r>
      <w:r>
        <w:rPr>
          <w:rFonts w:ascii="Times New Roman" w:hAnsi="Times New Roman" w:eastAsia="Times New Roman" w:cs="Times New Roman"/>
        </w:rPr>
        <w:t xml:space="preserve"> </w:t>
      </w:r>
      <w:r>
        <w:rPr>
          <w:rFonts w:ascii="Leelawadee UI" w:hAnsi="Leelawadee UI" w:eastAsia="Leelawadee UI" w:cs="Leelawadee UI"/>
        </w:rPr>
        <w:t>ឬជ្រើសរើសអ្នករាល់គ្នា</w:t>
      </w:r>
      <w:r>
        <w:rPr>
          <w:rFonts w:ascii="Times New Roman" w:hAnsi="Times New Roman" w:eastAsia="Times New Roman" w:cs="Times New Roman"/>
        </w:rPr>
        <w:t xml:space="preserve"> </w:t>
      </w:r>
      <w:r>
        <w:rPr>
          <w:rFonts w:ascii="Leelawadee UI" w:hAnsi="Leelawadee UI" w:eastAsia="Leelawadee UI" w:cs="Leelawadee UI"/>
        </w:rPr>
        <w:t>ដោយព្រោះអ្នករាល់គ្នាមានចំនួនច្រើនជាងប្រជាជនណាមួយឡើយ</w:t>
      </w:r>
      <w:r>
        <w:rPr>
          <w:rFonts w:ascii="Times New Roman" w:hAnsi="Times New Roman" w:eastAsia="Times New Roman" w:cs="Times New Roman"/>
        </w:rPr>
        <w:t xml:space="preserve">; </w:t>
      </w:r>
      <w:r>
        <w:rPr>
          <w:rFonts w:ascii="Leelawadee UI" w:hAnsi="Leelawadee UI" w:eastAsia="Leelawadee UI" w:cs="Leelawadee UI"/>
        </w:rPr>
        <w:t>ដ្បិតអ្នករាល់គ្នាជាអ្នកតិចជាងគេក្នុងបណ្ដាប្រជាជនទាំងអស់។</w:t>
      </w:r>
      <w:r>
        <w:rPr>
          <w:rFonts w:ascii="Times New Roman" w:hAnsi="Times New Roman" w:eastAsia="Times New Roman" w:cs="Times New Roman"/>
        </w:rPr>
        <w:t xml:space="preserve">’ </w:t>
      </w:r>
      <w:r>
        <w:rPr>
          <w:rFonts w:ascii="Leelawadee UI" w:hAnsi="Leelawadee UI" w:eastAsia="Leelawadee UI" w:cs="Leelawadee UI"/>
        </w:rPr>
        <w:t>ចោទិយកថា</w:t>
      </w:r>
      <w:r>
        <w:rPr>
          <w:rFonts w:ascii="Times New Roman" w:hAnsi="Times New Roman" w:eastAsia="Times New Roman" w:cs="Times New Roman"/>
        </w:rPr>
        <w:t xml:space="preserve"> 7:6, 7.”</w:t>
      </w:r>
    </w:p>
    <w:p>
      <w:pPr>
        <w:pStyle w:val="ArticleScripture"/>
        <w:jc w:val="left"/>
      </w:pPr>
      <w:r>
        <w:rPr>
          <w:rFonts w:ascii="Times New Roman" w:hAnsi="Times New Roman" w:eastAsia="Times New Roman" w:cs="Times New Roman"/>
        </w:rPr>
        <w:t>“‘Kerana bagaimanakah akan diketahui di sini bahawa aku dan umat-Mu telah mendapat kasih karunia di hadapan-Mu? Bukankah dengan Engkau menyertai kami? Demikianlah kami akan dipisahkan, aku dan umat-Mu, daripada segala bangsa yang ada di atas muka bumi.’ Keluaran 33:16.</w:t>
      </w:r>
    </w:p>
    <w:p>
      <w:pPr>
        <w:pStyle w:val="ArticleScripture"/>
        <w:jc w:val="left"/>
      </w:pPr>
      <w:r>
        <w:rPr>
          <w:rFonts w:ascii="Times New Roman" w:hAnsi="Times New Roman" w:eastAsia="Times New Roman" w:cs="Times New Roman"/>
        </w:rPr>
        <w:t>“Bongata bo bokaakang Iseraele ea boholo-holo e ileng ea fetohela Molimo, le kamoo hangata ba ileng ba eteloa ka likahlolo, le ba likete ba bolaoa, hobane ba ne ba sa mamele litaelo tsa Molimo ea neng a ba khethile! Iseraele ea Molimo matsatsing ana a ho qetela e kotsing e sa khaotseng ea ho tsoakana le lefatše le ho lahleheloa ke matšoao ’ohle a ho ba sechaba se khethiloeng sa Molimo. Bala hape Tite 2:13–15. Mona re tlisoa matsatsing a ho qetela, ha Molimo a itlhoekisetsa sechaba se ikhethileng. Na re tla Mo halefisa joalokaha Iseraele ea boholo-holo e entse na? Na re tla itlisetsa khalefo ea Hae ka ho tloha ho Eena le ho tsoakana le lefatše, le ka ho latela manyala a lichaba tse re potolohileng?” Testimonies, volume 1, 282, 283.</w:t>
      </w:r>
    </w:p>
    <w:p>
      <w:pPr>
        <w:pStyle w:val="ArticleBody"/>
        <w:jc w:val="left"/>
      </w:pPr>
      <w:r>
        <w:rPr>
          <w:rFonts w:ascii="Times New Roman" w:hAnsi="Times New Roman" w:eastAsia="Times New Roman" w:cs="Times New Roman"/>
        </w:rPr>
        <w:t>Kgaitsedi White o botsa jaana, “A re tla Mo tlhotlheletsa jaaka Iseraele wa bogologolo a dirile?” Re a Mo tlhotlheletsa ka go tlhakanela le lefatshe, le le tshwantshediwang ke Egepeto, lefelo leo tota ba ba neng ba tsuologile kwa Kadeshe ba neng ba batla moeteledipele gore a ba ise morago kwa go lone. Ka 1863 keletso ya go boela kwa Egepeto le go tlhopha moeteledipele yo mosha e emelwa ke tshenolo jaaka keletso ya go ikamanya le lefatshe.</w:t>
      </w:r>
    </w:p>
    <w:p>
      <w:pPr>
        <w:pStyle w:val="ArticleBody"/>
        <w:jc w:val="left"/>
      </w:pPr>
      <w:r>
        <w:rPr>
          <w:rFonts w:ascii="Times New Roman" w:hAnsi="Times New Roman" w:eastAsia="Times New Roman" w:cs="Times New Roman"/>
        </w:rPr>
        <w:t>Нөхцөлд нь авч үзэж буй энэ хэсгийн өмнө Эгч Уайт эртний Израиль амралтад ороогүй тухай тайлбарласан байдаг. Тэдний тасралтгүй тэрслүүгийн хүрээнд Бурхан Өөрийн сүйт бүсгүйтэй хэрхэн харилцахыг хүсэж байсныг тодорхойлсон эшлэлүүдийг тэрээр эш татсан боловч, Түүний сүйт бүсгүй татгалзсан юм. Дараах хэсэг нь бидний сая уншсан зүйл рүү хөтөлнө.</w:t>
      </w:r>
    </w:p>
    <w:p>
      <w:pPr>
        <w:pStyle w:val="ArticleBody"/>
        <w:jc w:val="left"/>
      </w:pPr>
      <w:r>
        <w:rPr>
          <w:rFonts w:ascii="Times New Roman" w:hAnsi="Times New Roman" w:eastAsia="Times New Roman" w:cs="Times New Roman"/>
        </w:rPr>
        <w:t>Dalam petikan yang dicatatnya itu, “Allah menuntut umat-Nya agar hanya percaya kepada-Nya. Dia tidak menghendaki mereka menerima pertolongan daripada mereka yang tidak melayani-Nya.” Pada tahun 1863, Adventisme Millerit Laodikia membentuk suatu persekutuan dengan kerajaan Amerika Syarikat bagi membantu usaha mereka untuk menghalang para pemuda mereka daripada dikerahkan ke dalam peperangan yang paling dahsyat dalam sejarah Amerika.</w:t>
      </w:r>
    </w:p>
    <w:p>
      <w:pPr>
        <w:pStyle w:val="ArticleScripture"/>
        <w:jc w:val="left"/>
      </w:pPr>
      <w:r>
        <w:rPr>
          <w:rFonts w:ascii="Times New Roman" w:hAnsi="Times New Roman" w:eastAsia="Times New Roman" w:cs="Times New Roman"/>
        </w:rPr>
        <w:t>“Kine dabaan reread waarsingens ko God bilibim long ol bipo Israel. Em i no bin stap long gutpela laik bilong Em bai ol i raun raun longpela taim tumas long ples nating; Em bai bin kisim ol kwiktaim i go long Graun Bilong Promis sapos ol i bin aninit long Em na laikim long larim Em i stiaim ol; tasol long wanem ol i save putim bel hevi long Em planti taim long ples nating, Em i bin mekim tru long belhat bilong Em olsem ol bai i no inap go insait long malolo bilong Em, tupela tasol i bin bihainim Em olgeta wanbel. God i bin askim lain pipel bilong Em long trastim Em wanpela tasol. Em i no bin laik bai ol i kisim helpim long han bilong ol manmeri i no save mekim wok bilong Em.</w:t>
      </w:r>
    </w:p>
    <w:p>
      <w:pPr>
        <w:pStyle w:val="ArticleScripture"/>
        <w:jc w:val="left"/>
      </w:pPr>
      <w:r>
        <w:rPr>
          <w:rFonts w:ascii="Times New Roman" w:hAnsi="Times New Roman" w:eastAsia="Times New Roman" w:cs="Times New Roman"/>
        </w:rPr>
        <w:t>“Silé rɛn Ezra 4:1–5: ‘Lɔ dɛn hasmɔt-bɔi fɔ Juda na Benjamin yɛri se di pikin dɛn we komɔt na kɛptiviti de bild di tɛmipul fɔ di Masta Gɔd fɔ Israel; dɛn kam to Zerubbabel, en to di edman dɛn pan di fambul dɛn, en dɛn se to dɛn, Mek wi bild wit una: bikos wi de luk una Gɔd, lek una de du; en wi de mek sakrifays to Am sins di de dɛn fɔ Esarhaddon, kɔŋ fɔ Assur, we bring wi kam ya. Bot Zerubbabel, na Jeshua, na di rɛs fɔ di edman dɛn pan di fambul dɛn fɔ Israel, se to dɛn, Una nɔ get natin fɔ du wit wi fɔ bild os to wi Gɔd; bot wisef tugɛda go bild to di Masta Gɔd fɔ Israel, lek Kɔŋ Cyrus di kɔŋ fɔ Persia dɔn kɔmand wi. Dɛn di pipul dɛn fɔ di lan wikɛn di an dɛn fɔ di pipul dɛn fɔ Judah, en trɔbul dɛn insay di bildin, en haya kansila dɛn agens dɛn, fɔ pwɛnt dɛn pɔpos.’”</w:t>
      </w:r>
    </w:p>
    <w:p>
      <w:pPr>
        <w:pStyle w:val="ArticleScripture"/>
        <w:jc w:val="left"/>
      </w:pPr>
      <w:r>
        <w:rPr>
          <w:rFonts w:ascii="Nirmala UI" w:hAnsi="Nirmala UI" w:eastAsia="Nirmala UI" w:cs="Nirmala UI"/>
        </w:rPr>
        <w:t>எஸ்றா</w:t>
      </w:r>
      <w:r>
        <w:rPr>
          <w:rFonts w:ascii="Times New Roman" w:hAnsi="Times New Roman" w:eastAsia="Times New Roman" w:cs="Times New Roman"/>
        </w:rPr>
        <w:t xml:space="preserve"> 8:21–23: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அஹவா</w:t>
      </w:r>
      <w:r>
        <w:rPr>
          <w:rFonts w:ascii="Times New Roman" w:hAnsi="Times New Roman" w:eastAsia="Times New Roman" w:cs="Times New Roman"/>
        </w:rPr>
        <w:t xml:space="preserve"> </w:t>
      </w:r>
      <w:r>
        <w:rPr>
          <w:rFonts w:ascii="Nirmala UI" w:hAnsi="Nirmala UI" w:eastAsia="Nirmala UI" w:cs="Nirmala UI"/>
        </w:rPr>
        <w:t>ஆற்றங்கரையில்</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உபவாசத்தை</w:t>
      </w:r>
      <w:r>
        <w:rPr>
          <w:rFonts w:ascii="Times New Roman" w:hAnsi="Times New Roman" w:eastAsia="Times New Roman" w:cs="Times New Roman"/>
        </w:rPr>
        <w:t xml:space="preserve"> </w:t>
      </w:r>
      <w:r>
        <w:rPr>
          <w:rFonts w:ascii="Nirmala UI" w:hAnsi="Nirmala UI" w:eastAsia="Nirmala UI" w:cs="Nirmala UI"/>
        </w:rPr>
        <w:t>அறிவித்தேன்</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தேவனுக்குமுன்</w:t>
      </w:r>
      <w:r>
        <w:rPr>
          <w:rFonts w:ascii="Times New Roman" w:hAnsi="Times New Roman" w:eastAsia="Times New Roman" w:cs="Times New Roman"/>
        </w:rPr>
        <w:t xml:space="preserve"> </w:t>
      </w:r>
      <w:r>
        <w:rPr>
          <w:rFonts w:ascii="Nirmala UI" w:hAnsi="Nirmala UI" w:eastAsia="Nirmala UI" w:cs="Nirmala UI"/>
        </w:rPr>
        <w:t>எங்களைத்</w:t>
      </w:r>
      <w:r>
        <w:rPr>
          <w:rFonts w:ascii="Times New Roman" w:hAnsi="Times New Roman" w:eastAsia="Times New Roman" w:cs="Times New Roman"/>
        </w:rPr>
        <w:t xml:space="preserve"> </w:t>
      </w:r>
      <w:r>
        <w:rPr>
          <w:rFonts w:ascii="Nirmala UI" w:hAnsi="Nirmala UI" w:eastAsia="Nirmala UI" w:cs="Nirmala UI"/>
        </w:rPr>
        <w:t>தாழ்த்திக்கொண்டு</w:t>
      </w:r>
      <w:r>
        <w:rPr>
          <w:rFonts w:ascii="Times New Roman" w:hAnsi="Times New Roman" w:eastAsia="Times New Roman" w:cs="Times New Roman"/>
        </w:rPr>
        <w:t xml:space="preserve">, </w:t>
      </w:r>
      <w:r>
        <w:rPr>
          <w:rFonts w:ascii="Nirmala UI" w:hAnsi="Nirmala UI" w:eastAsia="Nirmala UI" w:cs="Nirmala UI"/>
        </w:rPr>
        <w:t>எங்களுக்கும்</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பிள்ளைகளுக்கும்</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எல்லாச்</w:t>
      </w:r>
      <w:r>
        <w:rPr>
          <w:rFonts w:ascii="Times New Roman" w:hAnsi="Times New Roman" w:eastAsia="Times New Roman" w:cs="Times New Roman"/>
        </w:rPr>
        <w:t xml:space="preserve"> </w:t>
      </w:r>
      <w:r>
        <w:rPr>
          <w:rFonts w:ascii="Nirmala UI" w:hAnsi="Nirmala UI" w:eastAsia="Nirmala UI" w:cs="Nirmala UI"/>
        </w:rPr>
        <w:t>சொத்துகளுக்கும்</w:t>
      </w:r>
      <w:r>
        <w:rPr>
          <w:rFonts w:ascii="Times New Roman" w:hAnsi="Times New Roman" w:eastAsia="Times New Roman" w:cs="Times New Roman"/>
        </w:rPr>
        <w:t xml:space="preserve"> </w:t>
      </w:r>
      <w:r>
        <w:rPr>
          <w:rFonts w:ascii="Nirmala UI" w:hAnsi="Nirmala UI" w:eastAsia="Nirmala UI" w:cs="Nirmala UI"/>
        </w:rPr>
        <w:t>நேரான</w:t>
      </w:r>
      <w:r>
        <w:rPr>
          <w:rFonts w:ascii="Times New Roman" w:hAnsi="Times New Roman" w:eastAsia="Times New Roman" w:cs="Times New Roman"/>
        </w:rPr>
        <w:t xml:space="preserve"> </w:t>
      </w:r>
      <w:r>
        <w:rPr>
          <w:rFonts w:ascii="Nirmala UI" w:hAnsi="Nirmala UI" w:eastAsia="Nirmala UI" w:cs="Nirmala UI"/>
        </w:rPr>
        <w:t>வழியை</w:t>
      </w:r>
      <w:r>
        <w:rPr>
          <w:rFonts w:ascii="Times New Roman" w:hAnsi="Times New Roman" w:eastAsia="Times New Roman" w:cs="Times New Roman"/>
        </w:rPr>
        <w:t xml:space="preserve"> </w:t>
      </w:r>
      <w:r>
        <w:rPr>
          <w:rFonts w:ascii="Nirmala UI" w:hAnsi="Nirmala UI" w:eastAsia="Nirmala UI" w:cs="Nirmala UI"/>
        </w:rPr>
        <w:t>அவரிடத்தில்</w:t>
      </w:r>
      <w:r>
        <w:rPr>
          <w:rFonts w:ascii="Times New Roman" w:hAnsi="Times New Roman" w:eastAsia="Times New Roman" w:cs="Times New Roman"/>
        </w:rPr>
        <w:t xml:space="preserve"> </w:t>
      </w:r>
      <w:r>
        <w:rPr>
          <w:rFonts w:ascii="Nirmala UI" w:hAnsi="Nirmala UI" w:eastAsia="Nirmala UI" w:cs="Nirmala UI"/>
        </w:rPr>
        <w:t>தேடும்படியாக</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வழியில்</w:t>
      </w:r>
      <w:r>
        <w:rPr>
          <w:rFonts w:ascii="Times New Roman" w:hAnsi="Times New Roman" w:eastAsia="Times New Roman" w:cs="Times New Roman"/>
        </w:rPr>
        <w:t xml:space="preserve"> </w:t>
      </w:r>
      <w:r>
        <w:rPr>
          <w:rFonts w:ascii="Nirmala UI" w:hAnsi="Nirmala UI" w:eastAsia="Nirmala UI" w:cs="Nirmala UI"/>
        </w:rPr>
        <w:t>எதிரியை</w:t>
      </w:r>
      <w:r>
        <w:rPr>
          <w:rFonts w:ascii="Times New Roman" w:hAnsi="Times New Roman" w:eastAsia="Times New Roman" w:cs="Times New Roman"/>
        </w:rPr>
        <w:t xml:space="preserve"> </w:t>
      </w:r>
      <w:r>
        <w:rPr>
          <w:rFonts w:ascii="Nirmala UI" w:hAnsi="Nirmala UI" w:eastAsia="Nirmala UI" w:cs="Nirmala UI"/>
        </w:rPr>
        <w:t>எதிர்த்து</w:t>
      </w:r>
      <w:r>
        <w:rPr>
          <w:rFonts w:ascii="Times New Roman" w:hAnsi="Times New Roman" w:eastAsia="Times New Roman" w:cs="Times New Roman"/>
        </w:rPr>
        <w:t xml:space="preserve"> </w:t>
      </w:r>
      <w:r>
        <w:rPr>
          <w:rFonts w:ascii="Nirmala UI" w:hAnsi="Nirmala UI" w:eastAsia="Nirmala UI" w:cs="Nirmala UI"/>
        </w:rPr>
        <w:t>எங்களுக்கு</w:t>
      </w:r>
      <w:r>
        <w:rPr>
          <w:rFonts w:ascii="Times New Roman" w:hAnsi="Times New Roman" w:eastAsia="Times New Roman" w:cs="Times New Roman"/>
        </w:rPr>
        <w:t xml:space="preserve"> </w:t>
      </w:r>
      <w:r>
        <w:rPr>
          <w:rFonts w:ascii="Nirmala UI" w:hAnsi="Nirmala UI" w:eastAsia="Nirmala UI" w:cs="Nirmala UI"/>
        </w:rPr>
        <w:t>உதவும்படி</w:t>
      </w:r>
      <w:r>
        <w:rPr>
          <w:rFonts w:ascii="Times New Roman" w:hAnsi="Times New Roman" w:eastAsia="Times New Roman" w:cs="Times New Roman"/>
        </w:rPr>
        <w:t xml:space="preserve">, </w:t>
      </w:r>
      <w:r>
        <w:rPr>
          <w:rFonts w:ascii="Nirmala UI" w:hAnsi="Nirmala UI" w:eastAsia="Nirmala UI" w:cs="Nirmala UI"/>
        </w:rPr>
        <w:t>சிப்பாய்களின்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படையையும்</w:t>
      </w:r>
      <w:r>
        <w:rPr>
          <w:rFonts w:ascii="Times New Roman" w:hAnsi="Times New Roman" w:eastAsia="Times New Roman" w:cs="Times New Roman"/>
        </w:rPr>
        <w:t xml:space="preserve"> </w:t>
      </w:r>
      <w:r>
        <w:rPr>
          <w:rFonts w:ascii="Nirmala UI" w:hAnsi="Nirmala UI" w:eastAsia="Nirmala UI" w:cs="Nirmala UI"/>
        </w:rPr>
        <w:t>குதிரைப்படையினரையும்</w:t>
      </w:r>
      <w:r>
        <w:rPr>
          <w:rFonts w:ascii="Times New Roman" w:hAnsi="Times New Roman" w:eastAsia="Times New Roman" w:cs="Times New Roman"/>
        </w:rPr>
        <w:t xml:space="preserve"> </w:t>
      </w:r>
      <w:r>
        <w:rPr>
          <w:rFonts w:ascii="Nirmala UI" w:hAnsi="Nirmala UI" w:eastAsia="Nirmala UI" w:cs="Nirmala UI"/>
        </w:rPr>
        <w:t>ராஜாவிடத்தில்</w:t>
      </w:r>
      <w:r>
        <w:rPr>
          <w:rFonts w:ascii="Times New Roman" w:hAnsi="Times New Roman" w:eastAsia="Times New Roman" w:cs="Times New Roman"/>
        </w:rPr>
        <w:t xml:space="preserve"> </w:t>
      </w:r>
      <w:r>
        <w:rPr>
          <w:rFonts w:ascii="Nirmala UI" w:hAnsi="Nirmala UI" w:eastAsia="Nirmala UI" w:cs="Nirmala UI"/>
        </w:rPr>
        <w:t>கேட்க</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வெட்கப்பட்டேன்</w:t>
      </w:r>
      <w:r>
        <w:rPr>
          <w:rFonts w:ascii="Times New Roman" w:hAnsi="Times New Roman" w:eastAsia="Times New Roman" w:cs="Times New Roman"/>
        </w:rPr>
        <w:t xml:space="preserve">; </w:t>
      </w:r>
      <w:r>
        <w:rPr>
          <w:rFonts w:ascii="Nirmala UI" w:hAnsi="Nirmala UI" w:eastAsia="Nirmala UI" w:cs="Nirmala UI"/>
        </w:rPr>
        <w:t>ஏனென்றால்</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ராஜாவிடம்</w:t>
      </w:r>
      <w:r>
        <w:rPr>
          <w:rFonts w:ascii="Times New Roman" w:hAnsi="Times New Roman" w:eastAsia="Times New Roman" w:cs="Times New Roman"/>
        </w:rPr>
        <w:t>,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தேவனைத்</w:t>
      </w:r>
      <w:r>
        <w:rPr>
          <w:rFonts w:ascii="Times New Roman" w:hAnsi="Times New Roman" w:eastAsia="Times New Roman" w:cs="Times New Roman"/>
        </w:rPr>
        <w:t xml:space="preserve"> </w:t>
      </w:r>
      <w:r>
        <w:rPr>
          <w:rFonts w:ascii="Nirmala UI" w:hAnsi="Nirmala UI" w:eastAsia="Nirmala UI" w:cs="Nirmala UI"/>
        </w:rPr>
        <w:t>தேடுகிற</w:t>
      </w:r>
      <w:r>
        <w:rPr>
          <w:rFonts w:ascii="Times New Roman" w:hAnsi="Times New Roman" w:eastAsia="Times New Roman" w:cs="Times New Roman"/>
        </w:rPr>
        <w:t xml:space="preserve"> </w:t>
      </w:r>
      <w:r>
        <w:rPr>
          <w:rFonts w:ascii="Nirmala UI" w:hAnsi="Nirmala UI" w:eastAsia="Nirmala UI" w:cs="Nirmala UI"/>
        </w:rPr>
        <w:t>எல்லார்மேலும்</w:t>
      </w:r>
      <w:r>
        <w:rPr>
          <w:rFonts w:ascii="Times New Roman" w:hAnsi="Times New Roman" w:eastAsia="Times New Roman" w:cs="Times New Roman"/>
        </w:rPr>
        <w:t xml:space="preserve"> </w:t>
      </w:r>
      <w:r>
        <w:rPr>
          <w:rFonts w:ascii="Nirmala UI" w:hAnsi="Nirmala UI" w:eastAsia="Nirmala UI" w:cs="Nirmala UI"/>
        </w:rPr>
        <w:t>நன்மைக்காக</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அவரைக்</w:t>
      </w:r>
      <w:r>
        <w:rPr>
          <w:rFonts w:ascii="Times New Roman" w:hAnsi="Times New Roman" w:eastAsia="Times New Roman" w:cs="Times New Roman"/>
        </w:rPr>
        <w:t xml:space="preserve"> </w:t>
      </w:r>
      <w:r>
        <w:rPr>
          <w:rFonts w:ascii="Nirmala UI" w:hAnsi="Nirmala UI" w:eastAsia="Nirmala UI" w:cs="Nirmala UI"/>
        </w:rPr>
        <w:t>கைவிடுகிற</w:t>
      </w:r>
      <w:r>
        <w:rPr>
          <w:rFonts w:ascii="Times New Roman" w:hAnsi="Times New Roman" w:eastAsia="Times New Roman" w:cs="Times New Roman"/>
        </w:rPr>
        <w:t xml:space="preserve"> </w:t>
      </w:r>
      <w:r>
        <w:rPr>
          <w:rFonts w:ascii="Nirmala UI" w:hAnsi="Nirmala UI" w:eastAsia="Nirmala UI" w:cs="Nirmala UI"/>
        </w:rPr>
        <w:t>எல்லார்மேலும்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வல்லமையும்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கோபமும்</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சொல்லியிருந்தோம்</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இதற்காக</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உபவாசித்து</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நோக்கி</w:t>
      </w:r>
      <w:r>
        <w:rPr>
          <w:rFonts w:ascii="Times New Roman" w:hAnsi="Times New Roman" w:eastAsia="Times New Roman" w:cs="Times New Roman"/>
        </w:rPr>
        <w:t xml:space="preserve"> </w:t>
      </w:r>
      <w:r>
        <w:rPr>
          <w:rFonts w:ascii="Nirmala UI" w:hAnsi="Nirmala UI" w:eastAsia="Nirmala UI" w:cs="Nirmala UI"/>
        </w:rPr>
        <w:t>விண்ணப்பம்பண்ணினோம்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வேண்டுதலை</w:t>
      </w:r>
      <w:r>
        <w:rPr>
          <w:rFonts w:ascii="Times New Roman" w:hAnsi="Times New Roman" w:eastAsia="Times New Roman" w:cs="Times New Roman"/>
        </w:rPr>
        <w:t xml:space="preserve"> </w:t>
      </w:r>
      <w:r>
        <w:rPr>
          <w:rFonts w:ascii="Nirmala UI" w:hAnsi="Nirmala UI" w:eastAsia="Nirmala UI" w:cs="Nirmala UI"/>
        </w:rPr>
        <w:t>ஏற்றுக்கொண்டார்</w:t>
      </w:r>
      <w:r>
        <w:rPr>
          <w:rFonts w:ascii="Times New Roman" w:hAnsi="Times New Roman" w:eastAsia="Times New Roman" w:cs="Times New Roman"/>
        </w:rPr>
        <w:t>.”</w:t>
      </w:r>
    </w:p>
    <w:p>
      <w:pPr>
        <w:pStyle w:val="ArticleScripture"/>
        <w:jc w:val="left"/>
      </w:pPr>
      <w:r>
        <w:rPr>
          <w:rFonts w:ascii="Nirmala UI" w:hAnsi="Nirmala UI" w:eastAsia="Nirmala UI" w:cs="Nirmala UI"/>
        </w:rPr>
        <w:t>ꯃꯥꯏꯐꯝ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ꯏꯄꯥꯛꯄꯥ</w:t>
      </w:r>
      <w:r>
        <w:rPr>
          <w:rFonts w:ascii="Times New Roman" w:hAnsi="Times New Roman" w:eastAsia="Times New Roman" w:cs="Times New Roman"/>
        </w:rPr>
        <w:t xml:space="preserve"> </w:t>
      </w:r>
      <w:r>
        <w:rPr>
          <w:rFonts w:ascii="Nirmala UI" w:hAnsi="Nirmala UI" w:eastAsia="Nirmala UI" w:cs="Nirmala UI"/>
        </w:rPr>
        <w:t>ꯑꯁꯤꯡꯅ</w:t>
      </w:r>
      <w:r>
        <w:rPr>
          <w:rFonts w:ascii="Times New Roman" w:hAnsi="Times New Roman" w:eastAsia="Times New Roman" w:cs="Times New Roman"/>
        </w:rPr>
        <w:t xml:space="preserve"> </w:t>
      </w:r>
      <w:r>
        <w:rPr>
          <w:rFonts w:ascii="Nirmala UI" w:hAnsi="Nirmala UI" w:eastAsia="Nirmala UI" w:cs="Nirmala UI"/>
        </w:rPr>
        <w:t>ꯂꯩꯕꯥꯛꯀꯤ</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ꯈꯨꯔꯨꯃꯖꯔꯤꯕꯁꯤꯡꯅ</w:t>
      </w:r>
      <w:r>
        <w:rPr>
          <w:rFonts w:ascii="Times New Roman" w:hAnsi="Times New Roman" w:eastAsia="Times New Roman" w:cs="Times New Roman"/>
        </w:rPr>
        <w:t xml:space="preserve"> </w:t>
      </w:r>
      <w:r>
        <w:rPr>
          <w:rFonts w:ascii="Nirmala UI" w:hAnsi="Nirmala UI" w:eastAsia="Nirmala UI" w:cs="Nirmala UI"/>
        </w:rPr>
        <w:t>ꯃꯥꯅꯅ</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ꯃꯥꯎꯖꯤꯡꯕ</w:t>
      </w:r>
      <w:r>
        <w:rPr>
          <w:rFonts w:ascii="Times New Roman" w:hAnsi="Times New Roman" w:eastAsia="Times New Roman" w:cs="Times New Roman"/>
        </w:rPr>
        <w:t xml:space="preserve"> </w:t>
      </w:r>
      <w:r>
        <w:rPr>
          <w:rFonts w:ascii="Nirmala UI" w:hAnsi="Nirmala UI" w:eastAsia="Nirmala UI" w:cs="Nirmala UI"/>
        </w:rPr>
        <w:t>ꯐꯣꯡꯂꯕꯁꯨꯡ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ꯄꯥꯡꯅꯕ</w:t>
      </w:r>
      <w:r>
        <w:rPr>
          <w:rFonts w:ascii="Times New Roman" w:hAnsi="Times New Roman" w:eastAsia="Times New Roman" w:cs="Times New Roman"/>
        </w:rPr>
        <w:t xml:space="preserve"> </w:t>
      </w:r>
      <w:r>
        <w:rPr>
          <w:rFonts w:ascii="Nirmala UI" w:hAnsi="Nirmala UI" w:eastAsia="Nirmala UI" w:cs="Nirmala UI"/>
        </w:rPr>
        <w:t>ꯄꯥꯝꯖꯔꯕꯁꯨꯡ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ꯈꯨꯔꯨꯝꯖꯔꯤꯕ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ꯑꯃꯇꯁꯨ</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ꯄꯨꯟꯁꯤꯟꯕꯥ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ꯁꯦꯝꯒꯠꯅꯕ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ꯈꯨꯔꯨꯝꯖꯔꯤꯕ</w:t>
      </w:r>
      <w:r>
        <w:rPr>
          <w:rFonts w:ascii="Times New Roman" w:hAnsi="Times New Roman" w:eastAsia="Times New Roman" w:cs="Times New Roman"/>
        </w:rPr>
        <w:t xml:space="preserve"> </w:t>
      </w:r>
      <w:r>
        <w:rPr>
          <w:rFonts w:ascii="Nirmala UI" w:hAnsi="Nirmala UI" w:eastAsia="Nirmala UI" w:cs="Nirmala UI"/>
        </w:rPr>
        <w:t>ꯍꯟꯊꯍꯟꯅꯕ</w:t>
      </w:r>
      <w:r>
        <w:rPr>
          <w:rFonts w:ascii="Times New Roman" w:hAnsi="Times New Roman" w:eastAsia="Times New Roman" w:cs="Times New Roman"/>
        </w:rPr>
        <w:t xml:space="preserve"> </w:t>
      </w:r>
      <w:r>
        <w:rPr>
          <w:rFonts w:ascii="Nirmala UI" w:hAnsi="Nirmala UI" w:eastAsia="Nirmala UI" w:cs="Nirmala UI"/>
        </w:rPr>
        <w:t>ꯖꯦꯔꯨꯁꯂꯦꯝꯗ</w:t>
      </w:r>
      <w:r>
        <w:rPr>
          <w:rFonts w:ascii="Times New Roman" w:hAnsi="Times New Roman" w:eastAsia="Times New Roman" w:cs="Times New Roman"/>
        </w:rPr>
        <w:t xml:space="preserve"> </w:t>
      </w:r>
      <w:r>
        <w:rPr>
          <w:rFonts w:ascii="Nirmala UI" w:hAnsi="Nirmala UI" w:eastAsia="Nirmala UI" w:cs="Nirmala UI"/>
        </w:rPr>
        <w:t>ꯆꯠꯀꯗꯕ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ꯂꯝꯗ</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ꯄꯥꯡꯍꯟꯅꯕ</w:t>
      </w:r>
      <w:r>
        <w:rPr>
          <w:rFonts w:ascii="Times New Roman" w:hAnsi="Times New Roman" w:eastAsia="Times New Roman" w:cs="Times New Roman"/>
        </w:rPr>
        <w:t xml:space="preserve"> </w:t>
      </w:r>
      <w:r>
        <w:rPr>
          <w:rFonts w:ascii="Nirmala UI" w:hAnsi="Nirmala UI" w:eastAsia="Nirmala UI" w:cs="Nirmala UI"/>
        </w:rPr>
        <w:t>ꯅꯤꯡꯊꯧꯒꯤ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ꯍꯥꯏꯖꯗꯦ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ꯆꯥꯛ</w:t>
      </w:r>
      <w:r>
        <w:rPr>
          <w:rFonts w:ascii="Times New Roman" w:hAnsi="Times New Roman" w:eastAsia="Times New Roman" w:cs="Times New Roman"/>
        </w:rPr>
        <w:t>-</w:t>
      </w:r>
      <w:r>
        <w:rPr>
          <w:rFonts w:ascii="Nirmala UI" w:hAnsi="Nirmala UI" w:eastAsia="Nirmala UI" w:cs="Nirmala UI"/>
        </w:rPr>
        <w:t>ꯈꯥꯡꯗꯕ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ꯄ꯭ꯔꯥꯔꯊꯅꯥꯅ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ꯃꯇꯦꯡꯒꯤꯗꯃꯛ</w:t>
      </w:r>
      <w:r>
        <w:rPr>
          <w:rFonts w:ascii="Times New Roman" w:hAnsi="Times New Roman" w:eastAsia="Times New Roman" w:cs="Times New Roman"/>
        </w:rPr>
        <w:t xml:space="preserve"> </w:t>
      </w:r>
      <w:r>
        <w:rPr>
          <w:rFonts w:ascii="Nirmala UI" w:hAnsi="Nirmala UI" w:eastAsia="Nirmala UI" w:cs="Nirmala UI"/>
        </w:rPr>
        <w:t>ꯄ꯭ꯔꯚꯨꯗ</w:t>
      </w:r>
      <w:r>
        <w:rPr>
          <w:rFonts w:ascii="Times New Roman" w:hAnsi="Times New Roman" w:eastAsia="Times New Roman" w:cs="Times New Roman"/>
        </w:rPr>
        <w:t xml:space="preserve"> </w:t>
      </w:r>
      <w:r>
        <w:rPr>
          <w:rFonts w:ascii="Nirmala UI" w:hAnsi="Nirmala UI" w:eastAsia="Nirmala UI" w:cs="Nirmala UI"/>
        </w:rPr>
        <w:t>ꯊꯤꯖꯤꯜꯂꯤ꯫</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ꯊꯥꯖꯈꯤ</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ꯇꯧꯅꯕ</w:t>
      </w:r>
      <w:r>
        <w:rPr>
          <w:rFonts w:ascii="Times New Roman" w:hAnsi="Times New Roman" w:eastAsia="Times New Roman" w:cs="Times New Roman"/>
        </w:rPr>
        <w:t xml:space="preserve"> </w:t>
      </w:r>
      <w:r>
        <w:rPr>
          <w:rFonts w:ascii="Nirmala UI" w:hAnsi="Nirmala UI" w:eastAsia="Nirmala UI" w:cs="Nirmala UI"/>
        </w:rPr>
        <w:t>ꯍꯣꯠꯅꯔꯤꯕ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ꯁꯦꯕꯛꯁꯤꯡ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ꯉꯥꯛꯁꯤꯟꯕ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ꯃꯄꯨꯟꯅ</w:t>
      </w:r>
      <w:r>
        <w:rPr>
          <w:rFonts w:ascii="Times New Roman" w:hAnsi="Times New Roman" w:eastAsia="Times New Roman" w:cs="Times New Roman"/>
        </w:rPr>
        <w:t xml:space="preserve"> </w:t>
      </w:r>
      <w:r>
        <w:rPr>
          <w:rFonts w:ascii="Nirmala UI" w:hAnsi="Nirmala UI" w:eastAsia="Nirmala UI" w:cs="Nirmala UI"/>
        </w:rPr>
        <w:t>ꯌꯥꯍꯟꯒꯅꯤ꯫</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ꯁ꯭ꯔꯤꯁ꯭ꯇꯤꯀꯔ꯭ꯇꯥ</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ꯈꯨꯔꯨꯝꯖꯔꯤꯕ</w:t>
      </w:r>
      <w:r>
        <w:rPr>
          <w:rFonts w:ascii="Times New Roman" w:hAnsi="Times New Roman" w:eastAsia="Times New Roman" w:cs="Times New Roman"/>
        </w:rPr>
        <w:t xml:space="preserve"> </w:t>
      </w:r>
      <w:r>
        <w:rPr>
          <w:rFonts w:ascii="Nirmala UI" w:hAnsi="Nirmala UI" w:eastAsia="Nirmala UI" w:cs="Nirmala UI"/>
        </w:rPr>
        <w:t>ꯁꯤꯗ꯭ꯗꯕꯒꯤꯗꯃꯛ</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ꯌꯥꯏꯄ</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ꯆꯥꯏꯗꯦ꯫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ꯑꯔꯥꯟꯕꯥꯒꯤ</w:t>
      </w:r>
      <w:r>
        <w:rPr>
          <w:rFonts w:ascii="Times New Roman" w:hAnsi="Times New Roman" w:eastAsia="Times New Roman" w:cs="Times New Roman"/>
        </w:rPr>
        <w:t xml:space="preserve"> </w:t>
      </w:r>
      <w:r>
        <w:rPr>
          <w:rFonts w:ascii="Nirmala UI" w:hAnsi="Nirmala UI" w:eastAsia="Nirmala UI" w:cs="Nirmala UI"/>
        </w:rPr>
        <w:t>ꯁꯔꯣꯠ</w:t>
      </w:r>
      <w:r>
        <w:rPr>
          <w:rFonts w:ascii="Times New Roman" w:hAnsi="Times New Roman" w:eastAsia="Times New Roman" w:cs="Times New Roman"/>
        </w:rPr>
        <w:t xml:space="preserve"> </w:t>
      </w:r>
      <w:r>
        <w:rPr>
          <w:rFonts w:ascii="Nirmala UI" w:hAnsi="Nirmala UI" w:eastAsia="Nirmala UI" w:cs="Nirmala UI"/>
        </w:rPr>
        <w:t>ꯍꯥꯏꯖꯗꯦ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ꯄ꯭ꯔꯚꯨꯒꯤ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ꯑꯇꯣꯄꯥ</w:t>
      </w:r>
      <w:r>
        <w:rPr>
          <w:rFonts w:ascii="Times New Roman" w:hAnsi="Times New Roman" w:eastAsia="Times New Roman" w:cs="Times New Roman"/>
        </w:rPr>
        <w:t xml:space="preserve"> </w:t>
      </w:r>
      <w:r>
        <w:rPr>
          <w:rFonts w:ascii="Nirmala UI" w:hAnsi="Nirmala UI" w:eastAsia="Nirmala UI" w:cs="Nirmala UI"/>
        </w:rPr>
        <w:t>ꯂꯥꯏꯔꯤꯡ</w:t>
      </w:r>
      <w:r>
        <w:rPr>
          <w:rFonts w:ascii="Times New Roman" w:hAnsi="Times New Roman" w:eastAsia="Times New Roman" w:cs="Times New Roman"/>
        </w:rPr>
        <w:t xml:space="preserve"> </w:t>
      </w:r>
      <w:r>
        <w:rPr>
          <w:rFonts w:ascii="Nirmala UI" w:hAnsi="Nirmala UI" w:eastAsia="Nirmala UI" w:cs="Nirmala UI"/>
        </w:rPr>
        <w:t>ꯂꯩꯕꯁꯤꯡꯒꯤ</w:t>
      </w:r>
      <w:r>
        <w:rPr>
          <w:rFonts w:ascii="Times New Roman" w:hAnsi="Times New Roman" w:eastAsia="Times New Roman" w:cs="Times New Roman"/>
        </w:rPr>
        <w:t xml:space="preserve"> </w:t>
      </w:r>
      <w:r>
        <w:rPr>
          <w:rFonts w:ascii="Nirmala UI" w:hAnsi="Nirmala UI" w:eastAsia="Nirmala UI" w:cs="Nirmala UI"/>
        </w:rPr>
        <w:t>ꯑꯣꯐꯔꯤꯡ</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ꯂꯥꯎꯗꯦ꯫</w:t>
      </w:r>
    </w:p>
    <w:p>
      <w:pPr>
        <w:pStyle w:val="ArticleScripture"/>
        <w:jc w:val="left"/>
      </w:pPr>
      <w:r>
        <w:rPr>
          <w:rFonts w:ascii="Times New Roman" w:hAnsi="Times New Roman" w:eastAsia="Times New Roman" w:cs="Times New Roman"/>
        </w:rPr>
        <w:t>“Sering kali kita mendengar ungkapan: ‘Kamu terlalu eksklusif.’ Sebagai suatu umat, kita rela mengorbankan apa pun untuk menyelamatkan jiwa-jiwa, atau menuntun mereka kepada kebenaran. Tetapi untuk bersatu dengan mereka, mencintai perkara-perkara yang mereka cintai, dan menjalin persahabatan dengan dunia, kita tidak berani melakukannya, sebab dengan demikian kita akan berada dalam permusuhan dengan Allah.” Testimonies, volume 1, 281, 282.</w:t>
      </w:r>
    </w:p>
    <w:p>
      <w:pPr>
        <w:pStyle w:val="ArticleBody"/>
        <w:jc w:val="left"/>
      </w:pPr>
      <w:r>
        <w:rPr>
          <w:rFonts w:ascii="Times New Roman" w:hAnsi="Times New Roman" w:eastAsia="Times New Roman" w:cs="Times New Roman"/>
        </w:rPr>
        <w:t>Sister White menyatakan, sehubungan dengan ulasannya tentang pemberontakan di Kadesh, “Pencipta segala sesuatu tidak memerlukan pertolongan musuh-musuh-Nya untuk menegakkan penyembahan kepada-Nya. Ia tidak meminta korban dari kefasikan, dan tidak menerima persembahan dari mereka yang mempunyai allah lain di hadapan Tuhan.” Pada tahun 1863, gerakan Adventisme Millerit Laodikea menjadi sebuah gereja dan membentuk suatu persekutuan dengan kuasa yang akan memaksakan ibadah hari Minggu kepada bangsa itu dan sesudah itu kepada dunia.</w:t>
      </w:r>
    </w:p>
    <w:p>
      <w:pPr>
        <w:pStyle w:val="ArticleBody"/>
        <w:jc w:val="left"/>
      </w:pPr>
      <w:r>
        <w:rPr>
          <w:rFonts w:ascii="Times New Roman" w:hAnsi="Times New Roman" w:eastAsia="Times New Roman" w:cs="Times New Roman"/>
        </w:rPr>
        <w:t>Ngenxa síhloko esilandzelako, sitawuchubeka nekucubungula kwetfu kwemigca yesiphrofetho lenikela ku-1863, lokuligcogco lesikhatsi sesiphrofetho sa-1844 kuya ku-1863.</w:t>
      </w:r>
    </w:p>
    <w:p>
      <w:pPr>
        <w:pStyle w:val="ArticleScripture"/>
        <w:jc w:val="left"/>
      </w:pPr>
      <w:r>
        <w:rPr>
          <w:rFonts w:ascii="Times New Roman" w:hAnsi="Times New Roman" w:eastAsia="Times New Roman" w:cs="Times New Roman"/>
        </w:rPr>
        <w:t>Сун доор болж өнгөрсөн зүйл нь дахин болох зүйл мөн; хийгдсэн зүйл нь дахин хийгдэх зүйл мөн; тийнхүү нарны доор шинэ юм огт үгүй. “Харагтун, энэ шинэ юм байна” гэж хэлж болох тийм юм гэж бий юү? Тэр нь биднээс өмнөх эрт цагт аль хэдийн байсан билээ. Бурханы үйлддэг бүхэн мөнхөд оршино гэдгийг би мэднэ: түүнд юу ч нэмж үл болно, түүнээс юу ч хасаж үл болно; хүмүүс Түүний өмнө эмээхийн тулд Бурхан түүнийг үйлддэг. Урьд нь байсан зүйл одоо ч байна; хожим байх зүйл ч аль хэдийн байсан; мөн Бурхан өнгөрснийг эргүүлэн шаарддаг. Номлогчийн үгс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ea Joele le Kereke ea Masala ea Letsatsi la Bosupa ea Laodisea - Nomoro ea Leshome le Metso e Mebeli</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