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ea Joele le Kereke ea Laodisea ea Balethi ba Letsatsi la Bosupa — Nomoro ea Mashome a Mabeli a Metso e Mene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Namba Tueni-foa</w:t>
      </w:r>
    </w:p>
    <w:p>
      <w:pPr>
        <w:pStyle w:val="ArticleBody"/>
        <w:jc w:val="left"/>
      </w:pPr>
      <w:r>
        <w:rPr>
          <w:rFonts w:ascii="Times New Roman" w:hAnsi="Times New Roman" w:eastAsia="Times New Roman" w:cs="Times New Roman"/>
        </w:rPr>
        <w:t>Kita telah mengakhiri rencana kita yang lalu dengan menyentuh tiga jalur kesaksian nubuatan yang selari, yang diwakili oleh fasal sebelas hingga dua puluh dua dalam Kejadian, kitab pertama Perjanjian Lama; Matius, kitab pertama Perjanjian Baru; dan Wahyu, kitab terakhir bagi Perjanjian Baru mahupun seluruh Alkitab. Jalur Kejadian mengenal pasti perjanjian dengan Abram; jalur Matius mengenal pasti perjanjian dengan gereja Kristian, dengan Petrus sebagai lambang permulaan dan pengakhiran Israel rohani moden. Ayat-ayat pertengahan bagi kedua-dua jalur itu mengenal pasti meterai Allah; bagi Abram, hal itu ialah “sunat,” dan bagi Petrus, hal itu ialah perubahan namanya. Ayat pusat bagi jalur dalam Wahyu ialah fasal tujuh belas, ayat dua belas.</w:t>
      </w:r>
    </w:p>
    <w:p>
      <w:pPr>
        <w:pStyle w:val="ArticleScripture"/>
        <w:jc w:val="left"/>
      </w:pPr>
      <w:r>
        <w:rPr>
          <w:rFonts w:ascii="Times New Roman" w:hAnsi="Times New Roman" w:eastAsia="Times New Roman" w:cs="Times New Roman"/>
        </w:rPr>
        <w:t>Dan sepuluh tanduk yang engkau lihat itu adalah sepuluh raja, yang belum menerima kerajaan; tetapi menerima kuasa sebagai raja selama satu jam bersama-sama dengan binatang itu. Wahyu 17:12.</w:t>
      </w:r>
    </w:p>
    <w:p>
      <w:pPr>
        <w:pStyle w:val="ArticleBody"/>
        <w:jc w:val="left"/>
      </w:pPr>
      <w:r>
        <w:rPr>
          <w:rFonts w:ascii="Times New Roman" w:hAnsi="Times New Roman" w:eastAsia="Times New Roman" w:cs="Times New Roman"/>
        </w:rPr>
        <w:t>Genesis engga Matthew, galie tonzɛmɛga le ziiŋa nɛ nyuura buuri, la Revelation galie sɛnɛga yɛɛra nɛ dragon ga wɔlaŋa le Sunday law. Galii bɛsa la kpaŋa Sunday law la, si’a yaa yinni pɔgaŋa le mark of the beast la, la si’a yaa yinni pɔgaŋa le seal of God. Beast nɛ dragon la counterfeit la verse twelve ni yɛ omega nɔɔraŋa la Nimrod tower la Genesis eleven ni. Ka la, counterfeit covenant religion la nyaa o buuraŋa, la Revelation seventeen ni, whore la—ka yɛ Babylon the great—nyaa buuraŋa. Nimrod yɛ alpha la Vatican omega la, la yɛla kɛrɛga la, papacy la yɛ Babylon the great, omega la Nimrod Babel alpha la.</w:t>
      </w:r>
    </w:p>
    <w:p>
      <w:pPr>
        <w:pStyle w:val="ArticleBody"/>
        <w:jc w:val="left"/>
      </w:pPr>
      <w:r>
        <w:rPr>
          <w:rFonts w:ascii="Times New Roman" w:hAnsi="Times New Roman" w:eastAsia="Times New Roman" w:cs="Times New Roman"/>
        </w:rPr>
        <w:t>Yang perlu diperhatikan dalam tiga ayat tengah ini ialah bahawa kesaksian yang terkandung pada setiap titik tengah garis itu sebenarnya terdiri daripada tiga ayat.</w:t>
      </w:r>
    </w:p>
    <w:p>
      <w:pPr>
        <w:pStyle w:val="ArticleScripture"/>
        <w:jc w:val="left"/>
      </w:pPr>
      <w:r>
        <w:rPr>
          <w:rFonts w:ascii="Times New Roman" w:hAnsi="Times New Roman" w:eastAsia="Times New Roman" w:cs="Times New Roman"/>
        </w:rPr>
        <w:t>Ena ke kgolagano ya me, ye lo tla e bolokang, magareng ga me le lona le peō ya gago morago ga gago; ngwana mongwe le mongwe wa monna mo go lona a rupisiwe. Mme lo rupise nama ya bogole jwa lona; mme seo e tla nna sesupo sa kgolagano magareng ga me le lona. Mme yo o nang le malatsi a ferabobedi o tla rupisiwa mo go lona, ngwana mongwe le mongwe wa monna mo melokong ya lona, yo o tsaletsweng mo ntlong, kgotsa yo o rekilweng ka madi mo motswakwa mongwe le mongwe, yo e seng wa peō ya gago. Genesise 17:10–12.</w:t>
      </w:r>
    </w:p>
    <w:p>
      <w:pPr>
        <w:pStyle w:val="ArticleScripture"/>
        <w:jc w:val="left"/>
      </w:pPr>
      <w:r>
        <w:rPr>
          <w:rFonts w:ascii="Times New Roman" w:hAnsi="Times New Roman" w:eastAsia="Times New Roman" w:cs="Times New Roman"/>
        </w:rPr>
        <w:t>Yesu akajibu, akamwambia, Heri wewe, Simoni Bar-yona; kwa maana mwili na damu havikukufunulia jambo hili, bali Baba yangu aliye mbinguni. Nami nakuambia tena ya kwamba wewe ndiwe Petro, na juu ya mwamba huu nitalijenga kanisa langu; wala malango ya kuzimu hayatashinda dhidi yake. Nami nitakupa funguo za ufalme wa mbinguni; na lolote utakalolifunga duniani litakuwa limefungwa mbinguni; na lolote utakalolifungua duniani litakuwa limefunguliwa mbinguni. Mathayo 16:17–19.</w:t>
      </w:r>
    </w:p>
    <w:p>
      <w:pPr>
        <w:pStyle w:val="ArticleScripture"/>
        <w:jc w:val="left"/>
      </w:pPr>
      <w:r>
        <w:rPr>
          <w:rFonts w:ascii="Times New Roman" w:hAnsi="Times New Roman" w:eastAsia="Times New Roman" w:cs="Times New Roman"/>
        </w:rPr>
        <w:t>Mwanyama oyo akhalipo, soni pano alibepe, ene ni wa nane, ni wa m’gulu mwa saba, ndipo akutaya kuonongeka. Ndipo nyanga khumi zimene unaona ni mafumu khumi, amene sanalandire ufumu kufikira pano; komabe alandira mphamvu monga mafumu kwa ola limodzi pamodzi ndi nyama. Amenewa ali ndi maganizo amodzi, ndipo adzapereka mphamvu zawo ndi ulamuliro wawo kwa nyama. Chivumbulutso 17:11–13.</w:t>
      </w:r>
    </w:p>
    <w:p>
      <w:pPr>
        <w:pStyle w:val="ArticleBody"/>
        <w:jc w:val="left"/>
      </w:pPr>
      <w:r>
        <w:rPr>
          <w:rFonts w:ascii="Times New Roman" w:hAnsi="Times New Roman" w:eastAsia="Times New Roman" w:cs="Times New Roman"/>
        </w:rPr>
        <w:t>Kisah tentang perjanjian palsu yang dilambangkan oleh batu bata dan tanah liat Nimrod, serta sistem gereja dan negara palsunya, yang dilambangkan oleh menara dan kota itu, melambangkan sistem palsu dari patung binatang itu sebagaimana diwakili dalam omega dari kisah Nimrod. Tiga garis, dengan tiga titik pusat dari tiga ayat, yang semuanya memberi kesaksian tentang perjanjian kehidupan dan perjanjian kematian. Seratus empat puluh empat ribu adalah kedelapan yang sejati yang berasal dari ketujuh itu, dan kepausan hanyalah yang palsu. Golongan Nimrod memiliki kesatuan pikiran dalam perkawinan mereka, suatu pemalsuan terhadap seratus empat puluh empat ribu, yang dipersatukan dengan pikiran Kristus. Binatang palsu itu “ada, dan tidak ada,” adalah pemalsuan terhadap Kristus yang dahulu ada, dan ada, dan akan datang lagi. Dalam ayat delapan, ungkapan penuh dari yang palsu yang diwakili oleh kepausan dinyatakan.</w:t>
      </w:r>
    </w:p>
    <w:p>
      <w:pPr>
        <w:pStyle w:val="ArticleScripture"/>
        <w:jc w:val="left"/>
      </w:pPr>
      <w:r>
        <w:rPr>
          <w:rFonts w:ascii="Times New Roman" w:hAnsi="Times New Roman" w:eastAsia="Times New Roman" w:cs="Times New Roman"/>
        </w:rPr>
        <w:t>Tsy biby izay hitanao dia teo ihany, nefa ankehitriny tsy eo; ary hiakatra avy ao amin’ny lavaka tsy hita noanoa izy ka ho any amin’ny fahaverezana; ary izay monina ambonin’ny tany dia ho gaga, dia ireo izay tsy voasoratra ao amin’ny bokin’ny fiainana hatramin’ny fanorenana izao tontolo izao ny anarany, raha mahita ilay biby izay teo ihany, nefa tsy eo, ary mbola eo ihany izy. Apokalypsy 17:8.</w:t>
      </w:r>
    </w:p>
    <w:p>
      <w:pPr>
        <w:pStyle w:val="ArticleBody"/>
        <w:jc w:val="left"/>
      </w:pPr>
      <w:r>
        <w:rPr>
          <w:rFonts w:ascii="Times New Roman" w:hAnsi="Times New Roman" w:eastAsia="Times New Roman" w:cs="Times New Roman"/>
        </w:rPr>
        <w:t>Yesu ialah Dia yang dahulu ada, yang sekarang ada, dan yang masih akan datang, dan kepausan, yang kedelapan daripada yang tujuh itu, ialah binatang yang “dahulu ada, dan sekarang tidak ada, namun ada juga.” “Satu jam” yang dilambangkan oleh perkahwinan naga dan binatang itu mewakili sejarah sejak undang-undang hari Ahad, apabila seratus ribu yang dilambangkan oleh Petrus dan Abram naik ke syurga sebagai suatu panji, pada saat yang sama kepausan itu pun naik.</w:t>
      </w:r>
    </w:p>
    <w:p>
      <w:pPr>
        <w:pStyle w:val="ArticleBody"/>
        <w:jc w:val="left"/>
      </w:pPr>
      <w:r>
        <w:rPr>
          <w:rFonts w:ascii="Times New Roman" w:hAnsi="Times New Roman" w:eastAsia="Times New Roman" w:cs="Times New Roman"/>
        </w:rPr>
        <w:t>Itoeikenan miam, miaroul a buk iti Joel manipud iti panangkita a ni Pedro idiay Pentecostes ket inawisna ti mensahena iti Pentecostes a kas pannakatungpal ni Joel. Iti tallo a linya ti tulag a tunggal maysa ket addaan iti sangapulo ket dua a kapitulo, dagiti tengnga a tallo a bersikulo iti tunggal linya ket saritaenda ti maymaysa unay a pakasaritaan, ket ni Pedro ket naiparang iti dayta a pakasaritaan a kaduana ni Jesus idiay Cesarea Filipos, nga isu ti Panium, nga isu met ti lugar a pagdanaganen ti lubong ita iti nginngina a panagpadasna. Idiay Panium, ni Pedro ket addaan met idiay Jerusalem iti pannakaibukbok ti Pentecostes. Dagiti tallo a linya a sangapulo ket dua a kapitulo ket agsangsangpet idiay Panium ken iti Pentecostes no inton ti sello ti Dios ket maipamarka iti novia ni Cristo ken ti marka ti animal ket maipamarka iti novia ni Satanas. Ti libro ni Joel ket itudtudona ti ayab a mangriing iti pangngarig dagiti sangapulo a virgenes, inton ti iglesia ti Laodicea a Seventh-day Adventist ket makariing iti kinapudno a napukawda.</w:t>
      </w:r>
    </w:p>
    <w:p>
      <w:pPr>
        <w:pStyle w:val="ArticleBody"/>
        <w:jc w:val="left"/>
      </w:pPr>
      <w:r>
        <w:rPr>
          <w:rFonts w:ascii="Times New Roman" w:hAnsi="Times New Roman" w:eastAsia="Times New Roman" w:cs="Times New Roman"/>
        </w:rPr>
        <w:t>Buku ya Joeli e beilwe mo teng ga maemo a dikokomana tse nne.</w:t>
      </w:r>
    </w:p>
    <w:p>
      <w:pPr>
        <w:pStyle w:val="ArticleScripture"/>
        <w:jc w:val="left"/>
      </w:pPr>
      <w:r>
        <w:rPr>
          <w:rFonts w:ascii="Times New Roman" w:hAnsi="Times New Roman" w:eastAsia="Times New Roman" w:cs="Times New Roman"/>
        </w:rPr>
        <w:t>Firman TUHAN yang datang kepada Yoel bin Petuel.</w:t>
      </w:r>
    </w:p>
    <w:p>
      <w:pPr>
        <w:pStyle w:val="ArticleScripture"/>
        <w:jc w:val="left"/>
      </w:pPr>
      <w:r>
        <w:rPr>
          <w:rFonts w:ascii="Leelawadee UI" w:hAnsi="Leelawadee UI" w:eastAsia="Leelawadee UI" w:cs="Leelawadee UI"/>
        </w:rPr>
        <w:t>អស់លោកចាស់ទុំទាំងឡាយ</w:t>
      </w:r>
      <w:r>
        <w:rPr>
          <w:rFonts w:ascii="Times New Roman" w:hAnsi="Times New Roman" w:eastAsia="Times New Roman" w:cs="Times New Roman"/>
        </w:rPr>
        <w:t xml:space="preserve"> </w:t>
      </w:r>
      <w:r>
        <w:rPr>
          <w:rFonts w:ascii="Leelawadee UI" w:hAnsi="Leelawadee UI" w:eastAsia="Leelawadee UI" w:cs="Leelawadee UI"/>
        </w:rPr>
        <w:t>ចូរស្តាប់ការនេះ</w:t>
      </w:r>
      <w:r>
        <w:rPr>
          <w:rFonts w:ascii="Times New Roman" w:hAnsi="Times New Roman" w:eastAsia="Times New Roman" w:cs="Times New Roman"/>
        </w:rPr>
        <w:t xml:space="preserve"> </w:t>
      </w:r>
      <w:r>
        <w:rPr>
          <w:rFonts w:ascii="Leelawadee UI" w:hAnsi="Leelawadee UI" w:eastAsia="Leelawadee UI" w:cs="Leelawadee UI"/>
        </w:rPr>
        <w:t>ហើយអស់អ្នកស្នាក់នៅក្នុងស្រុកទាំងអស់គ្នា</w:t>
      </w:r>
      <w:r>
        <w:rPr>
          <w:rFonts w:ascii="Times New Roman" w:hAnsi="Times New Roman" w:eastAsia="Times New Roman" w:cs="Times New Roman"/>
        </w:rPr>
        <w:t xml:space="preserve"> </w:t>
      </w:r>
      <w:r>
        <w:rPr>
          <w:rFonts w:ascii="Leelawadee UI" w:hAnsi="Leelawadee UI" w:eastAsia="Leelawadee UI" w:cs="Leelawadee UI"/>
        </w:rPr>
        <w:t>ចូរផ្ទៀងត្រចៀកស្តាប់។</w:t>
      </w:r>
    </w:p>
    <w:p>
      <w:pPr>
        <w:pStyle w:val="ArticleScripture"/>
        <w:jc w:val="left"/>
      </w:pPr>
      <w:r>
        <w:rPr>
          <w:rFonts w:ascii="Times New Roman" w:hAnsi="Times New Roman" w:eastAsia="Times New Roman" w:cs="Times New Roman"/>
        </w:rPr>
        <w:t>Adakah ini pernah terjadi pada zamanmu, atau bahkan pada zaman nenek moyangmu? Ceritakanlah hal itu kepada anak-anakmu, dan biarlah anak-anakmu menceritakannya kepada anak-anak mereka, dan anak-anak mereka kepada angkatan yang lain. Apa yang ditinggalkan belalang pelompat telah dimakan belalang; dan apa yang ditinggalkan belalang telah dimakan belalang pelahap; dan apa yang ditinggalkan belalang pelahap telah dimakan ulat. Yoel 1:1–4.</w:t>
      </w:r>
    </w:p>
    <w:p>
      <w:pPr>
        <w:pStyle w:val="ArticleBody"/>
        <w:jc w:val="left"/>
      </w:pPr>
      <w:r>
        <w:rPr>
          <w:rFonts w:ascii="Times New Roman" w:hAnsi="Times New Roman" w:eastAsia="Times New Roman" w:cs="Times New Roman"/>
        </w:rPr>
        <w:t>“Orang tua” itu ialah para pemimpin gereja Masehi Advent Hari Ketujuh Laodikia pada masa pemeteraian seratus empat puluh empat ribu orang, dan pemeteraian itu dilaksanakan pada waktu pencurahan Roh Kudus. “Orang tua” itu dilambangkan oleh Yehezkiel sebagai “orang-orang tua.”</w:t>
      </w:r>
    </w:p>
    <w:p>
      <w:pPr>
        <w:pStyle w:val="ArticleScripture"/>
        <w:jc w:val="left"/>
      </w:pPr>
      <w:r>
        <w:rPr>
          <w:rFonts w:ascii="Times New Roman" w:hAnsi="Times New Roman" w:eastAsia="Times New Roman" w:cs="Times New Roman"/>
        </w:rPr>
        <w:t>Ol m i tokim mi, “Pikinini bilong man, yu lukim wanem ol lapun bilong haus bilong Israel i save mekim long tudak, olgeta wan wan long ol rum bilong ol piksa bilong tingting bilong ol? Long wanem, ol i tok, ‘Bikpela i no lukim yumi; Bikpela i lusim pinis graun.’” Esekiel 8:12.</w:t>
      </w:r>
    </w:p>
    <w:p>
      <w:pPr>
        <w:pStyle w:val="ArticleBody"/>
        <w:jc w:val="left"/>
      </w:pPr>
      <w:r>
        <w:rPr>
          <w:rFonts w:ascii="Leelawadee UI" w:hAnsi="Leelawadee UI" w:eastAsia="Leelawadee UI" w:cs="Leelawadee UI"/>
        </w:rPr>
        <w:t>ការបំផុសគំនិតបានបញ្ជាក់យ៉ាងច្បាស់ថា</w:t>
      </w:r>
      <w:r>
        <w:rPr>
          <w:rFonts w:ascii="Times New Roman" w:hAnsi="Times New Roman" w:eastAsia="Times New Roman" w:cs="Times New Roman"/>
        </w:rPr>
        <w:t xml:space="preserve"> </w:t>
      </w:r>
      <w:r>
        <w:rPr>
          <w:rFonts w:ascii="Leelawadee UI" w:hAnsi="Leelawadee UI" w:eastAsia="Leelawadee UI" w:cs="Leelawadee UI"/>
        </w:rPr>
        <w:t>ការបោះត្រានៅក្នុងអេសេគាល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គឺជាការបោះត្រាដដែលនឹងជំពូក</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នៃវិវរណៈ។</w:t>
      </w:r>
      <w:r>
        <w:rPr>
          <w:rFonts w:ascii="Times New Roman" w:hAnsi="Times New Roman" w:eastAsia="Times New Roman" w:cs="Times New Roman"/>
        </w:rPr>
        <w:t xml:space="preserve"> </w:t>
      </w:r>
      <w:r>
        <w:rPr>
          <w:rFonts w:ascii="Leelawadee UI" w:hAnsi="Leelawadee UI" w:eastAsia="Leelawadee UI" w:cs="Leelawadee UI"/>
        </w:rPr>
        <w:t>ក៏ច្បាស់ដែរថា</w:t>
      </w:r>
      <w:r>
        <w:rPr>
          <w:rFonts w:ascii="Times New Roman" w:hAnsi="Times New Roman" w:eastAsia="Times New Roman" w:cs="Times New Roman"/>
        </w:rPr>
        <w:t xml:space="preserve"> «</w:t>
      </w:r>
      <w:r>
        <w:rPr>
          <w:rFonts w:ascii="Leelawadee UI" w:hAnsi="Leelawadee UI" w:eastAsia="Leelawadee UI" w:cs="Leelawadee UI"/>
        </w:rPr>
        <w:t>ពួកចាស់ទុំ</w:t>
      </w:r>
      <w:r>
        <w:rPr>
          <w:rFonts w:ascii="Times New Roman" w:hAnsi="Times New Roman" w:eastAsia="Times New Roman" w:cs="Times New Roman"/>
        </w:rPr>
        <w:t xml:space="preserve">» </w:t>
      </w:r>
      <w:r>
        <w:rPr>
          <w:rFonts w:ascii="Leelawadee UI" w:hAnsi="Leelawadee UI" w:eastAsia="Leelawadee UI" w:cs="Leelawadee UI"/>
        </w:rPr>
        <w:t>នៃអំពើស្អប់ខ្ពើមទាំងបួនដែលកាន់តែធ្ងន់ធ្ងរឡើងនៅក្នុងជំពូក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ត្រូវបានតំណាងដោយចំនួន</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ពួកចាស់ទុំ</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ដែលត្រូវធ្វើជាអ្នកអាណាព្យាបាលហ្វូងចៀមរបស់ព្រះ</w:t>
      </w:r>
      <w:r>
        <w:rPr>
          <w:rFonts w:ascii="Times New Roman" w:hAnsi="Times New Roman" w:eastAsia="Times New Roman" w:cs="Times New Roman"/>
        </w:rPr>
        <w:t xml:space="preserve"> </w:t>
      </w:r>
      <w:r>
        <w:rPr>
          <w:rFonts w:ascii="Leelawadee UI" w:hAnsi="Leelawadee UI" w:eastAsia="Leelawadee UI" w:cs="Leelawadee UI"/>
        </w:rPr>
        <w:t>គឺជាបុរសទាំងនោះដែលក្រាបថ្វាយបង្គំព្រះអាទិត្យ។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ពួកគេជាក្រុមដំបូងដែលត្រូវទទួលការជំនុំជម្រះ។</w:t>
      </w:r>
      <w:r>
        <w:rPr>
          <w:rFonts w:ascii="Times New Roman" w:hAnsi="Times New Roman" w:eastAsia="Times New Roman" w:cs="Times New Roman"/>
        </w:rPr>
        <w:t xml:space="preserve"> </w:t>
      </w:r>
      <w:r>
        <w:rPr>
          <w:rFonts w:ascii="Leelawadee UI" w:hAnsi="Leelawadee UI" w:eastAsia="Leelawadee UI" w:cs="Leelawadee UI"/>
        </w:rPr>
        <w:t>ក្នុងបរិបទនៃទីសក្ការៈដែលពួកគេបានបែរចេញពីវា</w:t>
      </w:r>
      <w:r>
        <w:rPr>
          <w:rFonts w:ascii="Times New Roman" w:hAnsi="Times New Roman" w:eastAsia="Times New Roman" w:cs="Times New Roman"/>
        </w:rPr>
        <w:t xml:space="preserve"> </w:t>
      </w:r>
      <w:r>
        <w:rPr>
          <w:rFonts w:ascii="Leelawadee UI" w:hAnsi="Leelawadee UI" w:eastAsia="Leelawadee UI" w:cs="Leelawadee UI"/>
        </w:rPr>
        <w:t>ពួកគេតំណាងឲ្យវេនបូជាចារ្យពីរវេន</w:t>
      </w:r>
      <w:r>
        <w:rPr>
          <w:rFonts w:ascii="Times New Roman" w:hAnsi="Times New Roman" w:eastAsia="Times New Roman" w:cs="Times New Roman"/>
        </w:rPr>
        <w:t xml:space="preserve"> </w:t>
      </w:r>
      <w:r>
        <w:rPr>
          <w:rFonts w:ascii="Leelawadee UI" w:hAnsi="Leelawadee UI" w:eastAsia="Leelawadee UI" w:cs="Leelawadee UI"/>
        </w:rPr>
        <w:t>ដែលមានដប់ពីរនាក់ក្នុងមួយវេន</w:t>
      </w:r>
      <w:r>
        <w:rPr>
          <w:rFonts w:ascii="Times New Roman" w:hAnsi="Times New Roman" w:eastAsia="Times New Roman" w:cs="Times New Roman"/>
        </w:rPr>
        <w:t xml:space="preserve"> </w:t>
      </w:r>
      <w:r>
        <w:rPr>
          <w:rFonts w:ascii="Leelawadee UI" w:hAnsi="Leelawadee UI" w:eastAsia="Leelawadee UI" w:cs="Leelawadee UI"/>
        </w:rPr>
        <w:t>និងមហាបូជាចារ្យម្នាក់។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ពួកគេក្រាបថ្វាយបង្គំព្រះអាទិត្យ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ហើយទទួលសញ្ញារបស់សត្វសាហាវ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ដោយសន្យាការយល់ព្រមរបស់ពួកគេចំពោះនាគ</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និងហោរាក្លែងក្លាយ។</w:t>
      </w:r>
      <w:r>
        <w:rPr>
          <w:rFonts w:ascii="Times New Roman" w:hAnsi="Times New Roman" w:eastAsia="Times New Roman" w:cs="Times New Roman"/>
        </w:rPr>
        <w:t xml:space="preserve"> </w:t>
      </w:r>
      <w:r>
        <w:rPr>
          <w:rFonts w:ascii="Leelawadee UI" w:hAnsi="Leelawadee UI" w:eastAsia="Leelawadee UI" w:cs="Leelawadee UI"/>
        </w:rPr>
        <w:t>ចំនួន</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នាក់នេះ</w:t>
      </w:r>
      <w:r>
        <w:rPr>
          <w:rFonts w:ascii="Times New Roman" w:hAnsi="Times New Roman" w:eastAsia="Times New Roman" w:cs="Times New Roman"/>
        </w:rPr>
        <w:t xml:space="preserve"> </w:t>
      </w:r>
      <w:r>
        <w:rPr>
          <w:rFonts w:ascii="Leelawadee UI" w:hAnsi="Leelawadee UI" w:eastAsia="Leelawadee UI" w:cs="Leelawadee UI"/>
        </w:rPr>
        <w:t>ត្រូវបានបង្ហាញជាប្រភេទដោយចំនួន</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នាក់ក្នុងការបះបោររបស់កូរ៉ា</w:t>
      </w:r>
      <w:r>
        <w:rPr>
          <w:rFonts w:ascii="Times New Roman" w:hAnsi="Times New Roman" w:eastAsia="Times New Roman" w:cs="Times New Roman"/>
        </w:rPr>
        <w:t xml:space="preserve"> </w:t>
      </w:r>
      <w:r>
        <w:rPr>
          <w:rFonts w:ascii="Leelawadee UI" w:hAnsi="Leelawadee UI" w:eastAsia="Leelawadee UI" w:cs="Leelawadee UI"/>
        </w:rPr>
        <w:t>ដាថាន</w:t>
      </w:r>
      <w:r>
        <w:rPr>
          <w:rFonts w:ascii="Times New Roman" w:hAnsi="Times New Roman" w:eastAsia="Times New Roman" w:cs="Times New Roman"/>
        </w:rPr>
        <w:t xml:space="preserve"> </w:t>
      </w:r>
      <w:r>
        <w:rPr>
          <w:rFonts w:ascii="Leelawadee UI" w:hAnsi="Leelawadee UI" w:eastAsia="Leelawadee UI" w:cs="Leelawadee UI"/>
        </w:rPr>
        <w:t>និងអាបីរ៉ាម</w:t>
      </w:r>
      <w:r>
        <w:rPr>
          <w:rFonts w:ascii="Times New Roman" w:hAnsi="Times New Roman" w:eastAsia="Times New Roman" w:cs="Times New Roman"/>
        </w:rPr>
        <w:t xml:space="preserve"> </w:t>
      </w:r>
      <w:r>
        <w:rPr>
          <w:rFonts w:ascii="Leelawadee UI" w:hAnsi="Leelawadee UI" w:eastAsia="Leelawadee UI" w:cs="Leelawadee UI"/>
        </w:rPr>
        <w:t>ដែលតំណាងឲ្យសហភាពបីមុខ</w:t>
      </w:r>
      <w:r>
        <w:rPr>
          <w:rFonts w:ascii="Times New Roman" w:hAnsi="Times New Roman" w:eastAsia="Times New Roman" w:cs="Times New Roman"/>
        </w:rPr>
        <w:t xml:space="preserve"> </w:t>
      </w:r>
      <w:r>
        <w:rPr>
          <w:rFonts w:ascii="Leelawadee UI" w:hAnsi="Leelawadee UI" w:eastAsia="Leelawadee UI" w:cs="Leelawadee UI"/>
        </w:rPr>
        <w:t>ដែលបុរស</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នាក់ដែលថ្វាយគ្រឿងក្រអូបបានចូលរួមជាមួយ។</w:t>
      </w:r>
      <w:r>
        <w:rPr>
          <w:rFonts w:ascii="Times New Roman" w:hAnsi="Times New Roman" w:eastAsia="Times New Roman" w:cs="Times New Roman"/>
        </w:rPr>
        <w:t xml:space="preserve"> </w:t>
      </w:r>
      <w:r>
        <w:rPr>
          <w:rFonts w:ascii="Leelawadee UI" w:hAnsi="Leelawadee UI" w:eastAsia="Leelawadee UI" w:cs="Leelawadee UI"/>
        </w:rPr>
        <w:t>មេដឹកនាំសំខាន់ទាំងបីនៃការក្បត់ជំនឿបានស្លាប់</w:t>
      </w:r>
      <w:r>
        <w:rPr>
          <w:rFonts w:ascii="Times New Roman" w:hAnsi="Times New Roman" w:eastAsia="Times New Roman" w:cs="Times New Roman"/>
        </w:rPr>
        <w:t xml:space="preserve"> </w:t>
      </w:r>
      <w:r>
        <w:rPr>
          <w:rFonts w:ascii="Leelawadee UI" w:hAnsi="Leelawadee UI" w:eastAsia="Leelawadee UI" w:cs="Leelawadee UI"/>
        </w:rPr>
        <w:t>នៅពេលផែនដីបានបើកមាត់របស់វា</w:t>
      </w:r>
      <w:r>
        <w:rPr>
          <w:rFonts w:ascii="Times New Roman" w:hAnsi="Times New Roman" w:eastAsia="Times New Roman" w:cs="Times New Roman"/>
        </w:rPr>
        <w:t xml:space="preserve"> </w:t>
      </w:r>
      <w:r>
        <w:rPr>
          <w:rFonts w:ascii="Leelawadee UI" w:hAnsi="Leelawadee UI" w:eastAsia="Leelawadee UI" w:cs="Leelawadee UI"/>
        </w:rPr>
        <w:t>ហើយលេបពួកគេចុះ។</w:t>
      </w:r>
    </w:p>
    <w:p>
      <w:pPr>
        <w:pStyle w:val="ArticleScripture"/>
        <w:jc w:val="left"/>
      </w:pPr>
      <w:r>
        <w:rPr>
          <w:rFonts w:ascii="Leelawadee UI" w:hAnsi="Leelawadee UI" w:eastAsia="Leelawadee UI" w:cs="Leelawadee UI"/>
        </w:rPr>
        <w:t>ជាមូសេសមានប្រសាសន៍ថា៖</w:t>
      </w:r>
      <w:r>
        <w:rPr>
          <w:rFonts w:ascii="Times New Roman" w:hAnsi="Times New Roman" w:eastAsia="Times New Roman" w:cs="Times New Roman"/>
        </w:rPr>
        <w:t xml:space="preserve"> </w:t>
      </w:r>
      <w:r>
        <w:rPr>
          <w:rFonts w:ascii="Leelawadee UI" w:hAnsi="Leelawadee UI" w:eastAsia="Leelawadee UI" w:cs="Leelawadee UI"/>
        </w:rPr>
        <w:t>តាមរយៈការនេះ</w:t>
      </w:r>
      <w:r>
        <w:rPr>
          <w:rFonts w:ascii="Times New Roman" w:hAnsi="Times New Roman" w:eastAsia="Times New Roman" w:cs="Times New Roman"/>
        </w:rPr>
        <w:t xml:space="preserve"> </w:t>
      </w:r>
      <w:r>
        <w:rPr>
          <w:rFonts w:ascii="Leelawadee UI" w:hAnsi="Leelawadee UI" w:eastAsia="Leelawadee UI" w:cs="Leelawadee UI"/>
        </w:rPr>
        <w:t>អ្នករាល់គ្នានឹងដឹងថា</w:t>
      </w:r>
      <w:r>
        <w:rPr>
          <w:rFonts w:ascii="Times New Roman" w:hAnsi="Times New Roman" w:eastAsia="Times New Roman" w:cs="Times New Roman"/>
        </w:rPr>
        <w:t xml:space="preserve"> </w:t>
      </w:r>
      <w:r>
        <w:rPr>
          <w:rFonts w:ascii="Leelawadee UI" w:hAnsi="Leelawadee UI" w:eastAsia="Leelawadee UI" w:cs="Leelawadee UI"/>
        </w:rPr>
        <w:t>ព្រះអម្ចាស់បានចាត់ខ្ញុំមកឲ្យធ្វើកិច្ចការទាំងអស់នេះ</w:t>
      </w:r>
      <w:r>
        <w:rPr>
          <w:rFonts w:ascii="Times New Roman" w:hAnsi="Times New Roman" w:eastAsia="Times New Roman" w:cs="Times New Roman"/>
        </w:rPr>
        <w:t xml:space="preserve"> </w:t>
      </w:r>
      <w:r>
        <w:rPr>
          <w:rFonts w:ascii="Leelawadee UI" w:hAnsi="Leelawadee UI" w:eastAsia="Leelawadee UI" w:cs="Leelawadee UI"/>
        </w:rPr>
        <w:t>ដ្បិតខ្ញុំមិនបានធ្វើការទាំងនេះតាមគំនិតរបស់ខ្លួនឯងទេ។</w:t>
      </w:r>
      <w:r>
        <w:rPr>
          <w:rFonts w:ascii="Times New Roman" w:hAnsi="Times New Roman" w:eastAsia="Times New Roman" w:cs="Times New Roman"/>
        </w:rPr>
        <w:t xml:space="preserve"> </w:t>
      </w:r>
      <w:r>
        <w:rPr>
          <w:rFonts w:ascii="Leelawadee UI" w:hAnsi="Leelawadee UI" w:eastAsia="Leelawadee UI" w:cs="Leelawadee UI"/>
        </w:rPr>
        <w:t>បើបុរសទាំងនេះស្លាប់ដូចសេចក្ដីស្លាប់ទូទៅរបស់មនុស្សទាំងអស់</w:t>
      </w:r>
      <w:r>
        <w:rPr>
          <w:rFonts w:ascii="Times New Roman" w:hAnsi="Times New Roman" w:eastAsia="Times New Roman" w:cs="Times New Roman"/>
        </w:rPr>
        <w:t xml:space="preserve"> </w:t>
      </w:r>
      <w:r>
        <w:rPr>
          <w:rFonts w:ascii="Leelawadee UI" w:hAnsi="Leelawadee UI" w:eastAsia="Leelawadee UI" w:cs="Leelawadee UI"/>
        </w:rPr>
        <w:t>ឬបើពួកគេត្រូវទទួលការត្រួតពិនិត្យដូចការត្រួតពិនិត្យដែលកើតមានដល់មនុស្សទាំងអស់</w:t>
      </w:r>
      <w:r>
        <w:rPr>
          <w:rFonts w:ascii="Times New Roman" w:hAnsi="Times New Roman" w:eastAsia="Times New Roman" w:cs="Times New Roman"/>
        </w:rPr>
        <w:t xml:space="preserve"> </w:t>
      </w:r>
      <w:r>
        <w:rPr>
          <w:rFonts w:ascii="Leelawadee UI" w:hAnsi="Leelawadee UI" w:eastAsia="Leelawadee UI" w:cs="Leelawadee UI"/>
        </w:rPr>
        <w:t>នោះព្រះអម្ចាស់មិនបានចាត់ខ្ញុំមកទេ។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បើព្រះអម្ចាស់បង្កើតការថ្មីមួយ</w:t>
      </w:r>
      <w:r>
        <w:rPr>
          <w:rFonts w:ascii="Times New Roman" w:hAnsi="Times New Roman" w:eastAsia="Times New Roman" w:cs="Times New Roman"/>
        </w:rPr>
        <w:t xml:space="preserve"> </w:t>
      </w:r>
      <w:r>
        <w:rPr>
          <w:rFonts w:ascii="Leelawadee UI" w:hAnsi="Leelawadee UI" w:eastAsia="Leelawadee UI" w:cs="Leelawadee UI"/>
        </w:rPr>
        <w:t>ហើយផែនដីបើកមាត់របស់វា</w:t>
      </w:r>
      <w:r>
        <w:rPr>
          <w:rFonts w:ascii="Times New Roman" w:hAnsi="Times New Roman" w:eastAsia="Times New Roman" w:cs="Times New Roman"/>
        </w:rPr>
        <w:t xml:space="preserve"> </w:t>
      </w:r>
      <w:r>
        <w:rPr>
          <w:rFonts w:ascii="Leelawadee UI" w:hAnsi="Leelawadee UI" w:eastAsia="Leelawadee UI" w:cs="Leelawadee UI"/>
        </w:rPr>
        <w:t>ហើយលេបពួកគេទៅ</w:t>
      </w:r>
      <w:r>
        <w:rPr>
          <w:rFonts w:ascii="Times New Roman" w:hAnsi="Times New Roman" w:eastAsia="Times New Roman" w:cs="Times New Roman"/>
        </w:rPr>
        <w:t xml:space="preserve"> </w:t>
      </w:r>
      <w:r>
        <w:rPr>
          <w:rFonts w:ascii="Leelawadee UI" w:hAnsi="Leelawadee UI" w:eastAsia="Leelawadee UI" w:cs="Leelawadee UI"/>
        </w:rPr>
        <w:t>ព្រមទាំងអស់ទាំងរបស់ដែលជារបស់ពួកគេ</w:t>
      </w:r>
      <w:r>
        <w:rPr>
          <w:rFonts w:ascii="Times New Roman" w:hAnsi="Times New Roman" w:eastAsia="Times New Roman" w:cs="Times New Roman"/>
        </w:rPr>
        <w:t xml:space="preserve"> </w:t>
      </w:r>
      <w:r>
        <w:rPr>
          <w:rFonts w:ascii="Leelawadee UI" w:hAnsi="Leelawadee UI" w:eastAsia="Leelawadee UI" w:cs="Leelawadee UI"/>
        </w:rPr>
        <w:t>ហើយពួកគេចុះទាំងរស់ទៅក្នុងរណ្តៅ</w:t>
      </w:r>
      <w:r>
        <w:rPr>
          <w:rFonts w:ascii="Times New Roman" w:hAnsi="Times New Roman" w:eastAsia="Times New Roman" w:cs="Times New Roman"/>
        </w:rPr>
        <w:t xml:space="preserve"> </w:t>
      </w:r>
      <w:r>
        <w:rPr>
          <w:rFonts w:ascii="Leelawadee UI" w:hAnsi="Leelawadee UI" w:eastAsia="Leelawadee UI" w:cs="Leelawadee UI"/>
        </w:rPr>
        <w:t>នោះអ្នករាល់គ្នានឹងយល់ថា</w:t>
      </w:r>
      <w:r>
        <w:rPr>
          <w:rFonts w:ascii="Times New Roman" w:hAnsi="Times New Roman" w:eastAsia="Times New Roman" w:cs="Times New Roman"/>
        </w:rPr>
        <w:t xml:space="preserve"> </w:t>
      </w:r>
      <w:r>
        <w:rPr>
          <w:rFonts w:ascii="Leelawadee UI" w:hAnsi="Leelawadee UI" w:eastAsia="Leelawadee UI" w:cs="Leelawadee UI"/>
        </w:rPr>
        <w:t>បុរសទាំងនេះបានបង្កឲ្យព្រះអម្ចាស់ទ្រង់ខ្ញាល់។</w:t>
      </w:r>
    </w:p>
    <w:p>
      <w:pPr>
        <w:pStyle w:val="ArticleScripture"/>
        <w:jc w:val="left"/>
      </w:pPr>
      <w:r>
        <w:rPr>
          <w:rFonts w:ascii="Times New Roman" w:hAnsi="Times New Roman" w:eastAsia="Times New Roman" w:cs="Times New Roman"/>
        </w:rPr>
        <w:t>Lalu terjadilah, setelah ia selesai mengucapkan segala perkataan itu, bahwa tanah yang ada di bawah mereka terbelah. Dan bumi membuka mulutnya, lalu menelan mereka, rumah-rumah mereka, semua orang yang termasuk pada Korah, serta segala harta benda mereka. Mereka, dan semua yang termasuk pada mereka, turun hidup-hidup ke dalam liang, lalu bumi menutup kembali atas mereka; demikianlah mereka binasa dari tengah-tengah jemaat.</w:t>
      </w:r>
    </w:p>
    <w:p>
      <w:pPr>
        <w:pStyle w:val="ArticleScripture"/>
        <w:jc w:val="left"/>
      </w:pPr>
      <w:r>
        <w:rPr>
          <w:rFonts w:ascii="Times New Roman" w:hAnsi="Times New Roman" w:eastAsia="Times New Roman" w:cs="Times New Roman"/>
        </w:rPr>
        <w:t>“Dan segenap Israel yang ada di sekeliling mereka melarikan diri karena teriakan mereka, sebab kata mereka: Jangan-jangan bumi menelan kita juga.” Lalu keluarlah api dari TUHAN dan menghanguskan kedua ratus lima puluh orang yang mempersembahkan ukupan. Bilangan 16:28–35.</w:t>
      </w:r>
    </w:p>
    <w:p>
      <w:pPr>
        <w:pStyle w:val="ArticleBody"/>
        <w:jc w:val="left"/>
      </w:pPr>
      <w:r>
        <w:rPr>
          <w:rFonts w:ascii="Times New Roman" w:hAnsi="Times New Roman" w:eastAsia="Times New Roman" w:cs="Times New Roman"/>
        </w:rPr>
        <w:t>Pemberontakan tahun 1888 ditipifikasikan oleh pemberontakan Korah, Datan, Abiram, dan 250 orang yang mempersembahkan ukupan. Dua ratus lima puluh orang itu telah membentuk suatu persekutuan dengan sebuah konfederasi rangkap tiga yang mencapai hukum hari Minggu ketika Amerika Serikat, binatang bumi itu, membuka mulutnya dan berbicara seperti seekor naga. Pada titik itu, hujan akhir dicurahkan tanpa ukuran, sama seperti 250 orang yang mempersembahkan ukupan itu dibinasakan oleh api yang turun dari surga. Kedua ratus lima puluh orang itu melambangkan suatu sistem keagamaan palsu yang dibinasakan selama pencurahan hujan akhir pada hukum hari Minggu. Bumi yang terbelah menelan Korah dan para pengikutnya adalah gempa bumi dalam Wahyu sebelas, yang mengidentifikasikan Amerika Serikat membuka mulutnya dan berbicara seperti seekor naga. Ketika api turun dari surga ke atas 250 orang itu, hal itu menipifikasikan api Elia di Gunung Karmel, ketika nabi-nabi palsu itu dibunuh. Api Elia di Gunung Karmel selaras dengan hukum hari Minggu, jadi api yang menimpa 250 orang itu adalah api hukum hari Minggu dari hujan akhir.</w:t>
      </w:r>
    </w:p>
    <w:p>
      <w:pPr>
        <w:pStyle w:val="ArticleBody"/>
        <w:jc w:val="left"/>
      </w:pPr>
      <w:r>
        <w:rPr>
          <w:rFonts w:ascii="Times New Roman" w:hAnsi="Times New Roman" w:eastAsia="Times New Roman" w:cs="Times New Roman"/>
        </w:rPr>
        <w:t>Petikan dalam Bilangan yang berkaitan dengan pemberontakan Korah secara nubuat selaras dengan pemberontakan terhadap pekabaran tentang Tanah Perjanjian, sebagaimana disampaikan oleh Yosua dan Kaleb. Pemberontakan itu melambangkan “hari pencobaan” menurut Alkitab. Petikan tentang pemberontakan Korah menyatakan, “kamu akan mengetahui bahawa orang-orang ini telah membangkitkan murka Tuhan.”</w:t>
      </w:r>
    </w:p>
    <w:p>
      <w:pPr>
        <w:pStyle w:val="ArticleBody"/>
        <w:jc w:val="left"/>
      </w:pPr>
      <w:r>
        <w:rPr>
          <w:rFonts w:ascii="Times New Roman" w:hAnsi="Times New Roman" w:eastAsia="Times New Roman" w:cs="Times New Roman"/>
        </w:rPr>
        <w:t>ꞌBi gunamkikinagipa manderangsa ma∙sigen, aro gunamkikinagipa manderang ma∙sina nanga je, Korahni bikotani itihasko Joshua-ni Ku∙rachakgimin A∙songni kattani kosako bikotani baksa toatna nanggen. Ua bikotani Kadesh-o ong∙aha, aro Kadesh aro Korahni bikotani gnigipin Seventh-day Adventismni Sunday law-o bikotani ong∙a. Korah aro incense on∙gipa manderang 250, Ezekiel 8-o salna olakkigipa manderang 25-ni toe mesokani ong∙aha. Ezekiel chapter 8-o dal∙begipa manderang, Jerusalem-o kam ka∙gipa, chong∙motan Isolni mondolini toe mesokani ong∙gipa, salbanggipa mongsonggipa mingbri ong∙gipa mingsaoni mingsaona dal∙bagipa namgijani ong∙ani minggni chaario bon∙kamaoniko gitchamgipa mingsani toe mesokani ong∙a.</w:t>
      </w:r>
    </w:p>
    <w:p>
      <w:pPr>
        <w:pStyle w:val="ArticleBody"/>
        <w:jc w:val="left"/>
      </w:pPr>
      <w:r>
        <w:rPr>
          <w:rFonts w:ascii="Times New Roman" w:hAnsi="Times New Roman" w:eastAsia="Times New Roman" w:cs="Times New Roman"/>
        </w:rPr>
        <w:t>Nnyoɔno a edi kan no ne anibere mfonini no, nea ɛto so abien no ne pia mu adan a wɔde sie ade, nea ɛto so abiɛsa no ne Tammuz ho su, na ɛno akyi no mmarima aduonu anum no kotow owia no. Afei ti akron no kyerɛ wɔn a wɔsiw wɔn bo na wosu ma akyiwade a wɔgyina hɔ ma wɔ ti awotwe no mu no. Wɔn a wɔsiw wɔn bo na wosu no, ɔbɔfo a ɔforo fi apuei fam no sɔ wɔn ano. Ɔbɔfo yɛ ɔsomafo, na ogyina hɔ ma nkra.</w:t>
      </w:r>
    </w:p>
    <w:p>
      <w:pPr>
        <w:pStyle w:val="ArticleBody"/>
        <w:jc w:val="left"/>
      </w:pPr>
      <w:r>
        <w:rPr>
          <w:rFonts w:ascii="Times New Roman" w:hAnsi="Times New Roman" w:eastAsia="Times New Roman" w:cs="Times New Roman"/>
        </w:rPr>
        <w:t>Sikujta ya kuja kutoka mashariki ni ujumbe wa upepo wa mashariki, ambao ni ujumbe wa Uislamu. Mara wale mia moja arobaini na nne elfu watakapotiwa muhuri, malaika wa kuharibu huanza kazi yao, hasa pale ambapo mstari wa nje wa unabii hufundisha kwamba “uasi wa taifa hufuatiwa na maangamizi ya taifa.” Kabla hukumu haijatekelezwa juu ya wale wanaowakilishwa na Kora, waasi hupelekwa nje ya Yerusalemu. Waovu huondolewa kutoka Yerusalemu, kwa maana si wenye haki wanaoikimbia Yerusalemu.</w:t>
      </w:r>
    </w:p>
    <w:p>
      <w:pPr>
        <w:pStyle w:val="ArticleScripture"/>
        <w:jc w:val="left"/>
      </w:pPr>
      <w:r>
        <w:rPr>
          <w:rFonts w:ascii="Times New Roman" w:hAnsi="Times New Roman" w:eastAsia="Times New Roman" w:cs="Times New Roman"/>
        </w:rPr>
        <w:t>Roh itu juga mengangkat aku dan membawa aku ke pintu gerbang sebelah timur rumah TUHAN, yang menghadap ke timur; dan lihatlah, di depan pintu gerbang itu ada dua puluh lima orang. Di antara mereka kulihat Yaazanya anak Azur dan Pelaca anak Benaya, para pemuka bangsa itu.</w:t>
      </w:r>
    </w:p>
    <w:p>
      <w:pPr>
        <w:pStyle w:val="ArticleScripture"/>
        <w:jc w:val="left"/>
      </w:pPr>
      <w:r>
        <w:rPr>
          <w:rFonts w:ascii="Times New Roman" w:hAnsi="Times New Roman" w:eastAsia="Times New Roman" w:cs="Times New Roman"/>
        </w:rPr>
        <w:t>Lalu firman-Nya kepadaku, “Hai anak manusia, inilah orang-orang yang merancang kejahatan dan memberi nasihat fasik di kota ini; yang berkata: Waktunya belum dekat; marilah kita mendirikan rumah-rumah; kota ini adalah kuali dan kita adalah dagingnya.”</w:t>
      </w:r>
    </w:p>
    <w:p>
      <w:pPr>
        <w:pStyle w:val="ArticleScripture"/>
        <w:jc w:val="left"/>
      </w:pPr>
      <w:r>
        <w:rPr>
          <w:rFonts w:ascii="Times New Roman" w:hAnsi="Times New Roman" w:eastAsia="Times New Roman" w:cs="Times New Roman"/>
        </w:rPr>
        <w:t>Nokho ke o porofete kgatlhanong le bona, o porofete, wena morwa motho. Mme Moya wa Morena wa wela mo go nna, wa raya wa re, Bua; Morena o bua jaana;</w:t>
      </w:r>
    </w:p>
    <w:p>
      <w:pPr>
        <w:pStyle w:val="ArticleScripture"/>
        <w:jc w:val="left"/>
      </w:pPr>
      <w:r>
        <w:rPr>
          <w:rFonts w:ascii="Times New Roman" w:hAnsi="Times New Roman" w:eastAsia="Times New Roman" w:cs="Times New Roman"/>
        </w:rPr>
        <w:t>“Bangsa Israel, demikianlah kamu berkata, kerana Aku mengetahui segala yang timbul dalam fikiranmu, tiap-tiap satunya. Kamu telah memperbanyak orang yang terbunuh di kota ini, dan kamu telah memenuhi jalan-jalannya dengan orang-orang yang terbunuh. Oleh itu, beginilah firman Tuhan ALLAH: Orang-orangmu yang terbunuh, yang telah kamu rebahkan di tengah-tengahnya, merekalah daging itu, dan kota ini ialah kawahnya; tetapi Aku akan mengeluarkan kamu dari tengah-tengahnya. Kamu telah takut akan pedang; dan Aku akan mendatangkan pedang ke atas kamu, demikianlah firman Tuhan ALLAH. Dan Aku akan membawa kamu keluar dari tengah-tengahnya, dan menyerahkan kamu ke dalam tangan orang asing, serta akan melaksanakan hukuman di antara kamu. Kamu akan rebah oleh pedang; Aku akan menghakimi kamu di perbatasan Israel; maka kamu akan mengetahui bahawa Akulah TUHAN. Kota ini tidak akan menjadi kawah bagimu, dan kamu tidak akan menjadi daging di tengah-tengahnya; tetapi Aku akan menghakimi kamu di perbatasan Israel. Maka kamu akan mengetahui bahawa Akulah TUHAN; kerana kamu tidak hidup menurut ketetapan-Ku, dan tidak melakukan hukum-hukum-Ku, melainkan telah bertindak menurut adat kebiasaan bangsa-bangsa kafir yang di sekelilingmu.”</w:t>
      </w:r>
    </w:p>
    <w:p>
      <w:pPr>
        <w:pStyle w:val="ArticleScripture"/>
        <w:jc w:val="left"/>
      </w:pPr>
      <w:r>
        <w:rPr>
          <w:rFonts w:ascii="Times New Roman" w:hAnsi="Times New Roman" w:eastAsia="Times New Roman" w:cs="Times New Roman"/>
        </w:rPr>
        <w:t>ꞌꞌꞌ A tah a ni, ka ka hrilhlâk lai khân, Benaia fapa Pelatiah chu a thi ta a. Chutichuan ka hmaiah ka tlu ta a, aw ring takin ka au va, ka ti a, Aw Lalpa Pathian aw! Israel bang awm chhunte hi i tihbo vek dawn em ni? Ezekiela 11:1–13.</w:t>
      </w:r>
    </w:p>
    <w:p>
      <w:pPr>
        <w:pStyle w:val="ArticleBody"/>
        <w:jc w:val="left"/>
      </w:pPr>
      <w:r>
        <w:rPr>
          <w:rFonts w:ascii="Microsoft Yi Baiti" w:hAnsi="Microsoft Yi Baiti" w:eastAsia="Microsoft Yi Baiti" w:cs="Microsoft Yi Baiti"/>
        </w:rPr>
        <w:t>ꋍꌏꇫꇭ</w:t>
      </w:r>
      <w:r>
        <w:rPr>
          <w:rFonts w:ascii="Times New Roman" w:hAnsi="Times New Roman" w:eastAsia="Times New Roman" w:cs="Times New Roman"/>
        </w:rPr>
        <w:t xml:space="preserve"> </w:t>
      </w:r>
      <w:r>
        <w:rPr>
          <w:rFonts w:ascii="Microsoft Yi Baiti" w:hAnsi="Microsoft Yi Baiti" w:eastAsia="Microsoft Yi Baiti" w:cs="Microsoft Yi Baiti"/>
        </w:rPr>
        <w:t>ꁯꄷ</w:t>
      </w:r>
      <w:r>
        <w:rPr>
          <w:rFonts w:ascii="Times New Roman" w:hAnsi="Times New Roman" w:eastAsia="Times New Roman" w:cs="Times New Roman"/>
        </w:rPr>
        <w:t xml:space="preserve"> </w:t>
      </w:r>
      <w:r>
        <w:rPr>
          <w:rFonts w:ascii="Microsoft Yi Baiti" w:hAnsi="Microsoft Yi Baiti" w:eastAsia="Microsoft Yi Baiti" w:cs="Microsoft Yi Baiti"/>
        </w:rPr>
        <w:t>ꇤꇩ</w:t>
      </w:r>
      <w:r>
        <w:rPr>
          <w:rFonts w:ascii="Times New Roman" w:hAnsi="Times New Roman" w:eastAsia="Times New Roman" w:cs="Times New Roman"/>
        </w:rPr>
        <w:t xml:space="preserve"> </w:t>
      </w:r>
      <w:r>
        <w:rPr>
          <w:rFonts w:ascii="Microsoft Yi Baiti" w:hAnsi="Microsoft Yi Baiti" w:eastAsia="Microsoft Yi Baiti" w:cs="Microsoft Yi Baiti"/>
        </w:rPr>
        <w:t>ꑷꁨꒉ</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ꎚꂱ</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ꀉꏓꐚꌦꍑ</w:t>
      </w:r>
      <w:r>
        <w:rPr>
          <w:rFonts w:ascii="Times New Roman" w:hAnsi="Times New Roman" w:eastAsia="Times New Roman" w:cs="Times New Roman"/>
        </w:rPr>
        <w:t xml:space="preserve"> </w:t>
      </w:r>
      <w:r>
        <w:rPr>
          <w:rFonts w:ascii="Microsoft Yi Baiti" w:hAnsi="Microsoft Yi Baiti" w:eastAsia="Microsoft Yi Baiti" w:cs="Microsoft Yi Baiti"/>
        </w:rPr>
        <w:t>ꀋꍿ</w:t>
      </w:r>
      <w:r>
        <w:rPr>
          <w:rFonts w:ascii="Times New Roman" w:hAnsi="Times New Roman" w:eastAsia="Times New Roman" w:cs="Times New Roman"/>
        </w:rPr>
        <w:t xml:space="preserve"> </w:t>
      </w:r>
      <w:r>
        <w:rPr>
          <w:rFonts w:ascii="Microsoft Yi Baiti" w:hAnsi="Microsoft Yi Baiti" w:eastAsia="Microsoft Yi Baiti" w:cs="Microsoft Yi Baiti"/>
        </w:rPr>
        <w:t>ꋩꇫꎆ</w:t>
      </w:r>
      <w:r>
        <w:rPr>
          <w:rFonts w:ascii="Times New Roman" w:hAnsi="Times New Roman" w:eastAsia="Times New Roman" w:cs="Times New Roman"/>
        </w:rPr>
        <w:t xml:space="preserve"> </w:t>
      </w:r>
      <w:r>
        <w:rPr>
          <w:rFonts w:ascii="Microsoft Yi Baiti" w:hAnsi="Microsoft Yi Baiti" w:eastAsia="Microsoft Yi Baiti" w:cs="Microsoft Yi Baiti"/>
        </w:rPr>
        <w:t>ꄻꎭ</w:t>
      </w:r>
      <w:r>
        <w:rPr>
          <w:rFonts w:ascii="Times New Roman" w:hAnsi="Times New Roman" w:eastAsia="Times New Roman" w:cs="Times New Roman"/>
        </w:rPr>
        <w:t xml:space="preserve"> </w:t>
      </w:r>
      <w:r>
        <w:rPr>
          <w:rFonts w:ascii="Microsoft Yi Baiti" w:hAnsi="Microsoft Yi Baiti" w:eastAsia="Microsoft Yi Baiti" w:cs="Microsoft Yi Baiti"/>
        </w:rPr>
        <w:t>ꑟ</w:t>
      </w:r>
      <w:r>
        <w:rPr>
          <w:rFonts w:ascii="Times New Roman" w:hAnsi="Times New Roman" w:eastAsia="Times New Roman" w:cs="Times New Roman"/>
        </w:rPr>
        <w:t xml:space="preserve"> </w:t>
      </w:r>
      <w:r>
        <w:rPr>
          <w:rFonts w:ascii="Microsoft Yi Baiti" w:hAnsi="Microsoft Yi Baiti" w:eastAsia="Microsoft Yi Baiti" w:cs="Microsoft Yi Baiti"/>
        </w:rPr>
        <w:t>ꈷꐥ</w:t>
      </w:r>
      <w:r>
        <w:rPr>
          <w:rFonts w:ascii="Times New Roman" w:hAnsi="Times New Roman" w:eastAsia="Times New Roman" w:cs="Times New Roman"/>
        </w:rPr>
        <w:t xml:space="preserve"> </w:t>
      </w:r>
      <w:r>
        <w:rPr>
          <w:rFonts w:ascii="Microsoft Yi Baiti" w:hAnsi="Microsoft Yi Baiti" w:eastAsia="Microsoft Yi Baiti" w:cs="Microsoft Yi Baiti"/>
        </w:rPr>
        <w:t>ꉈꈩꌋ</w:t>
      </w:r>
      <w:r>
        <w:rPr>
          <w:rFonts w:ascii="Times New Roman" w:hAnsi="Times New Roman" w:eastAsia="Times New Roman" w:cs="Times New Roman"/>
        </w:rPr>
        <w:t xml:space="preserve"> </w:t>
      </w:r>
      <w:r>
        <w:rPr>
          <w:rFonts w:ascii="Microsoft Yi Baiti" w:hAnsi="Microsoft Yi Baiti" w:eastAsia="Microsoft Yi Baiti" w:cs="Microsoft Yi Baiti"/>
        </w:rPr>
        <w:t>ꉬꇬ</w:t>
      </w:r>
      <w:r>
        <w:rPr>
          <w:rFonts w:ascii="Times New Roman" w:hAnsi="Times New Roman" w:eastAsia="Times New Roman" w:cs="Times New Roman"/>
        </w:rPr>
        <w:t xml:space="preserve">, </w:t>
      </w:r>
      <w:r>
        <w:rPr>
          <w:rFonts w:ascii="Microsoft Yi Baiti" w:hAnsi="Microsoft Yi Baiti" w:eastAsia="Microsoft Yi Baiti" w:cs="Microsoft Yi Baiti"/>
        </w:rPr>
        <w:t>ꀮꇨꌠ</w:t>
      </w:r>
      <w:r>
        <w:rPr>
          <w:rFonts w:ascii="Times New Roman" w:hAnsi="Times New Roman" w:eastAsia="Times New Roman" w:cs="Times New Roman"/>
        </w:rPr>
        <w:t xml:space="preserve"> </w:t>
      </w:r>
      <w:r>
        <w:rPr>
          <w:rFonts w:ascii="Microsoft Yi Baiti" w:hAnsi="Microsoft Yi Baiti" w:eastAsia="Microsoft Yi Baiti" w:cs="Microsoft Yi Baiti"/>
        </w:rPr>
        <w:t>ꈜ</w:t>
      </w:r>
      <w:r>
        <w:rPr>
          <w:rFonts w:ascii="Times New Roman" w:hAnsi="Times New Roman" w:eastAsia="Times New Roman" w:cs="Times New Roman"/>
        </w:rPr>
        <w:t xml:space="preserve"> </w:t>
      </w:r>
      <w:r>
        <w:rPr>
          <w:rFonts w:ascii="Microsoft Yi Baiti" w:hAnsi="Microsoft Yi Baiti" w:eastAsia="Microsoft Yi Baiti" w:cs="Microsoft Yi Baiti"/>
        </w:rPr>
        <w:t>ꋌꐪ</w:t>
      </w:r>
      <w:r>
        <w:rPr>
          <w:rFonts w:ascii="Times New Roman" w:hAnsi="Times New Roman" w:eastAsia="Times New Roman" w:cs="Times New Roman"/>
        </w:rPr>
        <w:t xml:space="preserve"> </w:t>
      </w:r>
      <w:r>
        <w:rPr>
          <w:rFonts w:ascii="Microsoft Yi Baiti" w:hAnsi="Microsoft Yi Baiti" w:eastAsia="Microsoft Yi Baiti" w:cs="Microsoft Yi Baiti"/>
        </w:rPr>
        <w:t>ꇫꏽ</w:t>
      </w:r>
      <w:r>
        <w:rPr>
          <w:rFonts w:ascii="Times New Roman" w:hAnsi="Times New Roman" w:eastAsia="Times New Roman" w:cs="Times New Roman"/>
        </w:rPr>
        <w:t xml:space="preserve"> </w:t>
      </w:r>
      <w:r>
        <w:rPr>
          <w:rFonts w:ascii="Microsoft Yi Baiti" w:hAnsi="Microsoft Yi Baiti" w:eastAsia="Microsoft Yi Baiti" w:cs="Microsoft Yi Baiti"/>
        </w:rPr>
        <w:t>ꁯꄷ</w:t>
      </w:r>
      <w:r>
        <w:rPr>
          <w:rFonts w:ascii="Times New Roman" w:hAnsi="Times New Roman" w:eastAsia="Times New Roman" w:cs="Times New Roman"/>
        </w:rPr>
        <w:t xml:space="preserve"> </w:t>
      </w:r>
      <w:r>
        <w:rPr>
          <w:rFonts w:ascii="Microsoft Yi Baiti" w:hAnsi="Microsoft Yi Baiti" w:eastAsia="Microsoft Yi Baiti" w:cs="Microsoft Yi Baiti"/>
        </w:rPr>
        <w:t>ꇤꇩ</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ꈌꐥ</w:t>
      </w:r>
      <w:r>
        <w:rPr>
          <w:rFonts w:ascii="Times New Roman" w:hAnsi="Times New Roman" w:eastAsia="Times New Roman" w:cs="Times New Roman"/>
        </w:rPr>
        <w:t xml:space="preserve">, </w:t>
      </w:r>
      <w:r>
        <w:rPr>
          <w:rFonts w:ascii="Microsoft Yi Baiti" w:hAnsi="Microsoft Yi Baiti" w:eastAsia="Microsoft Yi Baiti" w:cs="Microsoft Yi Baiti"/>
        </w:rPr>
        <w:t>ꇤꇩ</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ꇅꊰ</w:t>
      </w:r>
      <w:r>
        <w:rPr>
          <w:rFonts w:ascii="Times New Roman" w:hAnsi="Times New Roman" w:eastAsia="Times New Roman" w:cs="Times New Roman"/>
        </w:rPr>
        <w:t xml:space="preserve">” </w:t>
      </w:r>
      <w:r>
        <w:rPr>
          <w:rFonts w:ascii="Microsoft Yi Baiti" w:hAnsi="Microsoft Yi Baiti" w:eastAsia="Microsoft Yi Baiti" w:cs="Microsoft Yi Baiti"/>
        </w:rPr>
        <w:t>ꁯꄷ</w:t>
      </w:r>
      <w:r>
        <w:rPr>
          <w:rFonts w:ascii="Times New Roman" w:hAnsi="Times New Roman" w:eastAsia="Times New Roman" w:cs="Times New Roman"/>
        </w:rPr>
        <w:t xml:space="preserve"> </w:t>
      </w:r>
      <w:r>
        <w:rPr>
          <w:rFonts w:ascii="Microsoft Yi Baiti" w:hAnsi="Microsoft Yi Baiti" w:eastAsia="Microsoft Yi Baiti" w:cs="Microsoft Yi Baiti"/>
        </w:rPr>
        <w:t>ꄿꁧ</w:t>
      </w:r>
      <w:r>
        <w:rPr>
          <w:rFonts w:ascii="Times New Roman" w:hAnsi="Times New Roman" w:eastAsia="Times New Roman" w:cs="Times New Roman"/>
        </w:rPr>
        <w:t xml:space="preserve"> </w:t>
      </w:r>
      <w:r>
        <w:rPr>
          <w:rFonts w:ascii="Microsoft Yi Baiti" w:hAnsi="Microsoft Yi Baiti" w:eastAsia="Microsoft Yi Baiti" w:cs="Microsoft Yi Baiti"/>
        </w:rPr>
        <w:t>ꄷ</w:t>
      </w:r>
      <w:r>
        <w:rPr>
          <w:rFonts w:ascii="Times New Roman" w:hAnsi="Times New Roman" w:eastAsia="Times New Roman" w:cs="Times New Roman"/>
        </w:rPr>
        <w:t xml:space="preserve"> </w:t>
      </w:r>
      <w:r>
        <w:rPr>
          <w:rFonts w:ascii="Microsoft Yi Baiti" w:hAnsi="Microsoft Yi Baiti" w:eastAsia="Microsoft Yi Baiti" w:cs="Microsoft Yi Baiti"/>
        </w:rPr>
        <w:t>ꇭꄮꐨꎹ</w:t>
      </w:r>
      <w:r>
        <w:rPr>
          <w:rFonts w:ascii="Times New Roman" w:hAnsi="Times New Roman" w:eastAsia="Times New Roman" w:cs="Times New Roman"/>
        </w:rPr>
        <w:t xml:space="preserve"> </w:t>
      </w:r>
      <w:r>
        <w:rPr>
          <w:rFonts w:ascii="Microsoft Yi Baiti" w:hAnsi="Microsoft Yi Baiti" w:eastAsia="Microsoft Yi Baiti" w:cs="Microsoft Yi Baiti"/>
        </w:rPr>
        <w:t>ꉬꇬ</w:t>
      </w:r>
      <w:r>
        <w:rPr>
          <w:rFonts w:ascii="Times New Roman" w:hAnsi="Times New Roman" w:eastAsia="Times New Roman" w:cs="Times New Roman"/>
        </w:rPr>
        <w:t xml:space="preserve"> </w:t>
      </w:r>
      <w:r>
        <w:rPr>
          <w:rFonts w:ascii="Microsoft Yi Baiti" w:hAnsi="Microsoft Yi Baiti" w:eastAsia="Microsoft Yi Baiti" w:cs="Microsoft Yi Baiti"/>
        </w:rPr>
        <w:t>ꄚꉻ</w:t>
      </w:r>
      <w:r>
        <w:rPr>
          <w:rFonts w:ascii="Times New Roman" w:hAnsi="Times New Roman" w:eastAsia="Times New Roman" w:cs="Times New Roman"/>
        </w:rPr>
        <w:t xml:space="preserve">. 25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ꉬꇬ</w:t>
      </w:r>
      <w:r>
        <w:rPr>
          <w:rFonts w:ascii="Times New Roman" w:hAnsi="Times New Roman" w:eastAsia="Times New Roman" w:cs="Times New Roman"/>
        </w:rPr>
        <w:t xml:space="preserve"> </w:t>
      </w:r>
      <w:r>
        <w:rPr>
          <w:rFonts w:ascii="Microsoft Yi Baiti" w:hAnsi="Microsoft Yi Baiti" w:eastAsia="Microsoft Yi Baiti" w:cs="Microsoft Yi Baiti"/>
        </w:rPr>
        <w:t>ꈜꎴ</w:t>
      </w:r>
      <w:r>
        <w:rPr>
          <w:rFonts w:ascii="Times New Roman" w:hAnsi="Times New Roman" w:eastAsia="Times New Roman" w:cs="Times New Roman"/>
        </w:rPr>
        <w:t xml:space="preserve"> </w:t>
      </w:r>
      <w:r>
        <w:rPr>
          <w:rFonts w:ascii="Microsoft Yi Baiti" w:hAnsi="Microsoft Yi Baiti" w:eastAsia="Microsoft Yi Baiti" w:cs="Microsoft Yi Baiti"/>
        </w:rPr>
        <w:t>ꃅꎭ</w:t>
      </w:r>
      <w:r>
        <w:rPr>
          <w:rFonts w:ascii="Times New Roman" w:hAnsi="Times New Roman" w:eastAsia="Times New Roman" w:cs="Times New Roman"/>
        </w:rPr>
        <w:t xml:space="preserve">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ꉬꌠ</w:t>
      </w:r>
      <w:r>
        <w:rPr>
          <w:rFonts w:ascii="Times New Roman" w:hAnsi="Times New Roman" w:eastAsia="Times New Roman" w:cs="Times New Roman"/>
        </w:rPr>
        <w:t xml:space="preserve"> </w:t>
      </w:r>
      <w:r>
        <w:rPr>
          <w:rFonts w:ascii="Microsoft Yi Baiti" w:hAnsi="Microsoft Yi Baiti" w:eastAsia="Microsoft Yi Baiti" w:cs="Microsoft Yi Baiti"/>
        </w:rPr>
        <w:t>ꃅꌋ</w:t>
      </w:r>
      <w:r>
        <w:rPr>
          <w:rFonts w:ascii="Times New Roman" w:hAnsi="Times New Roman" w:eastAsia="Times New Roman" w:cs="Times New Roman"/>
        </w:rPr>
        <w:t xml:space="preserve"> </w:t>
      </w:r>
      <w:r>
        <w:rPr>
          <w:rFonts w:ascii="Microsoft Yi Baiti" w:hAnsi="Microsoft Yi Baiti" w:eastAsia="Microsoft Yi Baiti" w:cs="Microsoft Yi Baiti"/>
        </w:rPr>
        <w:t>ꑷꌠ</w:t>
      </w:r>
      <w:r>
        <w:rPr>
          <w:rFonts w:ascii="Times New Roman" w:hAnsi="Times New Roman" w:eastAsia="Times New Roman" w:cs="Times New Roman"/>
        </w:rPr>
        <w:t xml:space="preserve"> </w:t>
      </w:r>
      <w:r>
        <w:rPr>
          <w:rFonts w:ascii="Microsoft Yi Baiti" w:hAnsi="Microsoft Yi Baiti" w:eastAsia="Microsoft Yi Baiti" w:cs="Microsoft Yi Baiti"/>
        </w:rPr>
        <w:t>ꎪꁱ</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 xml:space="preserve">, 250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ꁧ</w:t>
      </w:r>
      <w:r>
        <w:rPr>
          <w:rFonts w:ascii="Times New Roman" w:hAnsi="Times New Roman" w:eastAsia="Times New Roman" w:cs="Times New Roman"/>
        </w:rPr>
        <w:t xml:space="preserve"> </w:t>
      </w:r>
      <w:r>
        <w:rPr>
          <w:rFonts w:ascii="Microsoft Yi Baiti" w:hAnsi="Microsoft Yi Baiti" w:eastAsia="Microsoft Yi Baiti" w:cs="Microsoft Yi Baiti"/>
        </w:rPr>
        <w:t>ꋨꇬ</w:t>
      </w:r>
      <w:r>
        <w:rPr>
          <w:rFonts w:ascii="Times New Roman" w:hAnsi="Times New Roman" w:eastAsia="Times New Roman" w:cs="Times New Roman"/>
        </w:rPr>
        <w:t xml:space="preserve"> </w:t>
      </w:r>
      <w:r>
        <w:rPr>
          <w:rFonts w:ascii="Microsoft Yi Baiti" w:hAnsi="Microsoft Yi Baiti" w:eastAsia="Microsoft Yi Baiti" w:cs="Microsoft Yi Baiti"/>
        </w:rPr>
        <w:t>ꑠ</w:t>
      </w:r>
      <w:r>
        <w:rPr>
          <w:rFonts w:ascii="Times New Roman" w:hAnsi="Times New Roman" w:eastAsia="Times New Roman" w:cs="Times New Roman"/>
        </w:rPr>
        <w:t xml:space="preserve"> </w:t>
      </w:r>
      <w:r>
        <w:rPr>
          <w:rFonts w:ascii="Microsoft Yi Baiti" w:hAnsi="Microsoft Yi Baiti" w:eastAsia="Microsoft Yi Baiti" w:cs="Microsoft Yi Baiti"/>
        </w:rPr>
        <w:t>ꑍꊰꌠ</w:t>
      </w:r>
      <w:r>
        <w:rPr>
          <w:rFonts w:ascii="Times New Roman" w:hAnsi="Times New Roman" w:eastAsia="Times New Roman" w:cs="Times New Roman"/>
        </w:rPr>
        <w:t xml:space="preserve"> </w:t>
      </w:r>
      <w:r>
        <w:rPr>
          <w:rFonts w:ascii="Microsoft Yi Baiti" w:hAnsi="Microsoft Yi Baiti" w:eastAsia="Microsoft Yi Baiti" w:cs="Microsoft Yi Baiti"/>
        </w:rPr>
        <w:t>ꊥꎭꎹ</w:t>
      </w:r>
      <w:r>
        <w:rPr>
          <w:rFonts w:ascii="Times New Roman" w:hAnsi="Times New Roman" w:eastAsia="Times New Roman" w:cs="Times New Roman"/>
        </w:rPr>
        <w:t xml:space="preserve"> </w:t>
      </w:r>
      <w:r>
        <w:rPr>
          <w:rFonts w:ascii="Microsoft Yi Baiti" w:hAnsi="Microsoft Yi Baiti" w:eastAsia="Microsoft Yi Baiti" w:cs="Microsoft Yi Baiti"/>
        </w:rPr>
        <w:t>ꁧꊰ</w:t>
      </w:r>
      <w:r>
        <w:rPr>
          <w:rFonts w:ascii="Times New Roman" w:hAnsi="Times New Roman" w:eastAsia="Times New Roman" w:cs="Times New Roman"/>
        </w:rPr>
        <w:t xml:space="preserve"> </w:t>
      </w:r>
      <w:r>
        <w:rPr>
          <w:rFonts w:ascii="Microsoft Yi Baiti" w:hAnsi="Microsoft Yi Baiti" w:eastAsia="Microsoft Yi Baiti" w:cs="Microsoft Yi Baiti"/>
        </w:rPr>
        <w:t>ꁉꒉ</w:t>
      </w:r>
      <w:r>
        <w:rPr>
          <w:rFonts w:ascii="Times New Roman" w:hAnsi="Times New Roman" w:eastAsia="Times New Roman" w:cs="Times New Roman"/>
        </w:rPr>
        <w:t xml:space="preserve"> </w:t>
      </w:r>
      <w:r>
        <w:rPr>
          <w:rFonts w:ascii="Microsoft Yi Baiti" w:hAnsi="Microsoft Yi Baiti" w:eastAsia="Microsoft Yi Baiti" w:cs="Microsoft Yi Baiti"/>
        </w:rPr>
        <w:t>ꀋꍿ</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ꑠ</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ꎅꆈꉈꑠ</w:t>
      </w:r>
      <w:r>
        <w:rPr>
          <w:rFonts w:ascii="Times New Roman" w:hAnsi="Times New Roman" w:eastAsia="Times New Roman" w:cs="Times New Roman"/>
        </w:rPr>
        <w:t xml:space="preserve">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ꁉꒉ</w:t>
      </w:r>
      <w:r>
        <w:rPr>
          <w:rFonts w:ascii="Times New Roman" w:hAnsi="Times New Roman" w:eastAsia="Times New Roman" w:cs="Times New Roman"/>
        </w:rPr>
        <w:t xml:space="preserve"> </w:t>
      </w:r>
      <w:r>
        <w:rPr>
          <w:rFonts w:ascii="Microsoft Yi Baiti" w:hAnsi="Microsoft Yi Baiti" w:eastAsia="Microsoft Yi Baiti" w:cs="Microsoft Yi Baiti"/>
        </w:rPr>
        <w:t>ꀋꍿ</w:t>
      </w:r>
      <w:r>
        <w:rPr>
          <w:rFonts w:ascii="Times New Roman" w:hAnsi="Times New Roman" w:eastAsia="Times New Roman" w:cs="Times New Roman"/>
        </w:rPr>
        <w:t xml:space="preserve"> </w:t>
      </w:r>
      <w:r>
        <w:rPr>
          <w:rFonts w:ascii="Microsoft Yi Baiti" w:hAnsi="Microsoft Yi Baiti" w:eastAsia="Microsoft Yi Baiti" w:cs="Microsoft Yi Baiti"/>
        </w:rPr>
        <w:t>ꑟꃅꌠ</w:t>
      </w:r>
      <w:r>
        <w:rPr>
          <w:rFonts w:ascii="Times New Roman" w:hAnsi="Times New Roman" w:eastAsia="Times New Roman" w:cs="Times New Roman"/>
        </w:rPr>
        <w:t xml:space="preserve"> </w:t>
      </w:r>
      <w:r>
        <w:rPr>
          <w:rFonts w:ascii="Microsoft Yi Baiti" w:hAnsi="Microsoft Yi Baiti" w:eastAsia="Microsoft Yi Baiti" w:cs="Microsoft Yi Baiti"/>
        </w:rPr>
        <w:t>ꑞꏣ</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 xml:space="preserve">, </w:t>
      </w:r>
      <w:r>
        <w:rPr>
          <w:rFonts w:ascii="Microsoft Yi Baiti" w:hAnsi="Microsoft Yi Baiti" w:eastAsia="Microsoft Yi Baiti" w:cs="Microsoft Yi Baiti"/>
        </w:rPr>
        <w:t>ꑞꏣ</w:t>
      </w:r>
      <w:r>
        <w:rPr>
          <w:rFonts w:ascii="Times New Roman" w:hAnsi="Times New Roman" w:eastAsia="Times New Roman" w:cs="Times New Roman"/>
        </w:rPr>
        <w:t xml:space="preserve"> 10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ꎅꆈꉈꑠ</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ꊥꎭꎹ</w:t>
      </w:r>
      <w:r>
        <w:rPr>
          <w:rFonts w:ascii="Times New Roman" w:hAnsi="Times New Roman" w:eastAsia="Times New Roman" w:cs="Times New Roman"/>
        </w:rPr>
        <w:t xml:space="preserve"> </w:t>
      </w:r>
      <w:r>
        <w:rPr>
          <w:rFonts w:ascii="Microsoft Yi Baiti" w:hAnsi="Microsoft Yi Baiti" w:eastAsia="Microsoft Yi Baiti" w:cs="Microsoft Yi Baiti"/>
        </w:rPr>
        <w:t>ꁧꊰ</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ꐪꍓ</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ꀮꇨꌠ</w:t>
      </w:r>
      <w:r>
        <w:rPr>
          <w:rFonts w:ascii="Times New Roman" w:hAnsi="Times New Roman" w:eastAsia="Times New Roman" w:cs="Times New Roman"/>
        </w:rPr>
        <w:t xml:space="preserve"> </w:t>
      </w:r>
      <w:r>
        <w:rPr>
          <w:rFonts w:ascii="Microsoft Yi Baiti" w:hAnsi="Microsoft Yi Baiti" w:eastAsia="Microsoft Yi Baiti" w:cs="Microsoft Yi Baiti"/>
        </w:rPr>
        <w:t>ꈜ</w:t>
      </w:r>
      <w:r>
        <w:rPr>
          <w:rFonts w:ascii="Times New Roman" w:hAnsi="Times New Roman" w:eastAsia="Times New Roman" w:cs="Times New Roman"/>
        </w:rPr>
        <w:t xml:space="preserve"> </w:t>
      </w:r>
      <w:r>
        <w:rPr>
          <w:rFonts w:ascii="Microsoft Yi Baiti" w:hAnsi="Microsoft Yi Baiti" w:eastAsia="Microsoft Yi Baiti" w:cs="Microsoft Yi Baiti"/>
        </w:rPr>
        <w:t>ꋌꐪ</w:t>
      </w:r>
      <w:r>
        <w:rPr>
          <w:rFonts w:ascii="Times New Roman" w:hAnsi="Times New Roman" w:eastAsia="Times New Roman" w:cs="Times New Roman"/>
        </w:rPr>
        <w:t xml:space="preserve"> </w:t>
      </w:r>
      <w:r>
        <w:rPr>
          <w:rFonts w:ascii="Microsoft Yi Baiti" w:hAnsi="Microsoft Yi Baiti" w:eastAsia="Microsoft Yi Baiti" w:cs="Microsoft Yi Baiti"/>
        </w:rPr>
        <w:t>ꅇ</w:t>
      </w:r>
      <w:r>
        <w:rPr>
          <w:rFonts w:ascii="Times New Roman" w:hAnsi="Times New Roman" w:eastAsia="Times New Roman" w:cs="Times New Roman"/>
        </w:rPr>
        <w:t xml:space="preserve"> </w:t>
      </w:r>
      <w:r>
        <w:rPr>
          <w:rFonts w:ascii="Microsoft Yi Baiti" w:hAnsi="Microsoft Yi Baiti" w:eastAsia="Microsoft Yi Baiti" w:cs="Microsoft Yi Baiti"/>
        </w:rPr>
        <w:t>ꇫꏽ</w:t>
      </w:r>
      <w:r>
        <w:rPr>
          <w:rFonts w:ascii="Times New Roman" w:hAnsi="Times New Roman" w:eastAsia="Times New Roman" w:cs="Times New Roman"/>
        </w:rPr>
        <w:t xml:space="preserve"> </w:t>
      </w:r>
      <w:r>
        <w:rPr>
          <w:rFonts w:ascii="Microsoft Yi Baiti" w:hAnsi="Microsoft Yi Baiti" w:eastAsia="Microsoft Yi Baiti" w:cs="Microsoft Yi Baiti"/>
        </w:rPr>
        <w:t>ꁯꄷ</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ꎋꌠ</w:t>
      </w:r>
      <w:r>
        <w:rPr>
          <w:rFonts w:ascii="Times New Roman" w:hAnsi="Times New Roman" w:eastAsia="Times New Roman" w:cs="Times New Roman"/>
        </w:rPr>
        <w:t>,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ꅊꎂ</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ꀮꇨꌠ</w:t>
      </w:r>
      <w:r>
        <w:rPr>
          <w:rFonts w:ascii="Times New Roman" w:hAnsi="Times New Roman" w:eastAsia="Times New Roman" w:cs="Times New Roman"/>
        </w:rPr>
        <w:t xml:space="preserve"> </w:t>
      </w:r>
      <w:r>
        <w:rPr>
          <w:rFonts w:ascii="Microsoft Yi Baiti" w:hAnsi="Microsoft Yi Baiti" w:eastAsia="Microsoft Yi Baiti" w:cs="Microsoft Yi Baiti"/>
        </w:rPr>
        <w:t>ꈜ</w:t>
      </w:r>
      <w:r>
        <w:rPr>
          <w:rFonts w:ascii="Times New Roman" w:hAnsi="Times New Roman" w:eastAsia="Times New Roman" w:cs="Times New Roman"/>
        </w:rPr>
        <w:t xml:space="preserve"> </w:t>
      </w:r>
      <w:r>
        <w:rPr>
          <w:rFonts w:ascii="Microsoft Yi Baiti" w:hAnsi="Microsoft Yi Baiti" w:eastAsia="Microsoft Yi Baiti" w:cs="Microsoft Yi Baiti"/>
        </w:rPr>
        <w:t>ꁯꄷ</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ꌠ</w:t>
      </w:r>
      <w:r>
        <w:rPr>
          <w:rFonts w:ascii="Times New Roman" w:hAnsi="Times New Roman" w:eastAsia="Times New Roman" w:cs="Times New Roman"/>
        </w:rPr>
        <w:t xml:space="preserve"> </w:t>
      </w:r>
      <w:r>
        <w:rPr>
          <w:rFonts w:ascii="Microsoft Yi Baiti" w:hAnsi="Microsoft Yi Baiti" w:eastAsia="Microsoft Yi Baiti" w:cs="Microsoft Yi Baiti"/>
        </w:rPr>
        <w:t>ꉻꄜ</w:t>
      </w:r>
      <w:r>
        <w:rPr>
          <w:rFonts w:ascii="Times New Roman" w:hAnsi="Times New Roman" w:eastAsia="Times New Roman" w:cs="Times New Roman"/>
        </w:rPr>
        <w:t xml:space="preserve"> </w:t>
      </w:r>
      <w:r>
        <w:rPr>
          <w:rFonts w:ascii="Microsoft Yi Baiti" w:hAnsi="Microsoft Yi Baiti" w:eastAsia="Microsoft Yi Baiti" w:cs="Microsoft Yi Baiti"/>
        </w:rPr>
        <w:t>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“Бурхан амьд сүмгүй гэж үү? Түүнд сүм бий, гэвч тэр нь ялсан сүм бус, харин тэмцэгч сүм мөн. Дотор нь гажигтай гишүүд байдагт, буудайн дунд зэрлэг өвс байдагт бид харамсаж байна. Есүс: ‘Тэнгэрийн хаанчлал нь талбайдаа сайн үр тарьсан нэгэн хүнтэй адил юм. Харин хүмүүсийг унтаж байх үед нь түүний дайсан ирж, буудайн дунд зэрлэг өвс тариад явжээ. … Тэгтэл эзний зарц нар ирж түүнд: Эзэн ээ, та талбайдаа сайн үр тариагүй билүү? Тэгвэл зэрлэг өвс хаанаас гарав? гэжээ. Тэр тэдэнд: Үүнийг дайсан хийжээ, гэв. Зарц нар нь түүнд: Тэгвэл бид явж, тэднийг түүж аваг уу? гэж асуув. Харин тэр: Үгүй; та нар зэрлэг өвсийг түүхдээ тэдэнтэй хамт буудайг ч бас үндсээр нь сугалчих вий. Ургац хураалт хүртэл хоёуланг нь хамт ургуул. Ургац хураах цагт би хадагч нарт: Эхлээд зэрлэг өвсийг хамж, шатаахаар боодоллон уя; харин буудайг миний амбаарт хураа гэж хэлнэ’ гэж айлдсан.”</w:t>
      </w:r>
    </w:p>
    <w:p>
      <w:pPr>
        <w:pStyle w:val="ArticleScripture"/>
        <w:jc w:val="left"/>
      </w:pPr>
      <w:r>
        <w:rPr>
          <w:rFonts w:ascii="Times New Roman" w:hAnsi="Times New Roman" w:eastAsia="Times New Roman" w:cs="Times New Roman"/>
        </w:rPr>
        <w:t>“Dalam perumpamaan tentang gandum dan lalang, kita melihat alasan mengapa lalang itu tidak boleh dicabut; yaitu supaya gandum jangan turut tercabut bersama-sama dengan lalang itu. Pendapat dan pertimbangan manusia akan membuat kesalahan-kesalahan yang besar. Tetapi daripada terjadi suatu kesalahan, dan sehelai saja batang gandum tercabut, Sang Guru berkata, ‘Biarkanlah keduanya tumbuh bersama-sama sampai waktu penuaian;’ kemudian malaikat-malaikat akan mengumpulkan lalang itu, yang akan ditetapkan untuk kebinasaan. Meskipun di dalam gereja-gereja kita, yang mengaku percaya kepada kebenaran yang lebih maju, ada mereka yang bercacat dan bersalah, seperti lalang di antara gandum, Allah panjang sabar dan penuh kesabaran. Ia menegur dan memperingatkan mereka yang bersalah, tetapi Ia tidak membinasakan mereka yang lambat mempelajari pelajaran yang hendak Dia ajarkan kepada mereka; Ia tidak mencabut lalang dari antara gandum. Lalang dan gandum harus tumbuh bersama-sama sampai waktu penuaian; apabila gandum mencapai pertumbuhan dan perkembangannya yang penuh, dan oleh karena tabiatnya pada waktu masak, ia akan dibedakan sepenuhnya dari lalang.”</w:t>
      </w:r>
    </w:p>
    <w:p>
      <w:pPr>
        <w:pStyle w:val="ArticleScripture"/>
        <w:jc w:val="left"/>
      </w:pPr>
      <w:r>
        <w:rPr>
          <w:rFonts w:ascii="Times New Roman" w:hAnsi="Times New Roman" w:eastAsia="Times New Roman" w:cs="Times New Roman"/>
        </w:rPr>
        <w:t>“Mitungu ya Kristu i hansi yi ta ka yi hetiseki, kambe Xikwembu a xi lovisi Kereke ya xona hikwalaho ka ku ka yi nga hetisekanga. Ku ve kona, naswona ku ta va kona, lava va teleke hi ku hiseka loku nga riki hi ku ya hi vutivi, lava a va nga rhandza ku basisa kereke, ni ku tsuvula mintsu exikarhi ka koro. Kambe Kristu u nyikele ku vonakala ko hlawuleka mayelana ni ndlela leyi ku faneleke ku endliwa ha yona eka lava endlaka swihoxo, ni le ka lava va nga si hundzuka va ri endzeni ka kereke. A ku fanelanga ku va ni matikhomelo ya xihatla, ya ku hiseka swinene, ya xihlohloteri, lama tekiwaka hi swirho swa kereke eku suseni ka lava va nga va vonaka onge va na swihoxo evumunwini. Mintsu yi ta humelela exikarhi ka koro; kambe ku susa mintsu sweswo, loko swi nga endliwi hi ndlela leyi Xikwembu xi yi vekeke, swi ta vanga ku biha lokukulu ku tlula ku yi tshika yi ri kona. Loko Hosi yi tisa ekerekeni lava hundzukeke hakunene, Sathana na yena hi nkarhi wolowo u tisa vanhu lava nga hundzukangiki eku hlanganyeleni ka yona. Loko Kristu a byela mbewu leyinene, Sathana u byela mintsu. Ku ni matimba mambirhi lama lwisanaka, lama tshamaka ma tirha eka swirho swa kereke. Matimba man’wana ma tirhela ku basisiwa ka kereke, kasi man’wana ma tirhela ku onhaka ka vanhu va Xikwembu.” Testimonies to Ministers, 45, 46.</w:t>
      </w:r>
    </w:p>
    <w:p>
      <w:pPr>
        <w:pStyle w:val="ArticleBody"/>
        <w:jc w:val="left"/>
      </w:pPr>
      <w:r>
        <w:rPr>
          <w:rFonts w:ascii="Times New Roman" w:hAnsi="Times New Roman" w:eastAsia="Times New Roman" w:cs="Times New Roman"/>
        </w:rPr>
        <w:t>Orang-orang fasik dibawa ke luar Yerusalem untuk dibinasakan. Mereka disingkirkan pada waktu tuaian, yaitu juga waktu ketika gandum telah masak, sebab pada saat itulah gandum dikumpulkan sebagai persembahan unjukan buah sulung dari kedua roti unjukan Pentakosta. Penuaian buah sulung gandum adalah suatu pokok khusus dari nubuatan Alkitab. Pemisahan antara gandum dan lalang membahas pokok inilah, dan banyak perumpamaan Kristus menandai patokan nubuatan yang sangat penting ini.</w:t>
      </w:r>
    </w:p>
    <w:p>
      <w:pPr>
        <w:pStyle w:val="ArticleScripture"/>
        <w:jc w:val="left"/>
      </w:pPr>
      <w:r>
        <w:rPr>
          <w:rFonts w:ascii="Times New Roman" w:hAnsi="Times New Roman" w:eastAsia="Times New Roman" w:cs="Times New Roman"/>
        </w:rPr>
        <w:t>“Sekali lagi, perumpamaan-perumpamaan ini mengajarkan bahwa tidak akan ada lagi masa percobaan sesudah penghakiman. Apabila pekerjaan Injil telah diselesaikan, maka dengan segera menyusul pemisahan antara yang baik dan yang jahat, dan nasib masing-masing golongan ditetapkan untuk selama-lamanya.” Christ’s Object Lessons, 123.</w:t>
      </w:r>
    </w:p>
    <w:p>
      <w:pPr>
        <w:pStyle w:val="ArticleBody"/>
        <w:jc w:val="left"/>
      </w:pPr>
      <w:r>
        <w:rPr>
          <w:rFonts w:ascii="Times New Roman" w:hAnsi="Times New Roman" w:eastAsia="Times New Roman" w:cs="Times New Roman"/>
        </w:rPr>
        <w:t>Wɨni wa ngano nɨ andũ ala mĩrongo ĩna ĩna na ngiri imwe, na mũndũ mũtumwa wa gatatũ nĩwe uratiganagia ngano na magugu.</w:t>
      </w:r>
    </w:p>
    <w:p>
      <w:pPr>
        <w:pStyle w:val="ArticleScripture"/>
        <w:jc w:val="left"/>
      </w:pPr>
      <w:r>
        <w:rPr>
          <w:rFonts w:ascii="Times New Roman" w:hAnsi="Times New Roman" w:eastAsia="Times New Roman" w:cs="Times New Roman"/>
        </w:rPr>
        <w:t>“Ndzi tlhela ndzi vona ntsumi ya vunharhu. Ntsumi leyi a yi ndzi fambisa yi te, ‘Rito ra yona ra chavisa, ntirho wa yona wa chaviseka. Hi yona ntsumi leyi faneleke ku hlawula koro exikarhi ka mfava, ni ku fungha kumbe ku boha koro leswaku yi nghenisiwa endlwini ya le tilweni ya ku hlayisela kona.’ Timhaka leti ti fanele ku khoma mianakanyo hinkwayo, ku nyikiwa nyingiso hinkwawo. Nakambe ndzi kombisiwile nkoka wa leswaku lava pfumelaka leswaku hi amukela rungula ro hetelela ra tintswalo va fanele ku hambana ni lava siku ni siku va amukelaka kumbe va nwaka xihoxo lexintshwa. Ndzi vonile leswaku hambi ku ri vatsongo kumbe vakulu a va fanelanga ku ya eminhlanganweni ya lava nga exihoxweni ni le munyameni. Ntsumi yi te, ‘A ku nyikiwe mianakanyo yi tshika ku tshama eka swilo leswi nga pfuniki nchumu.’” Manuscript Releases, vholumo 5, 425.</w:t>
      </w:r>
    </w:p>
    <w:p>
      <w:pPr>
        <w:pStyle w:val="ArticleBody"/>
        <w:jc w:val="left"/>
      </w:pPr>
      <w:r>
        <w:rPr>
          <w:rFonts w:ascii="Myanmar Text" w:hAnsi="Myanmar Text" w:eastAsia="Myanmar Text" w:cs="Myanmar Text"/>
        </w:rPr>
        <w:t>ရူပါရုံတတိယကောင်းကင်တမန်သည်</w:t>
      </w:r>
      <w:r>
        <w:rPr>
          <w:rFonts w:ascii="Times New Roman" w:hAnsi="Times New Roman" w:eastAsia="Times New Roman" w:cs="Times New Roman"/>
        </w:rPr>
        <w:t xml:space="preserve"> </w:t>
      </w:r>
      <w:r>
        <w:rPr>
          <w:rFonts w:ascii="Myanmar Text" w:hAnsi="Myanmar Text" w:eastAsia="Myanmar Text" w:cs="Myanmar Text"/>
        </w:rPr>
        <w:t>ဂျုံကို</w:t>
      </w:r>
      <w:r>
        <w:rPr>
          <w:rFonts w:ascii="Times New Roman" w:hAnsi="Times New Roman" w:eastAsia="Times New Roman" w:cs="Times New Roman"/>
        </w:rPr>
        <w:t xml:space="preserve"> </w:t>
      </w:r>
      <w:r>
        <w:rPr>
          <w:rFonts w:ascii="Myanmar Text" w:hAnsi="Myanmar Text" w:eastAsia="Myanmar Text" w:cs="Myanmar Text"/>
        </w:rPr>
        <w:t>တံဆိပ်ခတ်ပေးသကဲ့သို့၊</w:t>
      </w:r>
      <w:r>
        <w:rPr>
          <w:rFonts w:ascii="Times New Roman" w:hAnsi="Times New Roman" w:eastAsia="Times New Roman" w:cs="Times New Roman"/>
        </w:rPr>
        <w:t xml:space="preserve"> </w:t>
      </w:r>
      <w:r>
        <w:rPr>
          <w:rFonts w:ascii="Myanmar Text" w:hAnsi="Myanmar Text" w:eastAsia="Myanmar Text" w:cs="Myanmar Text"/>
        </w:rPr>
        <w:t>ဂျုံကိုလည်း</w:t>
      </w:r>
      <w:r>
        <w:rPr>
          <w:rFonts w:ascii="Times New Roman" w:hAnsi="Times New Roman" w:eastAsia="Times New Roman" w:cs="Times New Roman"/>
        </w:rPr>
        <w:t xml:space="preserve"> </w:t>
      </w:r>
      <w:r>
        <w:rPr>
          <w:rFonts w:ascii="Myanmar Text" w:hAnsi="Myanmar Text" w:eastAsia="Myanmar Text" w:cs="Myanmar Text"/>
        </w:rPr>
        <w:t>မျိုးညစ်ပင်တို့မှ</w:t>
      </w:r>
      <w:r>
        <w:rPr>
          <w:rFonts w:ascii="Times New Roman" w:hAnsi="Times New Roman" w:eastAsia="Times New Roman" w:cs="Times New Roman"/>
        </w:rPr>
        <w:t xml:space="preserve"> </w:t>
      </w:r>
      <w:r>
        <w:rPr>
          <w:rFonts w:ascii="Myanmar Text" w:hAnsi="Myanmar Text" w:eastAsia="Myanmar Text" w:cs="Myanmar Text"/>
        </w:rPr>
        <w:t>ခွဲထုတ်၏။</w:t>
      </w:r>
      <w:r>
        <w:rPr>
          <w:rFonts w:ascii="Times New Roman" w:hAnsi="Times New Roman" w:eastAsia="Times New Roman" w:cs="Times New Roman"/>
        </w:rPr>
        <w:t xml:space="preserve"> </w:t>
      </w:r>
      <w:r>
        <w:rPr>
          <w:rFonts w:ascii="Myanmar Text" w:hAnsi="Myanmar Text" w:eastAsia="Myanmar Text" w:cs="Myanmar Text"/>
        </w:rPr>
        <w:t>ရူပါရုံတတိယကောင်းကင်တမန်သည်</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လာအိုဒိကိမြို့ဆိုင်ရာ</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အဒဗင်တစ်အသင်းတော်၏</w:t>
      </w:r>
      <w:r>
        <w:rPr>
          <w:rFonts w:ascii="Times New Roman" w:hAnsi="Times New Roman" w:eastAsia="Times New Roman" w:cs="Times New Roman"/>
        </w:rPr>
        <w:t xml:space="preserve"> </w:t>
      </w:r>
      <w:r>
        <w:rPr>
          <w:rFonts w:ascii="Myanmar Text" w:hAnsi="Myanmar Text" w:eastAsia="Myanmar Text" w:cs="Myanmar Text"/>
        </w:rPr>
        <w:t>ဦးဆောင်မှုကို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လူနှစ်ဆယ့်ငါးဦးသည်</w:t>
      </w:r>
      <w:r>
        <w:rPr>
          <w:rFonts w:ascii="Times New Roman" w:hAnsi="Times New Roman" w:eastAsia="Times New Roman" w:cs="Times New Roman"/>
        </w:rPr>
        <w:t xml:space="preserve"> </w:t>
      </w:r>
      <w:r>
        <w:rPr>
          <w:rFonts w:ascii="Myanmar Text" w:hAnsi="Myanmar Text" w:eastAsia="Myanmar Text" w:cs="Myanmar Text"/>
        </w:rPr>
        <w:t>ယေရုရှလင်မြို့ပြင်သို့</w:t>
      </w:r>
      <w:r>
        <w:rPr>
          <w:rFonts w:ascii="Times New Roman" w:hAnsi="Times New Roman" w:eastAsia="Times New Roman" w:cs="Times New Roman"/>
        </w:rPr>
        <w:t xml:space="preserve"> </w:t>
      </w:r>
      <w:r>
        <w:rPr>
          <w:rFonts w:ascii="Myanmar Text" w:hAnsi="Myanmar Text" w:eastAsia="Myanmar Text" w:cs="Myanmar Text"/>
        </w:rPr>
        <w:t>ခေါ်ထုတ်ခံရပြီး</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ခံရကြသည်။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စစ်တိုက်နေသောအသင်းတော်သည်</w:t>
      </w:r>
      <w:r>
        <w:rPr>
          <w:rFonts w:ascii="Times New Roman" w:hAnsi="Times New Roman" w:eastAsia="Times New Roman" w:cs="Times New Roman"/>
        </w:rPr>
        <w:t xml:space="preserve"> </w:t>
      </w:r>
      <w:r>
        <w:rPr>
          <w:rFonts w:ascii="Myanmar Text" w:hAnsi="Myanmar Text" w:eastAsia="Myanmar Text" w:cs="Myanmar Text"/>
        </w:rPr>
        <w:t>အောင်မြင်သောအသင်းတော်အဖြစ်</w:t>
      </w:r>
      <w:r>
        <w:rPr>
          <w:rFonts w:ascii="Times New Roman" w:hAnsi="Times New Roman" w:eastAsia="Times New Roman" w:cs="Times New Roman"/>
        </w:rPr>
        <w:t xml:space="preserve"> </w:t>
      </w:r>
      <w:r>
        <w:rPr>
          <w:rFonts w:ascii="Myanmar Text" w:hAnsi="Myanmar Text" w:eastAsia="Myanmar Text" w:cs="Myanmar Text"/>
        </w:rPr>
        <w:t>ပြောင်းလဲသွားသည်။</w:t>
      </w:r>
    </w:p>
    <w:p>
      <w:pPr>
        <w:pStyle w:val="ArticleScripture"/>
        <w:jc w:val="left"/>
      </w:pPr>
      <w:r>
        <w:rPr>
          <w:rFonts w:ascii="Times New Roman" w:hAnsi="Times New Roman" w:eastAsia="Times New Roman" w:cs="Times New Roman"/>
        </w:rPr>
        <w:t>“Musomo gokwisha mangu. Bandu ba ngumba ya dibundu didi disadila mu ntanta, bônsò badi bamueneke ne bulelela, nebalwe kuba dibundu didi dishinda. Mu kulongeshamu malu a ditunga dietu dia kale, pashishe twendela pa mwaba wônsò wa ntambu wa majuuka too ne pa didi ditu diimane lelu, ndi mua kwamba ne, Tumbishaayi Nzambi! Pandi ngumona bidi Nzambi mwenzè, ndi ndziwula ne disanka dia kukema ne diitabuja mu Kristo bu Mulombodi. Katwena ne cintu cya kubanga bwa bwalu bua matuku a kumpala, pa kutshidi ne padi twasahwila nzila udi Mukalenge mutulombola, ne dilongesha diandi mu ditunga dietu dia kale.” General Conference Bulletin, January 29, 1893.</w:t>
      </w:r>
    </w:p>
    <w:p>
      <w:pPr>
        <w:pStyle w:val="ArticleBody"/>
        <w:jc w:val="left"/>
      </w:pPr>
      <w:r>
        <w:rPr>
          <w:rFonts w:ascii="Times New Roman" w:hAnsi="Times New Roman" w:eastAsia="Times New Roman" w:cs="Times New Roman"/>
        </w:rPr>
        <w:t>Mokha wa boperofeti wa kgaogano ya mefero mo gareng ga korong ke mokha o mogolo mo boperofeting jwa Baebele. Keresete a phepafatsa tempele ke setshwantsho sa tiro eno; setlhoa sa yone se diragala ka nako ya molao wa Tshipi, gonne re bona ba ba neng ba tshwanetse go atlholwa ba isiwa kwa molelwaneng wa Jerusalema gore ba swe.</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প্রকাশ্য</w:t>
      </w:r>
      <w:r>
        <w:rPr>
          <w:rFonts w:ascii="Times New Roman" w:hAnsi="Times New Roman" w:eastAsia="Times New Roman" w:cs="Times New Roman"/>
        </w:rPr>
        <w:t xml:space="preserve"> </w:t>
      </w:r>
      <w:r>
        <w:rPr>
          <w:rFonts w:ascii="Nirmala UI" w:hAnsi="Nirmala UI" w:eastAsia="Nirmala UI" w:cs="Nirmala UI"/>
        </w:rPr>
        <w:t>পরিচর্যা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মন্দিরকে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ধর্মঅপমানজনক</w:t>
      </w:r>
      <w:r>
        <w:rPr>
          <w:rFonts w:ascii="Times New Roman" w:hAnsi="Times New Roman" w:eastAsia="Times New Roman" w:cs="Times New Roman"/>
        </w:rPr>
        <w:t xml:space="preserve"> </w:t>
      </w:r>
      <w:r>
        <w:rPr>
          <w:rFonts w:ascii="Nirmala UI" w:hAnsi="Nirmala UI" w:eastAsia="Nirmala UI" w:cs="Nirmala UI"/>
        </w:rPr>
        <w:t>অপবিত্রতা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শুচি</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পরিচর্যার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কার্যাবলির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শুচিকরণও</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কার্যেও</w:t>
      </w:r>
      <w:r>
        <w:rPr>
          <w:rFonts w:ascii="Times New Roman" w:hAnsi="Times New Roman" w:eastAsia="Times New Roman" w:cs="Times New Roman"/>
        </w:rPr>
        <w:t xml:space="preserve"> </w:t>
      </w:r>
      <w:r>
        <w:rPr>
          <w:rFonts w:ascii="Nirmala UI" w:hAnsi="Nirmala UI" w:eastAsia="Nirmala UI" w:cs="Nirmala UI"/>
        </w:rPr>
        <w:t>মণ্ডলীগুলির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স্বতন্ত্র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w:t>
      </w:r>
      <w:r>
        <w:rPr>
          <w:rFonts w:ascii="Nirmala UI" w:hAnsi="Nirmala UI" w:eastAsia="Nirmala UI" w:cs="Nirmala UI"/>
        </w:rPr>
        <w:t>মহানগরী</w:t>
      </w:r>
      <w:r>
        <w:rPr>
          <w:rFonts w:ascii="Times New Roman" w:hAnsi="Times New Roman" w:eastAsia="Times New Roman" w:cs="Times New Roman"/>
        </w:rPr>
        <w:t xml:space="preserve"> </w:t>
      </w:r>
      <w:r>
        <w:rPr>
          <w:rFonts w:ascii="Nirmala UI" w:hAnsi="Nirmala UI" w:eastAsia="Nirmala UI" w:cs="Nirmala UI"/>
        </w:rPr>
        <w:t>বাবিল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ব্যভিচারের</w:t>
      </w:r>
      <w:r>
        <w:rPr>
          <w:rFonts w:ascii="Times New Roman" w:hAnsi="Times New Roman" w:eastAsia="Times New Roman" w:cs="Times New Roman"/>
        </w:rPr>
        <w:t xml:space="preserve"> </w:t>
      </w:r>
      <w:r>
        <w:rPr>
          <w:rFonts w:ascii="Nirmala UI" w:hAnsi="Nirmala UI" w:eastAsia="Nirmala UI" w:cs="Nirmala UI"/>
        </w:rPr>
        <w:t>ক্রোধরূপ</w:t>
      </w:r>
      <w:r>
        <w:rPr>
          <w:rFonts w:ascii="Times New Roman" w:hAnsi="Times New Roman" w:eastAsia="Times New Roman" w:cs="Times New Roman"/>
        </w:rPr>
        <w:t xml:space="preserve"> </w:t>
      </w:r>
      <w:r>
        <w:rPr>
          <w:rFonts w:ascii="Nirmala UI" w:hAnsi="Nirmala UI" w:eastAsia="Nirmala UI" w:cs="Nirmala UI"/>
        </w:rPr>
        <w:t>মদ</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জাতিকে</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করাইয়াছে</w:t>
      </w:r>
      <w:r>
        <w:rPr>
          <w:rFonts w:ascii="Times New Roman" w:hAnsi="Times New Roman" w:eastAsia="Times New Roman" w:cs="Times New Roman"/>
        </w:rPr>
        <w:t>’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14:8)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উচ্চধ্বনিতে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বাণী</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প্রজাগণ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সহভাগী</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আঘাতসমূহ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পৌঁছিয়াছে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অধর্মসকল</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18:4, 5)</w:t>
      </w:r>
      <w:r>
        <w:rPr>
          <w:rFonts w:ascii="Nirmala UI" w:hAnsi="Nirmala UI" w:eastAsia="Nirmala UI" w:cs="Nirmala UI"/>
        </w:rPr>
        <w:t>।</w:t>
      </w:r>
      <w:r>
        <w:rPr>
          <w:rFonts w:ascii="Times New Roman" w:hAnsi="Times New Roman" w:eastAsia="Times New Roman" w:cs="Times New Roman"/>
        </w:rPr>
        <w:t>” Selected Messages, book 2, 118.</w:t>
      </w:r>
    </w:p>
    <w:p>
      <w:pPr>
        <w:pStyle w:val="ArticleBody"/>
        <w:jc w:val="left"/>
      </w:pPr>
      <w:r>
        <w:rPr>
          <w:rFonts w:ascii="Times New Roman" w:hAnsi="Times New Roman" w:eastAsia="Times New Roman" w:cs="Times New Roman"/>
        </w:rPr>
        <w:t>Gereja gandum dan lalang itu tetap wujud sehingga krisis undang-undang Ahad, apabila lalang disingkirkan, bukan oleh kekuatan manusia, melainkan oleh malaikat yang ketiga—yang melambangkan undang-undang Ahad, tetapi juga pekhabaran hujan akhir yang pada waktu itu berkembang menjadi suatu seruan nyaring. Lalang merupakan suatu unsur dalam kesaksian nubuatan, sebagaimana juga gandum. Pemeliharaan Allah menjangkau hingga undang-undang Ahad, dan malaikat yang ketiga menyucikan bait suci itu untuk kali yang kedua. Ia telah menyucikannya pada 22 Oktober 1844, dan penyucian bait suci yang kedua ialah undang-undang Ahad.</w:t>
      </w:r>
    </w:p>
    <w:p>
      <w:pPr>
        <w:pStyle w:val="ArticleBody"/>
        <w:jc w:val="left"/>
      </w:pPr>
      <w:r>
        <w:rPr>
          <w:rFonts w:ascii="Times New Roman" w:hAnsi="Times New Roman" w:eastAsia="Times New Roman" w:cs="Times New Roman"/>
        </w:rPr>
        <w:t>Dikarolo tša ka ntle tša histori tšeo di išago molaong wa Sontaga ke karolo e kgolo ya bopaki bja kereke ye e fentšego, bjalo ka ge go le bjalo ka mefoka, korong le go tlema ga dihlopha tše pedi. Melaetša ya mafelelo ya Kutollo ke melaetša ya barongwa ba bararo, gomme e aroganya le go tlema dihlopha tše pedi, eupša go bohlokwa go bona gore Kgaetšedi White o hlaola gore “melaetša” yeo ya “mafelelo,” “e butšwa puno.” Molaetša wa mafelelo wo o butšwago puno ke pula ya morago, gomme ke mollo wo o tlema banna ba 250 “bjalo ka dingata tša dikgong bakeng sa mollo wa tshenyego.”</w:t>
      </w:r>
    </w:p>
    <w:p>
      <w:pPr>
        <w:pStyle w:val="ArticleScripture"/>
        <w:jc w:val="left"/>
      </w:pPr>
      <w:r>
        <w:rPr>
          <w:rFonts w:ascii="Times New Roman" w:hAnsi="Times New Roman" w:eastAsia="Times New Roman" w:cs="Times New Roman"/>
        </w:rPr>
        <w:t>“Tu Jon, baginua ahɔho ne no mu hia a ɛyɛ den na ɛkanyan adwene wɔ asafo no suahu mu. Ohuu Onyankopɔn nkurɔfoɔ tebea, wɔn asiane, wɔn akasakasa, ne wɔn nkwagye a etwa toɔ. Ɔkyerɛw awieeɛ nkra a ɛsɛ sɛ ɛma asase so twabere no yɛ pɛ, sɛ ebia ayɛ atena a wɔde bɛgu ɔsoro adekorabea mu, anaa sɛ nkabom a wɔde bɛto ɔsɛe gya no mu. Wɔdaa nsɛm a ɛho hia kɛse kyerɛɛ no, titiriw ama asafo a etwa toɔ no, na wɔn a wɔbɛdane afiri mfomsoɔ mu akɔ nokorɛ mu no anya nkyerɛkyerɛ fa asiane ne akasakasa a ɛda wɔn anim ho. Obiara nhia sɛ ɔtena sum mu wɔ nea ɛreba asase so no ho.” The Great Controversy, 341.</w:t>
      </w:r>
    </w:p>
    <w:p>
      <w:pPr>
        <w:pStyle w:val="ArticleBody"/>
        <w:jc w:val="left"/>
      </w:pPr>
      <w:r>
        <w:rPr>
          <w:rFonts w:ascii="Times New Roman" w:hAnsi="Times New Roman" w:eastAsia="Times New Roman" w:cs="Times New Roman"/>
        </w:rPr>
        <w:t>Kusafisha Kwake hekalu pia kunaonyeshwa na kazi ya mtu wa Brashi ya Uchafu ambaye Yohana Mbatizaji alimtambulisha kuwa ndiye aliyefuata huduma yake. Yeye ndiye anayefagia taka katika ndoto ya Miller.</w:t>
      </w:r>
    </w:p>
    <w:p>
      <w:pPr>
        <w:pStyle w:val="ArticleScripture"/>
        <w:jc w:val="left"/>
      </w:pPr>
      <w:r>
        <w:rPr>
          <w:rFonts w:ascii="Times New Roman" w:hAnsi="Times New Roman" w:eastAsia="Times New Roman" w:cs="Times New Roman"/>
        </w:rPr>
        <w:t>“Morena o se a tla senola phapang pakeng tsa ba lokileng le ba khopo; hobane ‘fane ea hae e letsohong la hae, ’me o tla hloekisa ka botlalo seotlo sa hae, ’me a bokelle koro ea hae ka polokelong ea hae; empa mooko o tla o chesa ka mollo o sa timeng.’” Review and Herald, November 8, 1892.</w:t>
      </w:r>
    </w:p>
    <w:p>
      <w:pPr>
        <w:pStyle w:val="ArticleBody"/>
        <w:jc w:val="left"/>
      </w:pPr>
      <w:r>
        <w:rPr>
          <w:rFonts w:ascii="Times New Roman" w:hAnsi="Times New Roman" w:eastAsia="Times New Roman" w:cs="Times New Roman"/>
        </w:rPr>
        <w:t>Sister White merujuk kepada Yesaya ketika beliau mengenal pasti bahawa pada tahun 1849 Tuhan telah menghulurkan tangan-Nya untuk kali kedua guna menghimpunkan sisa umat-Nya, dan Yesaya serta Sister White sedang mengenal pasti penghimpunan terakhir bagi seratus empat puluh empat ribu itu. Proses penghimpunan itu merangkumi penyerakan dan penghimpunan yang dilambangkan sebagai kekecewaan pertama, yang membawa kepada penghimpunan pada akhir suatu masa penangguhan. Setiap unsur dalam pemeteraian seratus empat puluh empat ribu ini merupakan suatu topik khusus nubuat Alkitab. Sejarah luaran yang digunakan Tuhan sebagai alat-Nya untuk membawa dosa kepada kesudahannya digambarkan dalam Daniel 11:11; dan penghimpunan terakhir terdapat dalam Yesaya 11:11; dan akhir masa penangguhan terdapat dalam Wahyu 11:11 dan pemisahan gandum dan lalang pada undang-undang Ahad terletak dalam Yehezkiel 11:11:</w:t>
      </w:r>
    </w:p>
    <w:p>
      <w:pPr>
        <w:pStyle w:val="ArticleScripture"/>
        <w:jc w:val="left"/>
      </w:pPr>
      <w:r>
        <w:rPr>
          <w:rFonts w:ascii="Times New Roman" w:hAnsi="Times New Roman" w:eastAsia="Times New Roman" w:cs="Times New Roman"/>
        </w:rPr>
        <w:t>Bandar ini tidak akan menjadi kuali bagimu, dan kamu pun tidak akan menjadi daging di tengah-tengahnya; melainkan Aku akan menghakimi kamu di perbatasan Israel. Yehezkiel 11:11.</w:t>
      </w:r>
    </w:p>
    <w:p>
      <w:pPr>
        <w:pStyle w:val="ArticleBody"/>
        <w:jc w:val="left"/>
      </w:pPr>
      <w:r>
        <w:rPr>
          <w:rFonts w:ascii="Times New Roman" w:hAnsi="Times New Roman" w:eastAsia="Times New Roman" w:cs="Times New Roman"/>
        </w:rPr>
        <w:t>Dalam Yoel, “anggur baru” diputuskan daripada orang-orang tua zaman dahulu yang sepatutnya menjadi penjaga tempat kudus. Pekabaran Seruan Tengah Malam ialah anggur baru dalam Yoel, dan api yang turun pada hukum Ahad telah dilambangkan oleh api Pentakosta. Api itu melambangkan suatu pekabaran, iaitu anggur baru itu, tetapi ia juga ialah pekabaran yang membinasakan 250 orang yang mempersembahkan ukupan. Gereja Laodikia Advent Hari Ketujuh berakhir pada hukum Ahad, kerana pada ketika itulah api dicurahkan tanpa ukuran dan ia membinasakan 250 orang yang mempersembahkan ukupan; oleh itu, ia membinasakan sistem ibadah mereka.</w:t>
      </w:r>
    </w:p>
    <w:p>
      <w:pPr>
        <w:pStyle w:val="ArticleBody"/>
        <w:jc w:val="left"/>
      </w:pPr>
      <w:r>
        <w:rPr>
          <w:rFonts w:ascii="Times New Roman" w:hAnsi="Times New Roman" w:eastAsia="Times New Roman" w:cs="Times New Roman"/>
        </w:rPr>
        <w:t>Ndzi swi le rivaleni leswaku loko kereke ya Seventh-day Adventist yi tshama yi tshembekile hi nkarhi wa nawu wa Sonto, matimba ni vuswikoti bya mfumo wa United States swi ta yi pfala. Loko yi nga tshembekanga, yi ta cinca vito ra yona yi va First-day Adventist church kumbe nchumu wun’wana wo fana swinene na swona. Yi lulamile kumbe yi nga lulamanga, kereke ya Seventh-day Adventist a yi hundzi nawu wa Sonto. Vumbhoni bya vuprofeta byi kombisa leswaku Vuvadventista byi arile rungula ra tindlela ta khale hi 9/11, naswona tindlela teto ta khale ti yisa enyangweni lowu pfariweke hi nkarhi wa nawu wa Sonto. Vavanuna va 25 a va yimeleriwile eka ndzimana ya Ezekiel hi “Jaazaniah n’wana wa Azur, na Pelatiah n’wana wa Benaiah, tihosana ta vanhu.”</w:t>
      </w:r>
    </w:p>
    <w:p>
      <w:pPr>
        <w:pStyle w:val="ArticleBody"/>
        <w:jc w:val="left"/>
      </w:pPr>
      <w:r>
        <w:rPr>
          <w:rFonts w:ascii="Leelawadee UI" w:hAnsi="Leelawadee UI" w:eastAsia="Leelawadee UI" w:cs="Leelawadee UI"/>
        </w:rPr>
        <w:t>នាមរបស់ពួកគេបង្ហាញថាពួកគេអះអាងលក្ខណៈរបស់ប្រជាជនរបស់ព្រះ</w:t>
      </w:r>
      <w:r>
        <w:rPr>
          <w:rFonts w:ascii="Times New Roman" w:hAnsi="Times New Roman" w:eastAsia="Times New Roman" w:cs="Times New Roman"/>
        </w:rPr>
        <w:t xml:space="preserve"> </w:t>
      </w:r>
      <w:r>
        <w:rPr>
          <w:rFonts w:ascii="Leelawadee UI" w:hAnsi="Leelawadee UI" w:eastAsia="Leelawadee UI" w:cs="Leelawadee UI"/>
        </w:rPr>
        <w:t>ប៉ុន្តែនោះគ្រាន់តែជាការអះអាងប៉ុណ្ណោះ។</w:t>
      </w:r>
      <w:r>
        <w:rPr>
          <w:rFonts w:ascii="Times New Roman" w:hAnsi="Times New Roman" w:eastAsia="Times New Roman" w:cs="Times New Roman"/>
        </w:rPr>
        <w:t xml:space="preserve"> «Jaazaniah»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ព្រះទ្រង់ស្តាប់</w:t>
      </w:r>
      <w:r>
        <w:rPr>
          <w:rFonts w:ascii="Times New Roman" w:hAnsi="Times New Roman" w:eastAsia="Times New Roman" w:cs="Times New Roman"/>
        </w:rPr>
        <w:t xml:space="preserve"> </w:t>
      </w:r>
      <w:r>
        <w:rPr>
          <w:rFonts w:ascii="Leelawadee UI" w:hAnsi="Leelawadee UI" w:eastAsia="Leelawadee UI" w:cs="Leelawadee UI"/>
        </w:rPr>
        <w:t>ហើយគាត់ជាកូនរបស់</w:t>
      </w:r>
      <w:r>
        <w:rPr>
          <w:rFonts w:ascii="Times New Roman" w:hAnsi="Times New Roman" w:eastAsia="Times New Roman" w:cs="Times New Roman"/>
        </w:rPr>
        <w:t xml:space="preserve"> «Azur»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ជួយ</w:t>
      </w:r>
      <w:r>
        <w:rPr>
          <w:rFonts w:ascii="Times New Roman" w:hAnsi="Times New Roman" w:eastAsia="Times New Roman" w:cs="Times New Roman"/>
        </w:rPr>
        <w:t xml:space="preserve"> </w:t>
      </w:r>
      <w:r>
        <w:rPr>
          <w:rFonts w:ascii="Leelawadee UI" w:hAnsi="Leelawadee UI" w:eastAsia="Leelawadee UI" w:cs="Leelawadee UI"/>
        </w:rPr>
        <w:t>និងការពារ។</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និយាយថា</w:t>
      </w:r>
      <w:r>
        <w:rPr>
          <w:rFonts w:ascii="Times New Roman" w:hAnsi="Times New Roman" w:eastAsia="Times New Roman" w:cs="Times New Roman"/>
        </w:rPr>
        <w:t xml:space="preserve"> </w:t>
      </w:r>
      <w:r>
        <w:rPr>
          <w:rFonts w:ascii="Leelawadee UI" w:hAnsi="Leelawadee UI" w:eastAsia="Leelawadee UI" w:cs="Leelawadee UI"/>
        </w:rPr>
        <w:t>បុរសទាំង</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នាក់នោះត្រូវជាអ្នកការពារ</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w:t>
      </w:r>
      <w:r>
        <w:rPr>
          <w:rFonts w:ascii="Times New Roman" w:hAnsi="Times New Roman" w:eastAsia="Times New Roman" w:cs="Times New Roman"/>
        </w:rPr>
        <w:t xml:space="preserve"> «Azur»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កូនរបស់គាត់អះអាងថាខ្លួន</w:t>
      </w:r>
      <w:r>
        <w:rPr>
          <w:rFonts w:ascii="Times New Roman" w:hAnsi="Times New Roman" w:eastAsia="Times New Roman" w:cs="Times New Roman"/>
        </w:rPr>
        <w:t xml:space="preserve"> «</w:t>
      </w:r>
      <w:r>
        <w:rPr>
          <w:rFonts w:ascii="Leelawadee UI" w:hAnsi="Leelawadee UI" w:eastAsia="Leelawadee UI" w:cs="Leelawadee UI"/>
        </w:rPr>
        <w:t>ស្តាប់</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ប៉ុន្តែគាត់ជាពួកមនុស្សប្រភេទដែល</w:t>
      </w:r>
      <w:r>
        <w:rPr>
          <w:rFonts w:ascii="Times New Roman" w:hAnsi="Times New Roman" w:eastAsia="Times New Roman" w:cs="Times New Roman"/>
        </w:rPr>
        <w:t xml:space="preserve"> </w:t>
      </w:r>
      <w:r>
        <w:rPr>
          <w:rFonts w:ascii="Leelawadee UI" w:hAnsi="Leelawadee UI" w:eastAsia="Leelawadee UI" w:cs="Leelawadee UI"/>
        </w:rPr>
        <w:t>ទោះបីជាឃើញ</w:t>
      </w:r>
      <w:r>
        <w:rPr>
          <w:rFonts w:ascii="Times New Roman" w:hAnsi="Times New Roman" w:eastAsia="Times New Roman" w:cs="Times New Roman"/>
        </w:rPr>
        <w:t xml:space="preserve"> </w:t>
      </w:r>
      <w:r>
        <w:rPr>
          <w:rFonts w:ascii="Leelawadee UI" w:hAnsi="Leelawadee UI" w:eastAsia="Leelawadee UI" w:cs="Leelawadee UI"/>
        </w:rPr>
        <w:t>ក៏មិនឃើញ</w:t>
      </w:r>
      <w:r>
        <w:rPr>
          <w:rFonts w:ascii="Times New Roman" w:hAnsi="Times New Roman" w:eastAsia="Times New Roman" w:cs="Times New Roman"/>
        </w:rPr>
        <w:t xml:space="preserve"> </w:t>
      </w:r>
      <w:r>
        <w:rPr>
          <w:rFonts w:ascii="Leelawadee UI" w:hAnsi="Leelawadee UI" w:eastAsia="Leelawadee UI" w:cs="Leelawadee UI"/>
        </w:rPr>
        <w:t>ហើយទោះបីជាឮ</w:t>
      </w:r>
      <w:r>
        <w:rPr>
          <w:rFonts w:ascii="Times New Roman" w:hAnsi="Times New Roman" w:eastAsia="Times New Roman" w:cs="Times New Roman"/>
        </w:rPr>
        <w:t xml:space="preserve"> </w:t>
      </w:r>
      <w:r>
        <w:rPr>
          <w:rFonts w:ascii="Leelawadee UI" w:hAnsi="Leelawadee UI" w:eastAsia="Leelawadee UI" w:cs="Leelawadee UI"/>
        </w:rPr>
        <w:t>ក៏មិនឮ។</w:t>
      </w:r>
      <w:r>
        <w:rPr>
          <w:rFonts w:ascii="Times New Roman" w:hAnsi="Times New Roman" w:eastAsia="Times New Roman" w:cs="Times New Roman"/>
        </w:rPr>
        <w:t xml:space="preserve"> «Pelatiah»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បានរួចដោយព្រះ</w:t>
      </w:r>
      <w:r>
        <w:rPr>
          <w:rFonts w:ascii="Times New Roman" w:hAnsi="Times New Roman" w:eastAsia="Times New Roman" w:cs="Times New Roman"/>
        </w:rPr>
        <w:t xml:space="preserve"> </w:t>
      </w:r>
      <w:r>
        <w:rPr>
          <w:rFonts w:ascii="Leelawadee UI" w:hAnsi="Leelawadee UI" w:eastAsia="Leelawadee UI" w:cs="Leelawadee UI"/>
        </w:rPr>
        <w:t>ហើយឪពុករបស់គាត់</w:t>
      </w:r>
      <w:r>
        <w:rPr>
          <w:rFonts w:ascii="Times New Roman" w:hAnsi="Times New Roman" w:eastAsia="Times New Roman" w:cs="Times New Roman"/>
        </w:rPr>
        <w:t xml:space="preserve"> «Benaiah»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ព្រះបានស្ថាបនា។</w:t>
      </w:r>
      <w:r>
        <w:rPr>
          <w:rFonts w:ascii="Times New Roman" w:hAnsi="Times New Roman" w:eastAsia="Times New Roman" w:cs="Times New Roman"/>
        </w:rPr>
        <w:t xml:space="preserve"> </w:t>
      </w:r>
      <w:r>
        <w:rPr>
          <w:rFonts w:ascii="Leelawadee UI" w:hAnsi="Leelawadee UI" w:eastAsia="Leelawadee UI" w:cs="Leelawadee UI"/>
        </w:rPr>
        <w:t>កាលដែលអេសេគាលបញ្ចប់សារព្រមានរបស់គាត់</w:t>
      </w:r>
      <w:r>
        <w:rPr>
          <w:rFonts w:ascii="Times New Roman" w:hAnsi="Times New Roman" w:eastAsia="Times New Roman" w:cs="Times New Roman"/>
        </w:rPr>
        <w:t xml:space="preserve"> «Pelatiah» </w:t>
      </w:r>
      <w:r>
        <w:rPr>
          <w:rFonts w:ascii="Leelawadee UI" w:hAnsi="Leelawadee UI" w:eastAsia="Leelawadee UI" w:cs="Leelawadee UI"/>
        </w:rPr>
        <w:t>ក៏ស្លាប់។</w:t>
      </w:r>
    </w:p>
    <w:p>
      <w:pPr>
        <w:pStyle w:val="ArticleScripture"/>
        <w:jc w:val="left"/>
      </w:pPr>
      <w:r>
        <w:rPr>
          <w:rFonts w:ascii="Myanmar Text" w:hAnsi="Myanmar Text" w:eastAsia="Myanmar Text" w:cs="Myanmar Text"/>
        </w:rPr>
        <w:t>မြို့တော်သည်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အိုးမဟုတ်၊</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ထိုအတွင်းရှိ</w:t>
      </w:r>
      <w:r>
        <w:rPr>
          <w:rFonts w:ascii="Times New Roman" w:hAnsi="Times New Roman" w:eastAsia="Times New Roman" w:cs="Times New Roman"/>
        </w:rPr>
        <w:t xml:space="preserve"> </w:t>
      </w:r>
      <w:r>
        <w:rPr>
          <w:rFonts w:ascii="Myanmar Text" w:hAnsi="Myanmar Text" w:eastAsia="Myanmar Text" w:cs="Myanmar Text"/>
        </w:rPr>
        <w:t>အသားမဟုတ်ကြလိမ့်မည်။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ဣသရေလနယ်နိမိတ်၌</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ငါထာဝရဘုရားဖြစ်ကြောင်းကို</w:t>
      </w:r>
      <w:r>
        <w:rPr>
          <w:rFonts w:ascii="Times New Roman" w:hAnsi="Times New Roman" w:eastAsia="Times New Roman" w:cs="Times New Roman"/>
        </w:rPr>
        <w:t xml:space="preserve"> </w:t>
      </w:r>
      <w:r>
        <w:rPr>
          <w:rFonts w:ascii="Myanmar Text" w:hAnsi="Myanmar Text" w:eastAsia="Myanmar Text" w:cs="Myanmar Text"/>
        </w:rPr>
        <w:t>သိရကြလိမ့်မည်။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ငါ့ပညတ်တော်တို့၌</w:t>
      </w:r>
      <w:r>
        <w:rPr>
          <w:rFonts w:ascii="Times New Roman" w:hAnsi="Times New Roman" w:eastAsia="Times New Roman" w:cs="Times New Roman"/>
        </w:rPr>
        <w:t xml:space="preserve"> </w:t>
      </w:r>
      <w:r>
        <w:rPr>
          <w:rFonts w:ascii="Myanmar Text" w:hAnsi="Myanmar Text" w:eastAsia="Myanmar Text" w:cs="Myanmar Text"/>
        </w:rPr>
        <w:t>မလျှောက်ကြ၊</w:t>
      </w:r>
      <w:r>
        <w:rPr>
          <w:rFonts w:ascii="Times New Roman" w:hAnsi="Times New Roman" w:eastAsia="Times New Roman" w:cs="Times New Roman"/>
        </w:rPr>
        <w:t xml:space="preserve"> </w:t>
      </w:r>
      <w:r>
        <w:rPr>
          <w:rFonts w:ascii="Myanmar Text" w:hAnsi="Myanmar Text" w:eastAsia="Myanmar Text" w:cs="Myanmar Text"/>
        </w:rPr>
        <w:t>ငါ့တရားစီရင်ချက်တို့ကိုလည်း</w:t>
      </w:r>
      <w:r>
        <w:rPr>
          <w:rFonts w:ascii="Times New Roman" w:hAnsi="Times New Roman" w:eastAsia="Times New Roman" w:cs="Times New Roman"/>
        </w:rPr>
        <w:t xml:space="preserve"> </w:t>
      </w:r>
      <w:r>
        <w:rPr>
          <w:rFonts w:ascii="Myanmar Text" w:hAnsi="Myanmar Text" w:eastAsia="Myanmar Text" w:cs="Myanmar Text"/>
        </w:rPr>
        <w:t>မဆောင်ရွက်ကြဘဲ၊</w:t>
      </w:r>
      <w:r>
        <w:rPr>
          <w:rFonts w:ascii="Times New Roman" w:hAnsi="Times New Roman" w:eastAsia="Times New Roman" w:cs="Times New Roman"/>
        </w:rPr>
        <w:t xml:space="preserve"> </w:t>
      </w:r>
      <w:r>
        <w:rPr>
          <w:rFonts w:ascii="Myanmar Text" w:hAnsi="Myanmar Text" w:eastAsia="Myanmar Text" w:cs="Myanmar Text"/>
        </w:rPr>
        <w:t>သင်တို့ပတ်လည်၌ရှိသော</w:t>
      </w:r>
      <w:r>
        <w:rPr>
          <w:rFonts w:ascii="Times New Roman" w:hAnsi="Times New Roman" w:eastAsia="Times New Roman" w:cs="Times New Roman"/>
        </w:rPr>
        <w:t xml:space="preserve"> </w:t>
      </w:r>
      <w:r>
        <w:rPr>
          <w:rFonts w:ascii="Myanmar Text" w:hAnsi="Myanmar Text" w:eastAsia="Myanmar Text" w:cs="Myanmar Text"/>
        </w:rPr>
        <w:t>သာသနာပလူမျိုးတို့၏</w:t>
      </w:r>
      <w:r>
        <w:rPr>
          <w:rFonts w:ascii="Times New Roman" w:hAnsi="Times New Roman" w:eastAsia="Times New Roman" w:cs="Times New Roman"/>
        </w:rPr>
        <w:t xml:space="preserve"> </w:t>
      </w:r>
      <w:r>
        <w:rPr>
          <w:rFonts w:ascii="Myanmar Text" w:hAnsi="Myanmar Text" w:eastAsia="Myanmar Text" w:cs="Myanmar Text"/>
        </w:rPr>
        <w:t>အကျင့်ဓလေ့များအတိုင်း</w:t>
      </w:r>
      <w:r>
        <w:rPr>
          <w:rFonts w:ascii="Times New Roman" w:hAnsi="Times New Roman" w:eastAsia="Times New Roman" w:cs="Times New Roman"/>
        </w:rPr>
        <w:t xml:space="preserve"> </w:t>
      </w:r>
      <w:r>
        <w:rPr>
          <w:rFonts w:ascii="Myanmar Text" w:hAnsi="Myanmar Text" w:eastAsia="Myanmar Text" w:cs="Myanmar Text"/>
        </w:rPr>
        <w:t>ပြုမူကြပြီ။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ပရောဖက်ပြုနေစဉ်တွင်</w:t>
      </w:r>
      <w:r>
        <w:rPr>
          <w:rFonts w:ascii="Times New Roman" w:hAnsi="Times New Roman" w:eastAsia="Times New Roman" w:cs="Times New Roman"/>
        </w:rPr>
        <w:t xml:space="preserve"> </w:t>
      </w:r>
      <w:r>
        <w:rPr>
          <w:rFonts w:ascii="Myanmar Text" w:hAnsi="Myanmar Text" w:eastAsia="Myanmar Text" w:cs="Myanmar Text"/>
        </w:rPr>
        <w:t>ဗေနာယ၏သား</w:t>
      </w:r>
      <w:r>
        <w:rPr>
          <w:rFonts w:ascii="Times New Roman" w:hAnsi="Times New Roman" w:eastAsia="Times New Roman" w:cs="Times New Roman"/>
        </w:rPr>
        <w:t xml:space="preserve"> </w:t>
      </w:r>
      <w:r>
        <w:rPr>
          <w:rFonts w:ascii="Myanmar Text" w:hAnsi="Myanmar Text" w:eastAsia="Myanmar Text" w:cs="Myanmar Text"/>
        </w:rPr>
        <w:t>ပေလတိယ</w:t>
      </w:r>
      <w:r>
        <w:rPr>
          <w:rFonts w:ascii="Times New Roman" w:hAnsi="Times New Roman" w:eastAsia="Times New Roman" w:cs="Times New Roman"/>
        </w:rPr>
        <w:t xml:space="preserve"> </w:t>
      </w:r>
      <w:r>
        <w:rPr>
          <w:rFonts w:ascii="Myanmar Text" w:hAnsi="Myanmar Text" w:eastAsia="Myanmar Text" w:cs="Myanmar Text"/>
        </w:rPr>
        <w:t>သေလေ၏။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မျက်နှာကို</w:t>
      </w:r>
      <w:r>
        <w:rPr>
          <w:rFonts w:ascii="Times New Roman" w:hAnsi="Times New Roman" w:eastAsia="Times New Roman" w:cs="Times New Roman"/>
        </w:rPr>
        <w:t xml:space="preserve"> </w:t>
      </w:r>
      <w:r>
        <w:rPr>
          <w:rFonts w:ascii="Myanmar Text" w:hAnsi="Myanmar Text" w:eastAsia="Myanmar Text" w:cs="Myanmar Text"/>
        </w:rPr>
        <w:t>မြေသို့ချ၍</w:t>
      </w:r>
      <w:r>
        <w:rPr>
          <w:rFonts w:ascii="Times New Roman" w:hAnsi="Times New Roman" w:eastAsia="Times New Roman" w:cs="Times New Roman"/>
        </w:rPr>
        <w:t xml:space="preserve"> </w:t>
      </w:r>
      <w:r>
        <w:rPr>
          <w:rFonts w:ascii="Myanmar Text" w:hAnsi="Myanmar Text" w:eastAsia="Myanmar Text" w:cs="Myanmar Text"/>
        </w:rPr>
        <w:t>အသံကြီးစွာဖြင့်</w:t>
      </w:r>
      <w:r>
        <w:rPr>
          <w:rFonts w:ascii="Times New Roman" w:hAnsi="Times New Roman" w:eastAsia="Times New Roman" w:cs="Times New Roman"/>
        </w:rPr>
        <w:t xml:space="preserve"> </w:t>
      </w:r>
      <w:r>
        <w:rPr>
          <w:rFonts w:ascii="Myanmar Text" w:hAnsi="Myanmar Text" w:eastAsia="Myanmar Text" w:cs="Myanmar Text"/>
        </w:rPr>
        <w:t>ကြွေးကြော်လျက်၊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ဣသရေလအကျန်အကြွင်းကို</w:t>
      </w:r>
      <w:r>
        <w:rPr>
          <w:rFonts w:ascii="Times New Roman" w:hAnsi="Times New Roman" w:eastAsia="Times New Roman" w:cs="Times New Roman"/>
        </w:rPr>
        <w:t xml:space="preserve"> </w:t>
      </w:r>
      <w:r>
        <w:rPr>
          <w:rFonts w:ascii="Myanmar Text" w:hAnsi="Myanmar Text" w:eastAsia="Myanmar Text" w:cs="Myanmar Text"/>
        </w:rPr>
        <w:t>အကုန်အစင်</w:t>
      </w:r>
      <w:r>
        <w:rPr>
          <w:rFonts w:ascii="Times New Roman" w:hAnsi="Times New Roman" w:eastAsia="Times New Roman" w:cs="Times New Roman"/>
        </w:rPr>
        <w:t xml:space="preserve"> </w:t>
      </w:r>
      <w:r>
        <w:rPr>
          <w:rFonts w:ascii="Myanmar Text" w:hAnsi="Myanmar Text" w:eastAsia="Myanmar Text" w:cs="Myanmar Text"/>
        </w:rPr>
        <w:t>ဖျက်ဆီးတော်မူမည်လော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၁၃။</w:t>
      </w:r>
    </w:p>
    <w:p>
      <w:pPr>
        <w:pStyle w:val="ArticleBody"/>
        <w:jc w:val="left"/>
      </w:pPr>
      <w:r>
        <w:rPr>
          <w:rFonts w:ascii="Times New Roman" w:hAnsi="Times New Roman" w:eastAsia="Times New Roman" w:cs="Times New Roman"/>
        </w:rPr>
        <w:t>Pelatiah meninggal pada seruan nyaring Yehezkiel. Gandum itu mati di jalan pada 18 Juli 2020 sebagai penggenapan Wahyu sebelas. Gandum itu adalah Musa dan Elia, penulis pertama Firman Allah, dan janji tentang Elia yang akan datang merupakan pernyataan terakhir dalam Perjanjian Lama. Alfa dan Omega dibunuh di jalan Sodom dan Mesir, tetapi mereka dibangkitkan pada tahun 2024, sebagaimana dilambangkan dalam Wahyu 11:11. Sementara mereka mati, Sodom dan Mesir bersukacita. Yehezkiel menempatkan kematian Pelatiah pada masa umat sisa ketika ia berkata, “Ah Tuhan ALLAH! apakah Engkau akan mengakhiri sama sekali sisa Israel?” Sodom adalah gereja Masehi Advent Hari Ketujuh pada masa umat sisa, menurut Yesaya.</w:t>
      </w:r>
    </w:p>
    <w:p>
      <w:pPr>
        <w:pStyle w:val="ArticleScripture"/>
        <w:jc w:val="left"/>
      </w:pPr>
      <w:r>
        <w:rPr>
          <w:rFonts w:ascii="Times New Roman" w:hAnsi="Times New Roman" w:eastAsia="Times New Roman" w:cs="Times New Roman"/>
        </w:rPr>
        <w:t>Dinga, O magulu, ndipo tcherani khutu, O dziko lapansi; pakuti Yehova wayankhula: Ndadyetsa ndi kulera ana, koma iwo andiwukira Ine. Ng’ombe imadziwa mwini wake, ndipo bulu amadziwa khola la mbuye wake; koma Israeli sadziwa, anthu anga sazindikira.</w:t>
      </w:r>
    </w:p>
    <w:p>
      <w:pPr>
        <w:pStyle w:val="ArticleScripture"/>
        <w:jc w:val="left"/>
      </w:pPr>
      <w:r>
        <w:rPr>
          <w:rFonts w:ascii="Times New Roman" w:hAnsi="Times New Roman" w:eastAsia="Times New Roman" w:cs="Times New Roman"/>
        </w:rPr>
        <w:t>Awu, bansa nga makasasala, katawhan nga napas-an sang kalapasan, kaliwatan sang mga nagahimo sing malaut, mga anak nga maninugdaot: ginsikway nila ang Ginoo, ginpaakig nila ang Balaan sang Israel, nagtalikod sila kag nagpalayo. Ngaa pagahampakon pa kamo? Labi pa gid kamo magarebelde: ang bug-os nga ulo masakiton, kag ang bug-os nga tagiposoon maluya. Halin sa lapalapa sang tiil tubtob sa ulo wala sing kaayuhan sa iya; kundi mga samad, kag mga lagob, kag mga nagaayo nga pilas: wala ini natak-opan, ukon nabugkusan, ukon napahumok sang lana. Ang inyo duta ginbayaan, ang inyo mga banwa nasunog sang kalayo: ang inyo duta ginalamoy sang mga dumuluong sa inyo atubangan, kag ini ginbayaan, subong sang ginlaglag sang mga dumuluong. Kag ang anak nga babayi sang Zion nabilin nga daw payag sa talamnan sang ubas, daw puluy-an sa talamnan sang pipino, daw banwa nga nalibutan sang kaaway.</w:t>
      </w:r>
    </w:p>
    <w:p>
      <w:pPr>
        <w:pStyle w:val="ArticleScripture"/>
        <w:jc w:val="left"/>
      </w:pPr>
      <w:r>
        <w:rPr>
          <w:rFonts w:ascii="Times New Roman" w:hAnsi="Times New Roman" w:eastAsia="Times New Roman" w:cs="Times New Roman"/>
        </w:rPr>
        <w:t>Раҳмо зкыриял Аллаҳ маӏдин хиларех тханна долу цхьанна дукха хьалха дош дехкахьара, вай Содом санна хиллара, вай Гоморрахьа санна хиллара. Хезарий Аллаҳан дош, Содоман куьйгалхой; лаца шун сахьт Аллаҳан хьукма, Гоморран халкъ. Ишая 1:2–10.</w:t>
      </w:r>
    </w:p>
    <w:p>
      <w:pPr>
        <w:pStyle w:val="ArticleBody"/>
        <w:jc w:val="left"/>
      </w:pPr>
      <w:r>
        <w:rPr>
          <w:rFonts w:ascii="Times New Roman" w:hAnsi="Times New Roman" w:eastAsia="Times New Roman" w:cs="Times New Roman"/>
        </w:rPr>
        <w:t>Musa dan Elia dibunuh di Sodom dan Mesir selama masa kaum sisa. Mesir adalah lambang tata negara yang telah rusak, dan Sodom lambang tata gereja yang telah rusak. Pelatia anak Benaya mati pada hukum hari Minggu, yang oleh Yesaya disejajarkan dengan hari pembangkangan dalam Alkitab, yang adalah tahun 1863, atau hukum hari Minggu. Pelatia anak Benaya melambangkan suatu kepalsuan dari mereka yang benar-benar mendengar Firman Allah. Pada masa kaum sisa, mereka yang dilambangkan oleh Musa dan Elia dibunuh lalu dibangkitkan. Kebangkitan itu dimulai dengan suatu suara yang berseru di padang gurun pada bulan Juli 2023. Sejak tahun 2024, pemisahan terakhir antara gandum dan lalang telah sedang berlangsung.</w:t>
      </w:r>
    </w:p>
    <w:p>
      <w:pPr>
        <w:pStyle w:val="ArticleBody"/>
        <w:jc w:val="left"/>
      </w:pPr>
      <w:r>
        <w:rPr>
          <w:rFonts w:ascii="Times New Roman" w:hAnsi="Times New Roman" w:eastAsia="Times New Roman" w:cs="Times New Roman"/>
        </w:rPr>
        <w:t>Ka molao oa Sontaha kereke ea Masala ea Letsatsi la Bosupa e tla tseba hore e timetse.</w:t>
      </w:r>
    </w:p>
    <w:p>
      <w:pPr>
        <w:pStyle w:val="ArticleScripture"/>
        <w:jc w:val="left"/>
      </w:pPr>
      <w:r>
        <w:rPr>
          <w:rFonts w:ascii="Times New Roman" w:hAnsi="Times New Roman" w:eastAsia="Times New Roman" w:cs="Times New Roman"/>
        </w:rPr>
        <w:t>Kota ini tidak akan menjadi belanga bagimu, dan kamu pun tidak akan menjadi daging di tengah-tengahnya; melainkan Aku akan menghakimi kamu di perbatasan Israel. Dan kamu akan mengetahui bahwa Akulah TUHAN; karena kamu tidak hidup menurut ketetapan-ketetapan-Ku dan tidak melakukan hukum-hukum-Ku, melainkan telah bertindak menurut kebiasaan bangsa-bangsa kafir yang ada di sekelilingmu. Maka terjadilah, ketika aku bernubuat, Pelatia bin Benaya mati. Yehezkiel 11:11–13.</w:t>
      </w:r>
    </w:p>
    <w:p>
      <w:pPr>
        <w:pStyle w:val="ArticleBody"/>
        <w:jc w:val="left"/>
      </w:pPr>
      <w:r>
        <w:rPr>
          <w:rFonts w:ascii="Times New Roman" w:hAnsi="Times New Roman" w:eastAsia="Times New Roman" w:cs="Times New Roman"/>
        </w:rPr>
        <w:t>Kematian Pelatiah, yang namanya bererti diselamatkan oleh Tuhan, dalam konteks ini bererti diserahkan kepada maut, pada saat yang sama ketika para pekerja jam kesebelas dilepaskan dari tangan raja utara dalam ayat empat puluh satu Daniel sebelas. Pelatiah diserahkan ke dalam tangan raja utara pada hukum hari Ahad. Pelatiah, anak Benaiah, yang bererti “apa yang telah dibangun oleh Tuhan.” Tepat pada saat Tuhan sekali lagi telah membangun sebuah bait suci, untuk diangkat sebagai gereja yang berjaya pada hukum hari Ahad, mereka yang diwakili oleh Pelatiah diserahkan kepada maut, kerana bukannya mengambil bahagian dalam pekerjaan membangunkan semula tempat-tempat purbakala yang telah menjadi reruntuhan, mereka sedang membangun bagi diri mereka sendiri kubur Tobia. Pelatiah melambangkan tubuh dari kepala sampai ke kaki dalam kitab Yesaya, suatu tubuh yang sepenuhnya sarat dengan dosa. Tubuh itu ialah gereja Masehi Advent Hari Ketujuh Laodikia pada penghujung empat generasi pemberontakan yang semakin berkembang, yang dinyatakan Yesaya sebagai pemberontakan yang semakin memuncak ketika dia berkata, “makin memberontak lagi dan lagi.” Dalam proses pengujian terakhir yang bermula pada tahun 2024, gandum itu mati selama tiga setengah hari, kemudian dibangkitkan semula, pada saat itulah mereka akan mengetahui bahawa Tuhan itu ialah Allah.</w:t>
      </w:r>
    </w:p>
    <w:p>
      <w:pPr>
        <w:pStyle w:val="ArticleScripture"/>
        <w:jc w:val="left"/>
      </w:pPr>
      <w:r>
        <w:rPr>
          <w:rFonts w:ascii="Leelawadee UI" w:hAnsi="Leelawadee UI" w:eastAsia="Leelawadee UI" w:cs="Leelawadee UI"/>
        </w:rPr>
        <w:t>ดังนั้นจงพยากรณ์และกล่าวแก่เขาทั้งหลายว่า</w:t>
      </w:r>
      <w:r>
        <w:rPr>
          <w:rFonts w:ascii="Times New Roman" w:hAnsi="Times New Roman" w:eastAsia="Times New Roman" w:cs="Times New Roman"/>
        </w:rPr>
        <w:t xml:space="preserve"> </w:t>
      </w:r>
      <w:r>
        <w:rPr>
          <w:rFonts w:ascii="Leelawadee UI" w:hAnsi="Leelawadee UI" w:eastAsia="Leelawadee UI" w:cs="Leelawadee UI"/>
        </w:rPr>
        <w:t>พระยาห์เวห์องค์พระผู้เป็นเจ้าตรัสดังนี้ว่า</w:t>
      </w:r>
      <w:r>
        <w:rPr>
          <w:rFonts w:ascii="Times New Roman" w:hAnsi="Times New Roman" w:eastAsia="Times New Roman" w:cs="Times New Roman"/>
        </w:rPr>
        <w:t xml:space="preserve"> </w:t>
      </w:r>
      <w:r>
        <w:rPr>
          <w:rFonts w:ascii="Leelawadee UI" w:hAnsi="Leelawadee UI" w:eastAsia="Leelawadee UI" w:cs="Leelawadee UI"/>
        </w:rPr>
        <w:t>ดูเถิด</w:t>
      </w:r>
      <w:r>
        <w:rPr>
          <w:rFonts w:ascii="Times New Roman" w:hAnsi="Times New Roman" w:eastAsia="Times New Roman" w:cs="Times New Roman"/>
        </w:rPr>
        <w:t xml:space="preserve"> </w:t>
      </w:r>
      <w:r>
        <w:rPr>
          <w:rFonts w:ascii="Leelawadee UI" w:hAnsi="Leelawadee UI" w:eastAsia="Leelawadee UI" w:cs="Leelawadee UI"/>
        </w:rPr>
        <w:t>ประชากรของเราเอ๋ย</w:t>
      </w:r>
      <w:r>
        <w:rPr>
          <w:rFonts w:ascii="Times New Roman" w:hAnsi="Times New Roman" w:eastAsia="Times New Roman" w:cs="Times New Roman"/>
        </w:rPr>
        <w:t xml:space="preserve"> </w:t>
      </w:r>
      <w:r>
        <w:rPr>
          <w:rFonts w:ascii="Leelawadee UI" w:hAnsi="Leelawadee UI" w:eastAsia="Leelawadee UI" w:cs="Leelawadee UI"/>
        </w:rPr>
        <w:t>เราจะเปิดหลุมศพของเจ้า</w:t>
      </w:r>
      <w:r>
        <w:rPr>
          <w:rFonts w:ascii="Times New Roman" w:hAnsi="Times New Roman" w:eastAsia="Times New Roman" w:cs="Times New Roman"/>
        </w:rPr>
        <w:t xml:space="preserve"> </w:t>
      </w:r>
      <w:r>
        <w:rPr>
          <w:rFonts w:ascii="Leelawadee UI" w:hAnsi="Leelawadee UI" w:eastAsia="Leelawadee UI" w:cs="Leelawadee UI"/>
        </w:rPr>
        <w:t>และจะให้เจ้าขึ้นมาจากหลุมศพของเจ้า</w:t>
      </w:r>
      <w:r>
        <w:rPr>
          <w:rFonts w:ascii="Times New Roman" w:hAnsi="Times New Roman" w:eastAsia="Times New Roman" w:cs="Times New Roman"/>
        </w:rPr>
        <w:t xml:space="preserve"> </w:t>
      </w:r>
      <w:r>
        <w:rPr>
          <w:rFonts w:ascii="Leelawadee UI" w:hAnsi="Leelawadee UI" w:eastAsia="Leelawadee UI" w:cs="Leelawadee UI"/>
        </w:rPr>
        <w:t>และจะนำเจ้าเข้าสู่แผ่นดินอิสราเอล</w:t>
      </w:r>
      <w:r>
        <w:rPr>
          <w:rFonts w:ascii="Times New Roman" w:hAnsi="Times New Roman" w:eastAsia="Times New Roman" w:cs="Times New Roman"/>
        </w:rPr>
        <w:t xml:space="preserve"> </w:t>
      </w:r>
      <w:r>
        <w:rPr>
          <w:rFonts w:ascii="Leelawadee UI" w:hAnsi="Leelawadee UI" w:eastAsia="Leelawadee UI" w:cs="Leelawadee UI"/>
        </w:rPr>
        <w:t>และเจ้าทั้งหลายจะรู้ว่าเราคือพระยาห์เวห์</w:t>
      </w:r>
      <w:r>
        <w:rPr>
          <w:rFonts w:ascii="Times New Roman" w:hAnsi="Times New Roman" w:eastAsia="Times New Roman" w:cs="Times New Roman"/>
        </w:rPr>
        <w:t xml:space="preserve"> </w:t>
      </w:r>
      <w:r>
        <w:rPr>
          <w:rFonts w:ascii="Leelawadee UI" w:hAnsi="Leelawadee UI" w:eastAsia="Leelawadee UI" w:cs="Leelawadee UI"/>
        </w:rPr>
        <w:t>เมื่อเราได้เปิดหลุมศพของเจ้า</w:t>
      </w:r>
      <w:r>
        <w:rPr>
          <w:rFonts w:ascii="Times New Roman" w:hAnsi="Times New Roman" w:eastAsia="Times New Roman" w:cs="Times New Roman"/>
        </w:rPr>
        <w:t xml:space="preserve"> </w:t>
      </w:r>
      <w:r>
        <w:rPr>
          <w:rFonts w:ascii="Leelawadee UI" w:hAnsi="Leelawadee UI" w:eastAsia="Leelawadee UI" w:cs="Leelawadee UI"/>
        </w:rPr>
        <w:t>ประชากรของเราเอ๋ย</w:t>
      </w:r>
      <w:r>
        <w:rPr>
          <w:rFonts w:ascii="Times New Roman" w:hAnsi="Times New Roman" w:eastAsia="Times New Roman" w:cs="Times New Roman"/>
        </w:rPr>
        <w:t xml:space="preserve"> </w:t>
      </w:r>
      <w:r>
        <w:rPr>
          <w:rFonts w:ascii="Leelawadee UI" w:hAnsi="Leelawadee UI" w:eastAsia="Leelawadee UI" w:cs="Leelawadee UI"/>
        </w:rPr>
        <w:t>และได้นำเจ้าขึ้นมาจากหลุมศพของเจ้า</w:t>
      </w:r>
      <w:r>
        <w:rPr>
          <w:rFonts w:ascii="Times New Roman" w:hAnsi="Times New Roman" w:eastAsia="Times New Roman" w:cs="Times New Roman"/>
        </w:rPr>
        <w:t xml:space="preserve"> </w:t>
      </w:r>
      <w:r>
        <w:rPr>
          <w:rFonts w:ascii="Leelawadee UI" w:hAnsi="Leelawadee UI" w:eastAsia="Leelawadee UI" w:cs="Leelawadee UI"/>
        </w:rPr>
        <w:t>และเราจะบรรจุวิญญาณของเราไว้ในเจ้า</w:t>
      </w:r>
      <w:r>
        <w:rPr>
          <w:rFonts w:ascii="Times New Roman" w:hAnsi="Times New Roman" w:eastAsia="Times New Roman" w:cs="Times New Roman"/>
        </w:rPr>
        <w:t xml:space="preserve"> </w:t>
      </w:r>
      <w:r>
        <w:rPr>
          <w:rFonts w:ascii="Leelawadee UI" w:hAnsi="Leelawadee UI" w:eastAsia="Leelawadee UI" w:cs="Leelawadee UI"/>
        </w:rPr>
        <w:t>และเจ้าจะมีชีวิต</w:t>
      </w:r>
      <w:r>
        <w:rPr>
          <w:rFonts w:ascii="Times New Roman" w:hAnsi="Times New Roman" w:eastAsia="Times New Roman" w:cs="Times New Roman"/>
        </w:rPr>
        <w:t xml:space="preserve"> </w:t>
      </w:r>
      <w:r>
        <w:rPr>
          <w:rFonts w:ascii="Leelawadee UI" w:hAnsi="Leelawadee UI" w:eastAsia="Leelawadee UI" w:cs="Leelawadee UI"/>
        </w:rPr>
        <w:t>และเราจะตั้งเจ้าไว้ในแผ่นดินของเจ้าเอง</w:t>
      </w:r>
      <w:r>
        <w:rPr>
          <w:rFonts w:ascii="Times New Roman" w:hAnsi="Times New Roman" w:eastAsia="Times New Roman" w:cs="Times New Roman"/>
        </w:rPr>
        <w:t xml:space="preserve"> </w:t>
      </w:r>
      <w:r>
        <w:rPr>
          <w:rFonts w:ascii="Leelawadee UI" w:hAnsi="Leelawadee UI" w:eastAsia="Leelawadee UI" w:cs="Leelawadee UI"/>
        </w:rPr>
        <w:t>แล้วเจ้าทั้งหลายจะรู้ว่า</w:t>
      </w:r>
      <w:r>
        <w:rPr>
          <w:rFonts w:ascii="Times New Roman" w:hAnsi="Times New Roman" w:eastAsia="Times New Roman" w:cs="Times New Roman"/>
        </w:rPr>
        <w:t xml:space="preserve"> </w:t>
      </w:r>
      <w:r>
        <w:rPr>
          <w:rFonts w:ascii="Leelawadee UI" w:hAnsi="Leelawadee UI" w:eastAsia="Leelawadee UI" w:cs="Leelawadee UI"/>
        </w:rPr>
        <w:t>เราคือพระยาห์เวห์</w:t>
      </w:r>
      <w:r>
        <w:rPr>
          <w:rFonts w:ascii="Times New Roman" w:hAnsi="Times New Roman" w:eastAsia="Times New Roman" w:cs="Times New Roman"/>
        </w:rPr>
        <w:t xml:space="preserve"> </w:t>
      </w:r>
      <w:r>
        <w:rPr>
          <w:rFonts w:ascii="Leelawadee UI" w:hAnsi="Leelawadee UI" w:eastAsia="Leelawadee UI" w:cs="Leelawadee UI"/>
        </w:rPr>
        <w:t>ได้กล่าวแล้ว</w:t>
      </w:r>
      <w:r>
        <w:rPr>
          <w:rFonts w:ascii="Times New Roman" w:hAnsi="Times New Roman" w:eastAsia="Times New Roman" w:cs="Times New Roman"/>
        </w:rPr>
        <w:t xml:space="preserve"> </w:t>
      </w:r>
      <w:r>
        <w:rPr>
          <w:rFonts w:ascii="Leelawadee UI" w:hAnsi="Leelawadee UI" w:eastAsia="Leelawadee UI" w:cs="Leelawadee UI"/>
        </w:rPr>
        <w:t>และได้กระทำให้สำเร็จแล้ว</w:t>
      </w:r>
      <w:r>
        <w:rPr>
          <w:rFonts w:ascii="Times New Roman" w:hAnsi="Times New Roman" w:eastAsia="Times New Roman" w:cs="Times New Roman"/>
        </w:rPr>
        <w:t xml:space="preserve"> </w:t>
      </w:r>
      <w:r>
        <w:rPr>
          <w:rFonts w:ascii="Leelawadee UI" w:hAnsi="Leelawadee UI" w:eastAsia="Leelawadee UI" w:cs="Leelawadee UI"/>
        </w:rPr>
        <w:t>พระยาห์เวห์ตรัสดังนี้</w:t>
      </w:r>
      <w:r>
        <w:rPr>
          <w:rFonts w:ascii="Times New Roman" w:hAnsi="Times New Roman" w:eastAsia="Times New Roman" w:cs="Times New Roman"/>
        </w:rPr>
        <w:t xml:space="preserve"> </w:t>
      </w:r>
      <w:r>
        <w:rPr>
          <w:rFonts w:ascii="Leelawadee UI" w:hAnsi="Leelawadee UI" w:eastAsia="Leelawadee UI" w:cs="Leelawadee UI"/>
        </w:rPr>
        <w:t>เอเสเคียล</w:t>
      </w:r>
      <w:r>
        <w:rPr>
          <w:rFonts w:ascii="Times New Roman" w:hAnsi="Times New Roman" w:eastAsia="Times New Roman" w:cs="Times New Roman"/>
        </w:rPr>
        <w:t xml:space="preserve"> 37:12–14</w:t>
      </w:r>
    </w:p>
    <w:p>
      <w:pPr>
        <w:pStyle w:val="ArticleBody"/>
        <w:jc w:val="left"/>
      </w:pPr>
      <w:r>
        <w:rPr>
          <w:rFonts w:ascii="Leelawadee UI" w:hAnsi="Leelawadee UI" w:eastAsia="Leelawadee UI" w:cs="Leelawadee UI"/>
        </w:rPr>
        <w:t>បូជាចារ្យក្លែងក្លាយ</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ដែលត្រូវបានតំណាងដោយចំនួន</w:t>
      </w:r>
      <w:r>
        <w:rPr>
          <w:rFonts w:ascii="Times New Roman" w:hAnsi="Times New Roman" w:eastAsia="Times New Roman" w:cs="Times New Roman"/>
        </w:rPr>
        <w:t xml:space="preserve"> 25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នោះពួកគេនឹងដឹងថា</w:t>
      </w:r>
      <w:r>
        <w:rPr>
          <w:rFonts w:ascii="Times New Roman" w:hAnsi="Times New Roman" w:eastAsia="Times New Roman" w:cs="Times New Roman"/>
        </w:rPr>
        <w:t xml:space="preserve"> </w:t>
      </w:r>
      <w:r>
        <w:rPr>
          <w:rFonts w:ascii="Leelawadee UI" w:hAnsi="Leelawadee UI" w:eastAsia="Leelawadee UI" w:cs="Leelawadee UI"/>
        </w:rPr>
        <w:t>ព្រះយេហូវ៉ាជាព្រះ។</w:t>
      </w:r>
      <w:r>
        <w:rPr>
          <w:rFonts w:ascii="Times New Roman" w:hAnsi="Times New Roman" w:eastAsia="Times New Roman" w:cs="Times New Roman"/>
        </w:rPr>
        <w:t xml:space="preserve"> </w:t>
      </w:r>
      <w:r>
        <w:rPr>
          <w:rFonts w:ascii="Leelawadee UI" w:hAnsi="Leelawadee UI" w:eastAsia="Leelawadee UI" w:cs="Leelawadee UI"/>
        </w:rPr>
        <w:t>ស្រូវសាលីដឹងថា</w:t>
      </w:r>
      <w:r>
        <w:rPr>
          <w:rFonts w:ascii="Times New Roman" w:hAnsi="Times New Roman" w:eastAsia="Times New Roman" w:cs="Times New Roman"/>
        </w:rPr>
        <w:t xml:space="preserve"> </w:t>
      </w:r>
      <w:r>
        <w:rPr>
          <w:rFonts w:ascii="Leelawadee UI" w:hAnsi="Leelawadee UI" w:eastAsia="Leelawadee UI" w:cs="Leelawadee UI"/>
        </w:rPr>
        <w:t>ព្រះយេហូវ៉ាជាព្រះ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2024 </w:t>
      </w:r>
      <w:r>
        <w:rPr>
          <w:rFonts w:ascii="Leelawadee UI" w:hAnsi="Leelawadee UI" w:eastAsia="Leelawadee UI" w:cs="Leelawadee UI"/>
        </w:rPr>
        <w:t>ហើយស្មៅអាក្រក់ភ្ញាក់ឡើងដល់ចំណេះដឹងនោះនៅពេលច្បាប់ថ្ងៃអាទិត្យ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នៅពេលដែលវាយឺតពេកហើយ។</w:t>
      </w:r>
      <w:r>
        <w:rPr>
          <w:rFonts w:ascii="Times New Roman" w:hAnsi="Times New Roman" w:eastAsia="Times New Roman" w:cs="Times New Roman"/>
        </w:rPr>
        <w:t xml:space="preserve"> </w:t>
      </w:r>
      <w:r>
        <w:rPr>
          <w:rFonts w:ascii="Leelawadee UI" w:hAnsi="Leelawadee UI" w:eastAsia="Leelawadee UI" w:cs="Leelawadee UI"/>
        </w:rPr>
        <w:t>រយៈពេលនេះចាប់ផ្តើមដោយផ្នូរមួយ</w:t>
      </w:r>
      <w:r>
        <w:rPr>
          <w:rFonts w:ascii="Times New Roman" w:hAnsi="Times New Roman" w:eastAsia="Times New Roman" w:cs="Times New Roman"/>
        </w:rPr>
        <w:t xml:space="preserve"> </w:t>
      </w:r>
      <w:r>
        <w:rPr>
          <w:rFonts w:ascii="Leelawadee UI" w:hAnsi="Leelawadee UI" w:eastAsia="Leelawadee UI" w:cs="Leelawadee UI"/>
        </w:rPr>
        <w:t>និងការរស់ឡើងវិញមួយ</w:t>
      </w:r>
      <w:r>
        <w:rPr>
          <w:rFonts w:ascii="Times New Roman" w:hAnsi="Times New Roman" w:eastAsia="Times New Roman" w:cs="Times New Roman"/>
        </w:rPr>
        <w:t xml:space="preserve"> </w:t>
      </w:r>
      <w:r>
        <w:rPr>
          <w:rFonts w:ascii="Leelawadee UI" w:hAnsi="Leelawadee UI" w:eastAsia="Leelawadee UI" w:cs="Leelawadee UI"/>
        </w:rPr>
        <w:t>ហើយបញ្ចប់ដោយផ្នូរមួយ</w:t>
      </w:r>
      <w:r>
        <w:rPr>
          <w:rFonts w:ascii="Times New Roman" w:hAnsi="Times New Roman" w:eastAsia="Times New Roman" w:cs="Times New Roman"/>
        </w:rPr>
        <w:t xml:space="preserve"> </w:t>
      </w:r>
      <w:r>
        <w:rPr>
          <w:rFonts w:ascii="Leelawadee UI" w:hAnsi="Leelawadee UI" w:eastAsia="Leelawadee UI" w:cs="Leelawadee UI"/>
        </w:rPr>
        <w:t>និងគ្មានការរស់ឡើងវិញ។</w:t>
      </w:r>
      <w:r>
        <w:rPr>
          <w:rFonts w:ascii="Times New Roman" w:hAnsi="Times New Roman" w:eastAsia="Times New Roman" w:cs="Times New Roman"/>
        </w:rPr>
        <w:t xml:space="preserve"> </w:t>
      </w:r>
      <w:r>
        <w:rPr>
          <w:rFonts w:ascii="Leelawadee UI" w:hAnsi="Leelawadee UI" w:eastAsia="Leelawadee UI" w:cs="Leelawadee UI"/>
        </w:rPr>
        <w:t>ស្រូវសាលីនៅដើមដំបូងស្គាល់ព្រះ</w:t>
      </w:r>
      <w:r>
        <w:rPr>
          <w:rFonts w:ascii="Times New Roman" w:hAnsi="Times New Roman" w:eastAsia="Times New Roman" w:cs="Times New Roman"/>
        </w:rPr>
        <w:t xml:space="preserve"> </w:t>
      </w:r>
      <w:r>
        <w:rPr>
          <w:rFonts w:ascii="Leelawadee UI" w:hAnsi="Leelawadee UI" w:eastAsia="Leelawadee UI" w:cs="Leelawadee UI"/>
        </w:rPr>
        <w:t>នៅពេលដែលទ្រង់បំពេញការរស់ឡើងវិញនៃវិវរណៈជំពូក</w:t>
      </w:r>
      <w:r>
        <w:rPr>
          <w:rFonts w:ascii="Times New Roman" w:hAnsi="Times New Roman" w:eastAsia="Times New Roman" w:cs="Times New Roman"/>
        </w:rPr>
        <w:t xml:space="preserve"> 11 </w:t>
      </w:r>
      <w:r>
        <w:rPr>
          <w:rFonts w:ascii="Leelawadee UI" w:hAnsi="Leelawadee UI" w:eastAsia="Leelawadee UI" w:cs="Leelawadee UI"/>
        </w:rPr>
        <w:t>ហើយស្មៅអាក្រក់ស្គាល់នៅពេលរញ្ជួយដីនៃច្បាប់ថ្ងៃអាទិត្យក្នុងជំពូកដដែល។</w:t>
      </w:r>
      <w:r>
        <w:rPr>
          <w:rFonts w:ascii="Times New Roman" w:hAnsi="Times New Roman" w:eastAsia="Times New Roman" w:cs="Times New Roman"/>
        </w:rPr>
        <w:t xml:space="preserve"> </w:t>
      </w:r>
      <w:r>
        <w:rPr>
          <w:rFonts w:ascii="Leelawadee UI" w:hAnsi="Leelawadee UI" w:eastAsia="Leelawadee UI" w:cs="Leelawadee UI"/>
        </w:rPr>
        <w:t>នៅចន្លោះសញ្ញាសម្គាល់ទាំងពីរនោះ</w:t>
      </w:r>
      <w:r>
        <w:rPr>
          <w:rFonts w:ascii="Times New Roman" w:hAnsi="Times New Roman" w:eastAsia="Times New Roman" w:cs="Times New Roman"/>
        </w:rPr>
        <w:t xml:space="preserve"> </w:t>
      </w:r>
      <w:r>
        <w:rPr>
          <w:rFonts w:ascii="Leelawadee UI" w:hAnsi="Leelawadee UI" w:eastAsia="Leelawadee UI" w:cs="Leelawadee UI"/>
        </w:rPr>
        <w:t>ដំណើរការសាកល្បងនៃភ្លៀងចុងក្រោយ</w:t>
      </w:r>
      <w:r>
        <w:rPr>
          <w:rFonts w:ascii="Times New Roman" w:hAnsi="Times New Roman" w:eastAsia="Times New Roman" w:cs="Times New Roman"/>
        </w:rPr>
        <w:t xml:space="preserve"> </w:t>
      </w:r>
      <w:r>
        <w:rPr>
          <w:rFonts w:ascii="Leelawadee UI" w:hAnsi="Leelawadee UI" w:eastAsia="Leelawadee UI" w:cs="Leelawadee UI"/>
        </w:rPr>
        <w:t>នាំឲ្យមនុស្សទាំងពីរក្រុមឈានដល់ភាពទុំគ្រប់លក្ខណៈសម្រាប់ការច្រូតកាត់។</w:t>
      </w:r>
    </w:p>
    <w:p>
      <w:pPr>
        <w:pStyle w:val="ArticleBody"/>
        <w:jc w:val="left"/>
      </w:pPr>
      <w:r>
        <w:rPr>
          <w:rFonts w:ascii="Times New Roman" w:hAnsi="Times New Roman" w:eastAsia="Times New Roman" w:cs="Times New Roman"/>
        </w:rPr>
        <w:t>Mesej Joel ialah nyanyian kebun anggur, tetapi persoalan pertama yang dibangkitkannya ialah sama ada manusia dapat mengenali zaman akhir melalui zaman dahulu. “Orang-orang tua” dalam kitab Joel tidak dapat berbuat demikian, kerana apabila seruan untuk bangun itu datang pada tengah malam, mereka disingkirkan—dimuntahkan keluar dari mulut Tuhan, tepat di tempat binatang bumi membuka mulutnya untuk berkata-kata, yang juga merupakan tempat keledai Balaam berkata-kata, dan tempat bapa Yohanes Pembaptis berkata-kata.</w:t>
      </w:r>
    </w:p>
    <w:p>
      <w:pPr>
        <w:pStyle w:val="ArticleBody"/>
        <w:jc w:val="left"/>
      </w:pPr>
      <w:r>
        <w:rPr>
          <w:rFonts w:ascii="Times New Roman" w:hAnsi="Times New Roman" w:eastAsia="Times New Roman" w:cs="Times New Roman"/>
        </w:rPr>
        <w:t>Penghakiman ke atas “orang-orang tua purbakala” itu didasarkan pada persoalan sama ada hal ini pernah berlaku pada zaman nenek moyangmu? Petikan itu dibuka dengan berkata, “dengarlah ini.” Kemudian ia mengemukakan dua saksi, yang satu terdiri daripada empat generasi manusia dan yang satu lagi empat jenis serangga. Lalu mereka dibangunkan pada Seruan Tengah Malam, hanya untuk mendapati bahawa mereka dilewati sebagai umat perjanjian pilihan Allah. Mereka tidak dilewati kerana mereka tidak mempunyai anggur, mereka dilewati kerana mereka mempunyai anggur yang salah. Dalam perumpamaan tentang sepuluh dara, anggur baharu Yoel ialah minyak.</w:t>
      </w:r>
    </w:p>
    <w:p>
      <w:pPr>
        <w:pStyle w:val="ArticleBody"/>
        <w:jc w:val="left"/>
      </w:pPr>
      <w:r>
        <w:rPr>
          <w:rFonts w:ascii="Times New Roman" w:hAnsi="Times New Roman" w:eastAsia="Times New Roman" w:cs="Times New Roman"/>
        </w:rPr>
        <w:t>Keselamatan mereka diletakkan dalam syarat sama ada mereka menerima “anggur baharu” daripada mesej hujan akhir. “Orang tua dan lanjut usia” itu juga digambarkan sebagai “pemabuk Efraim” oleh Yesaya, dan Efraim tidak diwakili dalam kalangan mereka yang dimeteraikan dalam Wahyu tujuh. Dia digantikan oleh saudaranya, Manasye. Sukar untuk menemukan seorang raja yang lebih jahat daripada Manasye, namun dia menggantikan para pemabuk Efraim.</w:t>
      </w:r>
    </w:p>
    <w:p>
      <w:pPr>
        <w:pStyle w:val="ArticleScripture"/>
        <w:jc w:val="left"/>
      </w:pPr>
      <w:r>
        <w:rPr>
          <w:rFonts w:ascii="Times New Roman" w:hAnsi="Times New Roman" w:eastAsia="Times New Roman" w:cs="Times New Roman"/>
        </w:rPr>
        <w:t>“Klasi tu uai a∙songna gisik grike agannaja, aro gipinrangni paprangna kalimana gimagijaja, uamangko Isolni mohor griatgen. Gitel An∙tangni watatgiparangko, jakrango so∙otna alatko ra∙giparangko, indine ge∙eta: ‘Uniko ja∙manchi songjinmao re∙ange dok; nang∙ni mikron ka∙sachakjabe, aro na∙simang kalimejabe: chatramrangko, bilsiko, me∙chik damboranggko, chonchongrangko, aro me∙chikrangko bon∙kamsranggipa dake so∙otbo: indiba jean kosako chinh gnang, ua mandeona sepangba sepangjabe; aro Angni torom nokoniko a∙bachengbo. Unon uamang nokni mikkango donggipa dal∙gipa chatramrangoniko a∙bachengaha.”</w:t>
      </w:r>
    </w:p>
    <w:p>
      <w:pPr>
        <w:pStyle w:val="ArticleScripture"/>
        <w:jc w:val="left"/>
      </w:pPr>
      <w:r>
        <w:rPr>
          <w:rFonts w:ascii="Times New Roman" w:hAnsi="Times New Roman" w:eastAsia="Times New Roman" w:cs="Times New Roman"/>
        </w:rPr>
        <w:t>“Mo re bona mo gore kereke—sehalaletelo sa Morena—e ne e le ya ntlha go utlwa kotlo ya bogale jwa Modimo. Bagolo bao, bao Modimo a neng a ba neile lesedi le legolo mme ba eme e le batlhokomedi ba dikgatlhego tsa semowa tsa batho, ba ne ba tsietsa boikanyo jo bo beilweng mo go bone. Ba ne ba tsaya boemo jwa gore ga re a tshwanela go lebelela dikgakgamatso le ponatshego e e lemosegang ya thata ya Modimo jaaka mo metlheng ya pele. Dinako di fetogile. Mafoko ano a nonotsha go se dumele ga bone, mme ba re: Morena ga a kitla a dira molemo, le gone ga a kitla a dira bosula. O pelotlhomogi thata go ka etela batho ba gagwe ka katlholo. Ka jalo, ‘Kagiso le pabalesego’ ke selelo sa banna ba ba se kitlang ba tlhola ba tsholetsa lentswe la bone jaaka lonaka go supa ditlolo tsa batho ba Modimo le maleo a ntlo ya ga Jakobe. Dintša tseno tse di semumu tse di neng di sa batle go kgonkotha ke tsone tse di utlwang pusoloso e e siameng ya Modimo yo o kgopisegileng. Banna, makgarebe, le bana ba bannye botlhe ba nyelela mmogo.”</w:t>
      </w:r>
    </w:p>
    <w:p>
      <w:pPr>
        <w:pStyle w:val="ArticleScripture"/>
        <w:jc w:val="left"/>
      </w:pPr>
      <w:r>
        <w:rPr>
          <w:rFonts w:ascii="Times New Roman" w:hAnsi="Times New Roman" w:eastAsia="Times New Roman" w:cs="Times New Roman"/>
        </w:rPr>
        <w:t>“Pada kekejian-kekejian itulah orang-orang yang setia sedang mengeluh dan menangis; semuanya itu hanyalah yang dapat dilihat oleh mata yang fana, tetapi dosa-dosa yang jauh lebih besar, yaitu dosa-dosa yang membangkitkan cemburu Allah yang murni dan kudus, tidak dinyatakan. Penyelidik besar hati manusia mengetahui setiap dosa yang dilakukan secara tersembunyi oleh para pelaku kejahatan. Orang-orang ini menjadi merasa aman dalam tipu daya mereka, dan karena kesabaran-Nya yang panjang, mereka berkata bahwa Tuhan tidak melihat, lalu bertindak seolah-olah Ia telah meninggalkan bumi. Tetapi Ia akan menyingkapkan kemunafikan mereka dan akan membuka di hadapan orang lain dosa-dosa yang dengan begitu hati-hati mereka sembunyikan.</w:t>
      </w:r>
    </w:p>
    <w:p>
      <w:pPr>
        <w:pStyle w:val="ArticleScripture"/>
        <w:jc w:val="left"/>
      </w:pPr>
      <w:r>
        <w:rPr>
          <w:rFonts w:ascii="Times New Roman" w:hAnsi="Times New Roman" w:eastAsia="Times New Roman" w:cs="Times New Roman"/>
        </w:rPr>
        <w:t>“Tiada keunggulan pangkat, martabat, ataupun hikmat duniawi, dan tiada pula kedudukan dalam jabatan suci, yang akan memelihara manusia daripada mengorbankan prinsip apabila mereka dibiarkan kepada hati mereka sendiri yang penuh tipu daya. Mereka yang telah dianggap layak dan benar ternyata menjadi ketua dalam kemurtadan serta teladan dalam sikap tidak peduli dan dalam penyalahgunaan belas kasihan Allah. Jalan hidup mereka yang fasik itu tidak akan lagi ditoleransi-Nya, dan dalam murka-Nya Dia memperlakukan mereka tanpa belas kasihan.</w:t>
      </w:r>
    </w:p>
    <w:p>
      <w:pPr>
        <w:pStyle w:val="ArticleScripture"/>
        <w:jc w:val="left"/>
      </w:pPr>
      <w:r>
        <w:rPr>
          <w:rFonts w:ascii="Times New Roman" w:hAnsi="Times New Roman" w:eastAsia="Times New Roman" w:cs="Times New Roman"/>
        </w:rPr>
        <w:t>“Monnon mmarima na Otiadeɛ no yi Ne ho fi wɔn a wɔanya hann kɛse na wɔate Asɛm no tumi bere a wɔde resom afoforo no ho. Bere bi na wɔyɛ N’akoa anokwafo, wɔn a Wɔde Ne presence ne Ne akwankyerɛ dom wɔn; nanso wofii Ne ho kɔe na wɔde afoforo kɔɔ mfomso mu, enti wɔde wɔn aba ɔsoro abufuw ase.” Testimonies, volume 5, 211, 212.</w:t>
      </w:r>
    </w:p>
    <w:p>
      <w:pPr>
        <w:pStyle w:val="ArticleBody"/>
        <w:jc w:val="left"/>
      </w:pPr>
      <w:r>
        <w:rPr>
          <w:rFonts w:ascii="Times New Roman" w:hAnsi="Times New Roman" w:eastAsia="Times New Roman" w:cs="Times New Roman"/>
        </w:rPr>
        <w:t>Joel khatuhna hruaitute, Laodicea Seventh-day Adventist kohhran hruaituho, a sawi a ni a, “upate” tih a hrilhfiah laiin; mahse Joel chuan zir lo mite pawh a sawi bawk a, chu mite chu Isaia chuan zirte nena inhlatna nei anga a sawi. Joel chuan Ezekiel bung 8-a ni tin hmaah biakbûk an siam a, bung 9-ah hmasa bera thiam lohtîr leh rorêl an nih hmasa ber “mi hlui”te chu a sawi a ni. Tin, a thu, “He hi ngai rawh u, upate u, leh ram chhunga chêng zawng zawngte u, ngaihthlâk rawh u,” tih a sawi laiin, Laodicea Seventh-day Adventist kohhran laity ho pawh a hrilh tel bawk a ni.</w:t>
      </w:r>
    </w:p>
    <w:p>
      <w:pPr>
        <w:pStyle w:val="ArticleBody"/>
        <w:jc w:val="left"/>
      </w:pPr>
      <w:r>
        <w:rPr>
          <w:rFonts w:ascii="Times New Roman" w:hAnsi="Times New Roman" w:eastAsia="Times New Roman" w:cs="Times New Roman"/>
        </w:rPr>
        <w:t>Orang 25 dalam pasal lapan itu berada pada waktu undang-undang Ahad, ketika mereka sujud kepada matahari dengan membelakangi tempat suci. Mereka ialah “persepuluhan” daripada pemberontakan 250 orang yang berdiri bersama Korah, Datan, dan Abiram. Orang 25 itu merupakan lambang pemberontakan yang diulangi, menurut ilham pada tahun 1888, yang melambangkan pemberontakan kepimpinan gereja Masehi Advent Hari Ketujuh Laodikia pada 9/11, hingga kepada undang-undang Ahad. Mereka melambangkan suatu “persepuluhan” pemberontakan dalam tempoh yang sama ketika Yesaya dalam pasal enam mengenal pasti orang bijaksana sebagai suatu “persepuluhan” yang masih mempunyai inti di dalamnya.</w:t>
      </w:r>
    </w:p>
    <w:p>
      <w:pPr>
        <w:pStyle w:val="ArticleBody"/>
        <w:jc w:val="left"/>
      </w:pPr>
      <w:r>
        <w:rPr>
          <w:rFonts w:ascii="Times New Roman" w:hAnsi="Times New Roman" w:eastAsia="Times New Roman" w:cs="Times New Roman"/>
        </w:rPr>
        <w:t>Joel ialah pengumuman kepada Adventisme, bahawa masa percubaan mereka telah berakhir, kerana mereka telah memenuhi cawan masa percubaan mereka dengan dosa, dan kepenuhan itu digambarkan sebagai penyakit dari kepala mereka sampai ke hujung kaki, yang menandakan bahawa pekabaran hujan akhir telah terputus dari mulut mereka. Yesaya menggambarkan kenyataan yang sama dalam pasal dua puluh sembilan.</w:t>
      </w:r>
    </w:p>
    <w:p>
      <w:pPr>
        <w:pStyle w:val="ArticleScripture"/>
        <w:jc w:val="left"/>
      </w:pPr>
      <w:r>
        <w:rPr>
          <w:rFonts w:ascii="Times New Roman" w:hAnsi="Times New Roman" w:eastAsia="Times New Roman" w:cs="Times New Roman"/>
        </w:rPr>
        <w:t>Bertahanlah dan tercenganglah; berserulah nyaring dan menjeritlah: mereka mabuk, tetapi bukan karena anggur; mereka terhuyung-huyung, tetapi bukan karena minuman keras. Sebab TUHAN telah mencurahkan ke atasmu roh tidur yang lelap, dan Ia telah menutup matamu; para nabi dan pemimpinmu, para pelihat telah Ia selubungi. Dan segala penglihatan itu telah menjadi bagimu seperti perkataan sebuah kitab yang termeterai, yang diberikan orang kepada seorang terpelajar, dengan berkata: Bacalah ini, aku mohon kepadamu; tetapi ia berkata: Aku tidak dapat, sebab kitab ini termeterai. Dan kitab itu diberikan kepada orang yang tidak terpelajar, dengan berkata: Bacalah ini, aku mohon kepadamu; tetapi ia berkata: Aku tidak terpelajar.</w:t>
      </w:r>
    </w:p>
    <w:p>
      <w:pPr>
        <w:pStyle w:val="ArticleScripture"/>
        <w:jc w:val="left"/>
      </w:pPr>
      <w:r>
        <w:rPr>
          <w:rFonts w:ascii="Times New Roman" w:hAnsi="Times New Roman" w:eastAsia="Times New Roman" w:cs="Times New Roman"/>
        </w:rPr>
        <w:t>Oleh itu Tuhan berfirman, Oleh sebab bangsa ini mendekat kepada-Ku dengan mulutnya, dan dengan bibirnya mereka menghormati Aku, tetapi hati mereka telah menjauh daripada-Ku, dan takut mereka terhadap-Ku diajarkan menurut perintah manusia: Sebab itu, lihatlah, Aku akan terus melakukan suatu pekerjaan yang ajaib di tengah-tengah bangsa ini, bahkan suatu pekerjaan yang ajaib dan suatu keajaiban: kerana hikmat orang-orang berhikmat mereka akan binasa, dan pengertian orang-orang bijaksana mereka akan tersembunyi. Celakalah mereka yang berusaha menyembunyikan rancangan mereka sedalam-dalamnya daripada Tuhan, dan perbuatan mereka dilakukan dalam gelap, dan mereka berkata, Siapakah yang melihat kami? dan siapakah yang mengetahui kami? Sesungguhnya tindakan kamu membalikkan segala sesuatu akan dianggap seperti tanah liat di tangan tukang periuk: kerana bolehkah hasil buatan berkata tentang dia yang membuatnya, Dia tidak membuat aku? atau bolehkah benda yang dibentuk berkata tentang dia yang membentuknya, Dia tidak mempunyai pengertian? Yesaya 29:9–16.</w:t>
      </w:r>
    </w:p>
    <w:p>
      <w:pPr>
        <w:pStyle w:val="ArticleBody"/>
        <w:jc w:val="left"/>
      </w:pPr>
      <w:r>
        <w:rPr>
          <w:rFonts w:ascii="Times New Roman" w:hAnsi="Times New Roman" w:eastAsia="Times New Roman" w:cs="Times New Roman"/>
        </w:rPr>
        <w:t>“Pemahaman” orang-orang bijaksana didasarkan pada pembukaan meterai Firman nubuat Allah. Mereka yang telah dididik dalam lembaga-lembaga Adventisme yang telah rusak tidak dapat membaca kitab nubuat, dan mereka menuduh Allah tidak memiliki pengertian. Ketika nubuat itu dibukakan meterainya, mereka tidak dapat memahaminya, sehingga mereka menuduh Allah sebagai Pribadi yang tidak memiliki pengertian; dan dengan berbuat demikian mereka membalikkan segala sesuatu. Baik yang terpelajar maupun yang tidak terpelajar dalam Adventisme tidak dapat memahami nubuat yang dibukakan meterainya tepat sebelum masa kasihan berakhir, dan kitab Yoel memerintahkan “orang-orang tua” untuk mendengar, tetapi mereka adalah suatu golongan yang, sekalipun mendengar, tidak mendengar, dan sekalipun melihat, tidak melihat.</w:t>
      </w:r>
    </w:p>
    <w:p>
      <w:pPr>
        <w:pStyle w:val="ArticleBody"/>
        <w:jc w:val="left"/>
      </w:pPr>
      <w:r>
        <w:rPr>
          <w:rFonts w:ascii="Times New Roman" w:hAnsi="Times New Roman" w:eastAsia="Times New Roman" w:cs="Times New Roman"/>
        </w:rPr>
        <w:t>Inti pemberontakan mereka yang sesungguhnya terungkap dalam ketidakmampuan mereka untuk mengenali Kristus sebagai Yang Awal dan Yang Akhir. Inilah konteks pasal itu ketika pertanyaan diajukan, “Pernahkah hal ini terjadi pada zamanmu, atau bahkan pada zaman nenek moyangmu?”</w:t>
      </w:r>
    </w:p>
    <w:p>
      <w:pPr>
        <w:pStyle w:val="ArticleBody"/>
        <w:jc w:val="left"/>
      </w:pPr>
      <w:r>
        <w:rPr>
          <w:rFonts w:ascii="Times New Roman" w:hAnsi="Times New Roman" w:eastAsia="Times New Roman" w:cs="Times New Roman"/>
        </w:rPr>
        <w:t>Adakah pernah suatu waktu dalam sejarah nenek moyangmu ketika suatu bangsa dibangunkan pada Seruan Tengah Malam, hanya untuk mendapati bahwa mereka adalah gadis-gadis bodoh? “Orang-orang tua” diperintahkan untuk “bangun,” sebagaimana halnya kaum Millerit pada pertemuan perkemahan Exeter pada tahun 1844. Perumpamaan tentang sepuluh gadis itu adalah perumpamaan tentang pengalaman umat Advent yang telah digenapi sampai pada huruf yang paling tepat dalam sejarah Millerit, dan akan digenapi lagi sampai pada huruf yang paling tepat pada hari-hari terakhir. Ketidakmampuan Adventisme Hari Ketujuh Laodikia untuk mengenali bahwa sejarah dasar gereja mereka diulangi pada hari-hari terakhir menegaskan prinsip nubuatan yang merupakan kunci yang membuka pekabaran nubuatan itu. Hal itu bukan hanya kaidah Alkitab, melainkan juga inti dari penyingkapan tabiat Yesus Kristus yang dibukakan meterainya tepat sebelum masa percobaan berakhir.</w:t>
      </w:r>
    </w:p>
    <w:p>
      <w:pPr>
        <w:pStyle w:val="ArticleBody"/>
        <w:jc w:val="left"/>
      </w:pPr>
      <w:r>
        <w:rPr>
          <w:rFonts w:ascii="Myanmar Text" w:hAnsi="Myanmar Text" w:eastAsia="Myanmar Text" w:cs="Myanmar Text"/>
        </w:rPr>
        <w:t>ယောလသည်</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သင်တို့လက်ထက်၌ဖြစ်ခဲ့သလော၊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သင်တို့ဘိုးဘေးတို့လက်ထက်၌ပင်</w:t>
      </w:r>
      <w:r>
        <w:rPr>
          <w:rFonts w:ascii="Times New Roman" w:hAnsi="Times New Roman" w:eastAsia="Times New Roman" w:cs="Times New Roman"/>
        </w:rPr>
        <w:t xml:space="preserve"> </w:t>
      </w:r>
      <w:r>
        <w:rPr>
          <w:rFonts w:ascii="Myanmar Text" w:hAnsi="Myanmar Text" w:eastAsia="Myanmar Text" w:cs="Myanmar Text"/>
        </w:rPr>
        <w:t>ဖြစ်ခဲ့သလော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ဤသို့မေးနိုင်သည်</w:t>
      </w:r>
      <w:r>
        <w:rPr>
          <w:rFonts w:ascii="Times New Roman" w:hAnsi="Times New Roman" w:eastAsia="Times New Roman" w:cs="Times New Roman"/>
        </w:rPr>
        <w:t>—“</w:t>
      </w:r>
      <w:r>
        <w:rPr>
          <w:rFonts w:ascii="Myanmar Text" w:hAnsi="Myanmar Text" w:eastAsia="Myanmar Text" w:cs="Myanmar Text"/>
        </w:rPr>
        <w:t>သင်တို့ဘိုးဘေးတို့လက်ထက်၌၊</w:t>
      </w:r>
      <w:r>
        <w:rPr>
          <w:rFonts w:ascii="Times New Roman" w:hAnsi="Times New Roman" w:eastAsia="Times New Roman" w:cs="Times New Roman"/>
        </w:rPr>
        <w:t xml:space="preserve"> </w:t>
      </w:r>
      <w:r>
        <w:rPr>
          <w:rFonts w:ascii="Myanmar Text" w:hAnsi="Myanmar Text" w:eastAsia="Myanmar Text" w:cs="Myanmar Text"/>
        </w:rPr>
        <w:t>ပဋိညာဉ်သစ်လူမျိုးကို</w:t>
      </w:r>
      <w:r>
        <w:rPr>
          <w:rFonts w:ascii="Times New Roman" w:hAnsi="Times New Roman" w:eastAsia="Times New Roman" w:cs="Times New Roman"/>
        </w:rPr>
        <w:t xml:space="preserve"> </w:t>
      </w:r>
      <w:r>
        <w:rPr>
          <w:rFonts w:ascii="Myanmar Text" w:hAnsi="Myanmar Text" w:eastAsia="Myanmar Text" w:cs="Myanmar Text"/>
        </w:rPr>
        <w:t>ပဋိညာဉ်ဟောင်းလူမျိုးမှ</w:t>
      </w:r>
      <w:r>
        <w:rPr>
          <w:rFonts w:ascii="Times New Roman" w:hAnsi="Times New Roman" w:eastAsia="Times New Roman" w:cs="Times New Roman"/>
        </w:rPr>
        <w:t xml:space="preserve"> </w:t>
      </w:r>
      <w:r>
        <w:rPr>
          <w:rFonts w:ascii="Myanmar Text" w:hAnsi="Myanmar Text" w:eastAsia="Myanmar Text" w:cs="Myanmar Text"/>
        </w:rPr>
        <w:t>ခွဲထုတ်ပေးသော</w:t>
      </w:r>
      <w:r>
        <w:rPr>
          <w:rFonts w:ascii="Times New Roman" w:hAnsi="Times New Roman" w:eastAsia="Times New Roman" w:cs="Times New Roman"/>
        </w:rPr>
        <w:t xml:space="preserve"> </w:t>
      </w:r>
      <w:r>
        <w:rPr>
          <w:rFonts w:ascii="Myanmar Text" w:hAnsi="Myanmar Text" w:eastAsia="Myanmar Text" w:cs="Myanmar Text"/>
        </w:rPr>
        <w:t>စမ်းသပ်စစ်ဆေးခြင်းလုပ်ငန်းစဉ်တစ်ရပ်</w:t>
      </w:r>
      <w:r>
        <w:rPr>
          <w:rFonts w:ascii="Times New Roman" w:hAnsi="Times New Roman" w:eastAsia="Times New Roman" w:cs="Times New Roman"/>
        </w:rPr>
        <w:t xml:space="preserve"> </w:t>
      </w:r>
      <w:r>
        <w:rPr>
          <w:rFonts w:ascii="Myanmar Text" w:hAnsi="Myanmar Text" w:eastAsia="Myanmar Text" w:cs="Myanmar Text"/>
        </w:rPr>
        <w:t>ရှိခဲ့သလော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ရှိခဲ့သည်။</w:t>
      </w:r>
      <w:r>
        <w:rPr>
          <w:rFonts w:ascii="Times New Roman" w:hAnsi="Times New Roman" w:eastAsia="Times New Roman" w:cs="Times New Roman"/>
        </w:rPr>
        <w:t xml:space="preserve"> </w:t>
      </w:r>
      <w:r>
        <w:rPr>
          <w:rFonts w:ascii="Myanmar Text" w:hAnsi="Myanmar Text" w:eastAsia="Myanmar Text" w:cs="Myanmar Text"/>
        </w:rPr>
        <w:t>ထိုခွဲခြားခြင်းကို</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ဆီအဖြစ်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ပရောဖက်ပြုသတင်းစကားအားဖြင့်</w:t>
      </w:r>
      <w:r>
        <w:rPr>
          <w:rFonts w:ascii="Times New Roman" w:hAnsi="Times New Roman" w:eastAsia="Times New Roman" w:cs="Times New Roman"/>
        </w:rPr>
        <w:t xml:space="preserve"> </w:t>
      </w:r>
      <w:r>
        <w:rPr>
          <w:rFonts w:ascii="Myanmar Text" w:hAnsi="Myanmar Text" w:eastAsia="Myanmar Text" w:cs="Myanmar Text"/>
        </w:rPr>
        <w:t>ဆောင်ရွက်ခဲ့သည်။</w:t>
      </w:r>
      <w:r>
        <w:rPr>
          <w:rFonts w:ascii="Times New Roman" w:hAnsi="Times New Roman" w:eastAsia="Times New Roman" w:cs="Times New Roman"/>
        </w:rPr>
        <w:t xml:space="preserve"> “</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သင်တို့လက်ထက်၌ဖြစ်ခဲ့သလော၊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သင်တို့ဘိုးဘေးတို့လက်ထက်၌ပင်</w:t>
      </w:r>
      <w:r>
        <w:rPr>
          <w:rFonts w:ascii="Times New Roman" w:hAnsi="Times New Roman" w:eastAsia="Times New Roman" w:cs="Times New Roman"/>
        </w:rPr>
        <w:t xml:space="preserve"> </w:t>
      </w:r>
      <w:r>
        <w:rPr>
          <w:rFonts w:ascii="Myanmar Text" w:hAnsi="Myanmar Text" w:eastAsia="Myanmar Text" w:cs="Myanmar Text"/>
        </w:rPr>
        <w:t>ဖြစ်ခဲ့သလော</w:t>
      </w:r>
      <w:r>
        <w:rPr>
          <w:rFonts w:ascii="Times New Roman" w:hAnsi="Times New Roman" w:eastAsia="Times New Roman" w:cs="Times New Roman"/>
        </w:rPr>
        <w:t xml:space="preserve">” </w:t>
      </w:r>
      <w:r>
        <w:rPr>
          <w:rFonts w:ascii="Myanmar Text" w:hAnsi="Myanmar Text" w:eastAsia="Myanmar Text" w:cs="Myanmar Text"/>
        </w:rPr>
        <w:t>ဟူသောစကားသည်၊</w:t>
      </w:r>
      <w:r>
        <w:rPr>
          <w:rFonts w:ascii="Times New Roman" w:hAnsi="Times New Roman" w:eastAsia="Times New Roman" w:cs="Times New Roman"/>
        </w:rPr>
        <w:t xml:space="preserve"> </w:t>
      </w:r>
      <w:r>
        <w:rPr>
          <w:rFonts w:ascii="Myanmar Text" w:hAnsi="Myanmar Text" w:eastAsia="Myanmar Text" w:cs="Myanmar Text"/>
        </w:rPr>
        <w:t>ဘိုးဘေးတို့လက်ထက်၌</w:t>
      </w:r>
      <w:r>
        <w:rPr>
          <w:rFonts w:ascii="Times New Roman" w:hAnsi="Times New Roman" w:eastAsia="Times New Roman" w:cs="Times New Roman"/>
        </w:rPr>
        <w:t xml:space="preserve"> </w:t>
      </w:r>
      <w:r>
        <w:rPr>
          <w:rFonts w:ascii="Myanmar Text" w:hAnsi="Myanmar Text" w:eastAsia="Myanmar Text" w:cs="Myanmar Text"/>
        </w:rPr>
        <w:t>ဖြစ်ပျက်ခဲ့သောအရာမှာ</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တိုးပွားလာသော</w:t>
      </w:r>
      <w:r>
        <w:rPr>
          <w:rFonts w:ascii="Times New Roman" w:hAnsi="Times New Roman" w:eastAsia="Times New Roman" w:cs="Times New Roman"/>
        </w:rPr>
        <w:t xml:space="preserve"> </w:t>
      </w:r>
      <w:r>
        <w:rPr>
          <w:rFonts w:ascii="Myanmar Text" w:hAnsi="Myanmar Text" w:eastAsia="Myanmar Text" w:cs="Myanmar Text"/>
        </w:rPr>
        <w:t>ဖျက်ဆီးခြင်း</w:t>
      </w:r>
      <w:r>
        <w:rPr>
          <w:rFonts w:ascii="Times New Roman" w:hAnsi="Times New Roman" w:eastAsia="Times New Roman" w:cs="Times New Roman"/>
        </w:rPr>
        <w:t xml:space="preserve"> </w:t>
      </w:r>
      <w:r>
        <w:rPr>
          <w:rFonts w:ascii="Myanmar Text" w:hAnsi="Myanmar Text" w:eastAsia="Myanmar Text" w:cs="Myanmar Text"/>
        </w:rPr>
        <w:t>လေးဆက်ပြီးနောက်</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နိုးထခြင်းတစ်ရပ်ဖြစ်ကြောင်းကို</w:t>
      </w:r>
      <w:r>
        <w:rPr>
          <w:rFonts w:ascii="Times New Roman" w:hAnsi="Times New Roman" w:eastAsia="Times New Roman" w:cs="Times New Roman"/>
        </w:rPr>
        <w:t xml:space="preserve"> </w:t>
      </w:r>
      <w:r>
        <w:rPr>
          <w:rFonts w:ascii="Myanmar Text" w:hAnsi="Myanmar Text" w:eastAsia="Myanmar Text" w:cs="Myanmar Text"/>
        </w:rPr>
        <w:t>ချက်ချင်းဖော်ညွှန်းသည်။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မျိုးဆက်လေးဆက်အနှံ့</w:t>
      </w:r>
      <w:r>
        <w:rPr>
          <w:rFonts w:ascii="Times New Roman" w:hAnsi="Times New Roman" w:eastAsia="Times New Roman" w:cs="Times New Roman"/>
        </w:rPr>
        <w:t xml:space="preserve"> </w:t>
      </w:r>
      <w:r>
        <w:rPr>
          <w:rFonts w:ascii="Myanmar Text" w:hAnsi="Myanmar Text" w:eastAsia="Myanmar Text" w:cs="Myanmar Text"/>
        </w:rPr>
        <w:t>ပို့ဆောင်ရန်</w:t>
      </w:r>
      <w:r>
        <w:rPr>
          <w:rFonts w:ascii="Times New Roman" w:hAnsi="Times New Roman" w:eastAsia="Times New Roman" w:cs="Times New Roman"/>
        </w:rPr>
        <w:t xml:space="preserve"> </w:t>
      </w:r>
      <w:r>
        <w:rPr>
          <w:rFonts w:ascii="Myanmar Text" w:hAnsi="Myanmar Text" w:eastAsia="Myanmar Text" w:cs="Myanmar Text"/>
        </w:rPr>
        <w:t>အမိန့်ပေးထားခြင်းနှင့်၊</w:t>
      </w:r>
      <w:r>
        <w:rPr>
          <w:rFonts w:ascii="Times New Roman" w:hAnsi="Times New Roman" w:eastAsia="Times New Roman" w:cs="Times New Roman"/>
        </w:rPr>
        <w:t xml:space="preserve"> </w:t>
      </w:r>
      <w:r>
        <w:rPr>
          <w:rFonts w:ascii="Myanmar Text" w:hAnsi="Myanmar Text" w:eastAsia="Myanmar Text" w:cs="Myanmar Text"/>
        </w:rPr>
        <w:t>ဖျက်ဆီးခြင်း</w:t>
      </w:r>
      <w:r>
        <w:rPr>
          <w:rFonts w:ascii="Times New Roman" w:hAnsi="Times New Roman" w:eastAsia="Times New Roman" w:cs="Times New Roman"/>
        </w:rPr>
        <w:t xml:space="preserve"> </w:t>
      </w:r>
      <w:r>
        <w:rPr>
          <w:rFonts w:ascii="Myanmar Text" w:hAnsi="Myanmar Text" w:eastAsia="Myanmar Text" w:cs="Myanmar Text"/>
        </w:rPr>
        <w:t>တိုးမြင့်လာမှုကို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ပိုးလေးမျိုးတို့အားဖြင့်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ယောလကျမ်းသည်</w:t>
      </w:r>
      <w:r>
        <w:rPr>
          <w:rFonts w:ascii="Times New Roman" w:hAnsi="Times New Roman" w:eastAsia="Times New Roman" w:cs="Times New Roman"/>
        </w:rPr>
        <w:t xml:space="preserve"> </w:t>
      </w:r>
      <w:r>
        <w:rPr>
          <w:rFonts w:ascii="Myanmar Text" w:hAnsi="Myanmar Text" w:eastAsia="Myanmar Text" w:cs="Myanmar Text"/>
        </w:rPr>
        <w:t>သန်းခေါင်ယံကြွေးကြော်သံအချိန်၌</w:t>
      </w:r>
      <w:r>
        <w:rPr>
          <w:rFonts w:ascii="Times New Roman" w:hAnsi="Times New Roman" w:eastAsia="Times New Roman" w:cs="Times New Roman"/>
        </w:rPr>
        <w:t xml:space="preserve"> </w:t>
      </w:r>
      <w:r>
        <w:rPr>
          <w:rFonts w:ascii="Myanmar Text" w:hAnsi="Myanmar Text" w:eastAsia="Myanmar Text" w:cs="Myanmar Text"/>
        </w:rPr>
        <w:t>နောက်ပြန်လှည့်သွားပြီး</w:t>
      </w:r>
      <w:r>
        <w:rPr>
          <w:rFonts w:ascii="Times New Roman" w:hAnsi="Times New Roman" w:eastAsia="Times New Roman" w:cs="Times New Roman"/>
        </w:rPr>
        <w:t xml:space="preserve"> </w:t>
      </w:r>
      <w:r>
        <w:rPr>
          <w:rFonts w:ascii="Myanmar Text" w:hAnsi="Myanmar Text" w:eastAsia="Myanmar Text" w:cs="Myanmar Text"/>
        </w:rPr>
        <w:t>သစ္စာဖောက်သော</w:t>
      </w:r>
      <w:r>
        <w:rPr>
          <w:rFonts w:ascii="Times New Roman" w:hAnsi="Times New Roman" w:eastAsia="Times New Roman" w:cs="Times New Roman"/>
        </w:rPr>
        <w:t xml:space="preserve"> </w:t>
      </w:r>
      <w:r>
        <w:rPr>
          <w:rFonts w:ascii="Myanmar Text" w:hAnsi="Myanmar Text" w:eastAsia="Myanmar Text" w:cs="Myanmar Text"/>
        </w:rPr>
        <w:t>အသင်းတော်တစ်ရပ်အပေါ်</w:t>
      </w:r>
      <w:r>
        <w:rPr>
          <w:rFonts w:ascii="Times New Roman" w:hAnsi="Times New Roman" w:eastAsia="Times New Roman" w:cs="Times New Roman"/>
        </w:rPr>
        <w:t xml:space="preserve"> </w:t>
      </w:r>
      <w:r>
        <w:rPr>
          <w:rFonts w:ascii="Myanmar Text" w:hAnsi="Myanmar Text" w:eastAsia="Myanmar Text" w:cs="Myanmar Text"/>
        </w:rPr>
        <w:t>ထုတ်ပြန်သော</w:t>
      </w:r>
      <w:r>
        <w:rPr>
          <w:rFonts w:ascii="Times New Roman" w:hAnsi="Times New Roman" w:eastAsia="Times New Roman" w:cs="Times New Roman"/>
        </w:rPr>
        <w:t xml:space="preserve"> </w:t>
      </w:r>
      <w:r>
        <w:rPr>
          <w:rFonts w:ascii="Myanmar Text" w:hAnsi="Myanmar Text" w:eastAsia="Myanmar Text" w:cs="Myanmar Text"/>
        </w:rPr>
        <w:t>တရားစီရင်ခြင်းကြေညာချက်ဖြစ်သည်။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သမိုင်းတစ်လျှောက်လုံးတွင်</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အဒဗင့်တစ်အသင်းတော်ကဲ့သို့</w:t>
      </w:r>
      <w:r>
        <w:rPr>
          <w:rFonts w:ascii="Times New Roman" w:hAnsi="Times New Roman" w:eastAsia="Times New Roman" w:cs="Times New Roman"/>
        </w:rPr>
        <w:t xml:space="preserve"> </w:t>
      </w:r>
      <w:r>
        <w:rPr>
          <w:rFonts w:ascii="Myanmar Text" w:hAnsi="Myanmar Text" w:eastAsia="Myanmar Text" w:cs="Myanmar Text"/>
        </w:rPr>
        <w:t>သာ၍ကြီးမားသော</w:t>
      </w:r>
      <w:r>
        <w:rPr>
          <w:rFonts w:ascii="Times New Roman" w:hAnsi="Times New Roman" w:eastAsia="Times New Roman" w:cs="Times New Roman"/>
        </w:rPr>
        <w:t xml:space="preserve"> </w:t>
      </w:r>
      <w:r>
        <w:rPr>
          <w:rFonts w:ascii="Myanmar Text" w:hAnsi="Myanmar Text" w:eastAsia="Myanmar Text" w:cs="Myanmar Text"/>
        </w:rPr>
        <w:t>အလင်းတရားကို</w:t>
      </w:r>
      <w:r>
        <w:rPr>
          <w:rFonts w:ascii="Times New Roman" w:hAnsi="Times New Roman" w:eastAsia="Times New Roman" w:cs="Times New Roman"/>
        </w:rPr>
        <w:t xml:space="preserve"> </w:t>
      </w:r>
      <w:r>
        <w:rPr>
          <w:rFonts w:ascii="Myanmar Text" w:hAnsi="Myanmar Text" w:eastAsia="Myanmar Text" w:cs="Myanmar Text"/>
        </w:rPr>
        <w:t>ဆန့်ကျင်ရပ်တည်ခဲ့သော</w:t>
      </w:r>
      <w:r>
        <w:rPr>
          <w:rFonts w:ascii="Times New Roman" w:hAnsi="Times New Roman" w:eastAsia="Times New Roman" w:cs="Times New Roman"/>
        </w:rPr>
        <w:t xml:space="preserve"> </w:t>
      </w:r>
      <w:r>
        <w:rPr>
          <w:rFonts w:ascii="Myanmar Text" w:hAnsi="Myanmar Text" w:eastAsia="Myanmar Text" w:cs="Myanmar Text"/>
        </w:rPr>
        <w:t>အသင်းတော်တစ်ရပ်မျှ</w:t>
      </w:r>
      <w:r>
        <w:rPr>
          <w:rFonts w:ascii="Times New Roman" w:hAnsi="Times New Roman" w:eastAsia="Times New Roman" w:cs="Times New Roman"/>
        </w:rPr>
        <w:t xml:space="preserve"> </w:t>
      </w:r>
      <w:r>
        <w:rPr>
          <w:rFonts w:ascii="Myanmar Text" w:hAnsi="Myanmar Text" w:eastAsia="Myanmar Text" w:cs="Myanmar Text"/>
        </w:rPr>
        <w:t>မရှိခဲ့ချေ။</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ပုန်ကန်မှုအမျိုးအစား၏</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ကပေရနောင်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Mongolian Baiti" w:hAnsi="Mongolian Baiti" w:eastAsia="Mongolian Baiti" w:cs="Mongolian Baiti"/>
        </w:rPr>
        <w:t>ᠨᠠᠢ᠌ᠷᠠᠬᠦ</w:t>
      </w:r>
      <w:r>
        <w:rPr>
          <w:rFonts w:ascii="Times New Roman" w:hAnsi="Times New Roman" w:eastAsia="Times New Roman" w:cs="Times New Roman"/>
        </w:rPr>
        <w:t xml:space="preserve"> </w:t>
      </w:r>
      <w:r>
        <w:rPr>
          <w:rFonts w:ascii="Mongolian Baiti" w:hAnsi="Mongolian Baiti" w:eastAsia="Mongolian Baiti" w:cs="Mongolian Baiti"/>
        </w:rPr>
        <w:t>ᠦᠭᠦᠯᠦᠯ</w:t>
      </w:r>
      <w:r>
        <w:rPr>
          <w:rFonts w:ascii="Times New Roman" w:hAnsi="Times New Roman" w:eastAsia="Times New Roman" w:cs="Times New Roman"/>
        </w:rPr>
        <w:t xml:space="preserve"> </w:t>
      </w:r>
      <w:r>
        <w:rPr>
          <w:rFonts w:ascii="Mongolian Baiti" w:hAnsi="Mongolian Baiti" w:eastAsia="Mongolian Baiti" w:cs="Mongolian Baiti"/>
        </w:rPr>
        <w:t>ᠳᠤ</w:t>
      </w:r>
      <w:r>
        <w:rPr>
          <w:rFonts w:ascii="Times New Roman" w:hAnsi="Times New Roman" w:eastAsia="Times New Roman" w:cs="Times New Roman"/>
        </w:rPr>
        <w:t xml:space="preserve"> </w:t>
      </w:r>
      <w:r>
        <w:rPr>
          <w:rFonts w:ascii="Mongolian Baiti" w:hAnsi="Mongolian Baiti" w:eastAsia="Mongolian Baiti" w:cs="Mongolian Baiti"/>
        </w:rPr>
        <w:t>ᠪᠢᠳᠡ</w:t>
      </w:r>
      <w:r>
        <w:rPr>
          <w:rFonts w:ascii="Times New Roman" w:hAnsi="Times New Roman" w:eastAsia="Times New Roman" w:cs="Times New Roman"/>
        </w:rPr>
        <w:t xml:space="preserve"> </w:t>
      </w:r>
      <w:r>
        <w:rPr>
          <w:rFonts w:ascii="Mongolian Baiti" w:hAnsi="Mongolian Baiti" w:eastAsia="Mongolian Baiti" w:cs="Mongolian Baiti"/>
        </w:rPr>
        <w:t>ᠦᠷᠭᠡᠯᠵᠢᠯᠡᠨ</w:t>
      </w:r>
      <w:r>
        <w:rPr>
          <w:rFonts w:ascii="Times New Roman" w:hAnsi="Times New Roman" w:eastAsia="Times New Roman" w:cs="Times New Roman"/>
        </w:rPr>
        <w:t xml:space="preserve"> </w:t>
      </w:r>
      <w:r>
        <w:rPr>
          <w:rFonts w:ascii="Mongolian Baiti" w:hAnsi="Mongolian Baiti" w:eastAsia="Mongolian Baiti" w:cs="Mongolian Baiti"/>
        </w:rPr>
        <w:t>ᠦᠵᠡᠨ᠎ᠡ᠃</w:t>
      </w:r>
    </w:p>
    <w:p>
      <w:pPr>
        <w:pStyle w:val="ArticleScripture"/>
        <w:jc w:val="left"/>
      </w:pPr>
      <w:r>
        <w:rPr>
          <w:rFonts w:ascii="Times New Roman" w:hAnsi="Times New Roman" w:eastAsia="Times New Roman" w:cs="Times New Roman"/>
        </w:rPr>
        <w:t>“Di Kapernaum Yesus tinggal pada sela-sela perjalanan-Nya ke sana kemari, dan tempat itu kemudian dikenal sebagai ‘kota-Nya sendiri.’ Kota itu terletak di pesisir Danau Galilea, dan dekat perbatasan dataran Gennesaret yang indah, jika memang tidak tepat berada di atasnya.” Alfa dan Omega, jld. 5, hlm. 252.</w:t>
      </w:r>
    </w:p>
    <w:p>
      <w:pPr>
        <w:pStyle w:val="ArticleScripture"/>
        <w:jc w:val="left"/>
      </w:pPr>
      <w:r>
        <w:rPr>
          <w:rFonts w:ascii="Times New Roman" w:hAnsi="Times New Roman" w:eastAsia="Times New Roman" w:cs="Times New Roman"/>
        </w:rPr>
        <w:t>“Ekhathini lezingane zikaNkulunkulu ezizibiza ngokunjalo, kubonakaliswe ukubekezela okuncane kangakanani, kukhulunywe amazwi amaningi ababayo kangakanani, kukhishwe ukulahla okungakanani ngokumelene nalabo abangekho enkolweni yethu. Abaningi bababheke labo abangamalungu amanye amabandla njengezoni ezinkulu, kuyilapho iNkosi ingababheki ngaleyo ndlela. Labo ababuka kanjalo amalungu amanye amabandla, badinga ukuzithoba ngaphansi kwesandla esinamandla sikaNkulunkulu. Labo ababalahla bangase babe nokukhanya okuncane kuphela, amathuba ambalwa namalungelo ambalwa. Ukube babenokukhanya amalungu amaningi amabandla ethu abe nakho, kungenzeka babe sebedlondlobele ngezinga elikhulu kakhulu, futhi bamele kangcono ukholo lwabo emhlabeni. Ngalabo abaziqhayisa ngokukhanya kwabo, kodwa behluleka ukuhamba kukho, uKristu uthi, ‘Kepha mina ngithi kini: Kuyakuba ngcono eThire naseSidoni ngosuku lokwahlulelwa kunani. Nawe, Kapernawume [amaSeventh-day Adventist, abe nokukhanya okukhulu], ophakanyiselwe ezulwini [ngokwendawo yamalungelo], uyakwehliselwa esihogweni; ngokuba ukube imisebenzi yamandla eyenziwe kuwe yayenziwe eSodoma, ngabe yasala kuze kube namuhla. Kepha mina ngithi kini: Kuyakuba ngcono ezweni laseSodoma ngosuku lokwahlulelwa kunawe.’ Ngaleso sikhathi uJesu waphendula wathi, ‘Ngiyakubonga, Baba, Nkosi yezulu nomhlaba, ngokuba ukufihlile lezi zinto kwabahlakaniphileyo nabaqondayo [ngokokuzilinganisa kwabo], wazambulela izingane.’”</w:t>
      </w:r>
    </w:p>
    <w:p>
      <w:pPr>
        <w:pStyle w:val="ArticleScripture"/>
        <w:jc w:val="left"/>
      </w:pPr>
      <w:r>
        <w:rPr>
          <w:rFonts w:ascii="Times New Roman" w:hAnsi="Times New Roman" w:eastAsia="Times New Roman" w:cs="Times New Roman"/>
        </w:rPr>
        <w:t>“‘Lia, inggana peham bah ahatok saluh jiar, nyir Tuhan, ngan Aku udah berandau ngagai kita, angkat pagi sereta bejaku, tang kita nadai ninga; lalu Aku udah ngangau kita, tang kita nadai nyaut; nya alai Aku deka ngereja ngagai rumah tu, ti dikumbai ngena nama Aku, ti ditemuika kita, enggau ngagai endur ti udah Aku beri ngagai kita enggau aki ini apai ini, baka ti udah Aku kereja ngagai Silo. Lalu Aku deka ngelepaska kita ari mua Aku, baka Aku udah ngelepaska semua menyadi kita, iya nya seluruh peturun Efraim.’”</w:t>
      </w:r>
    </w:p>
    <w:p>
      <w:pPr>
        <w:pStyle w:val="ArticleScripture"/>
        <w:jc w:val="left"/>
      </w:pPr>
      <w:r>
        <w:rPr>
          <w:rFonts w:ascii="Times New Roman" w:hAnsi="Times New Roman" w:eastAsia="Times New Roman" w:cs="Times New Roman"/>
        </w:rPr>
        <w:t>“Tuhan telah mendirikan di antara kita lembaga-lembaga yang sangat penting, dan semuanya itu harus dikelola, bukan seperti lembaga-lembaga dunia dikelola, melainkan menurut tatanan Allah. Semuanya itu harus dikelola dengan mata yang tertuju hanya kepada kemuliaan-Nya, supaya dengan segala cara jiwa-jiwa yang sedang binasa dapat diselamatkan. Kepada umat Allah kesaksian-kesaksian Roh telah datang, namun banyak yang tidak mengindahkan teguran, amaran, dan nasihat.”</w:t>
      </w:r>
    </w:p>
    <w:p>
      <w:pPr>
        <w:pStyle w:val="ArticleScripture"/>
        <w:jc w:val="left"/>
      </w:pPr>
      <w:r>
        <w:rPr>
          <w:rFonts w:ascii="Times New Roman" w:hAnsi="Times New Roman" w:eastAsia="Times New Roman" w:cs="Times New Roman"/>
        </w:rPr>
        <w:t>“‘Dengarlah sekarang ini, hai bangsa yang bodoh dan tidak berpengertian, yang mempunyai mata, tetapi tidak melihat; yang mempunyai telinga, tetapi tidak mendengar: tidakkah kamu takut kepada-Ku? demikianlah firman TUHAN. Tidakkah kamu gemetar di hadapan-Ku, Aku yang telah menetapkan pasir sebagai batas laut dengan ketetapan yang kekal, sehingga laut tidak dapat melampauinya? Sekalipun gelombangnya mengamuk, namun tidak berdaya; sekalipun menderu, namun tidak dapat melintasinya. Tetapi bangsa ini mempunyai hati yang membangkang dan memberontak; mereka telah menyimpang dan pergi. Mereka pun tidak berkata dalam hatinya: Marilah kita sekarang takut akan TUHAN, Allah kita, yang memberi hujan, baik hujan awal maupun hujan akhir, pada waktunya; yang menyediakan bagi kita minggu-minggu panen yang telah ditetapkan. Kesalahanmu telah menjauhkan semuanya ini, dan dosa-dosamu menahan yang baik daripadamu.... Mereka tidak membela perkara, perkara anak yatim, namun mereka berhasil; dan hak orang miskin tidak mereka tegakkan. Masakan Aku tidak akan menghukum karena semuanya ini? demikianlah firman TUHAN; masakan jiwa-Ku tidak akan membalas terhadap bangsa yang seperti ini?’”</w:t>
      </w:r>
    </w:p>
    <w:p>
      <w:pPr>
        <w:pStyle w:val="ArticleScripture"/>
        <w:jc w:val="left"/>
      </w:pPr>
      <w:r>
        <w:rPr>
          <w:rFonts w:ascii="Times New Roman" w:hAnsi="Times New Roman" w:eastAsia="Times New Roman" w:cs="Times New Roman"/>
        </w:rPr>
        <w:t>“Bohalosi bo tla qobelloa ho re: ‘O se ke wa rapella setjhaba sena, leha e le ho phahamisa mohoo kapa thapelo bakeng sa bona, leha e le ho nkopela; hobane nke ke ka o utlwa’? ‘Ka baka leo dipula di ile tsa thibelwa, mme ha ba ka ba e-ba le pula ya morao.... Na ho tloha nakong ena o ke ke wa hoeletsa ho nna, Ntate, o tataiso ya botjha ba ka?’”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ea Joele le Kereke ea Laodisea ea Balethi ba Letsatsi la Bosupa — Nomoro ea Mashome a Mabeli a Metso e Mene</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