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Nombor Tiga Puluh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Nombor Tiga Puluh Lima</w:t>
      </w:r>
    </w:p>
    <w:p>
      <w:pPr>
        <w:pStyle w:val="ArticleBody"/>
        <w:jc w:val="left"/>
      </w:pPr>
      <w:r>
        <w:rPr>
          <w:rFonts w:ascii="Nirmala UI" w:hAnsi="Nirmala UI" w:eastAsia="Nirmala UI" w:cs="Nirmala UI"/>
        </w:rPr>
        <w:t>காலப்பூர்வ</w:t>
      </w:r>
      <w:r>
        <w:rPr>
          <w:rFonts w:ascii="Times New Roman" w:hAnsi="Times New Roman" w:eastAsia="Times New Roman" w:cs="Times New Roman"/>
        </w:rPr>
        <w:t xml:space="preserve"> </w:t>
      </w:r>
      <w:r>
        <w:rPr>
          <w:rFonts w:ascii="Nirmala UI" w:hAnsi="Nirmala UI" w:eastAsia="Nirmala UI" w:cs="Nirmala UI"/>
        </w:rPr>
        <w:t>எழுத்துகள்</w:t>
      </w:r>
      <w:r>
        <w:rPr>
          <w:rFonts w:ascii="Times New Roman" w:hAnsi="Times New Roman" w:eastAsia="Times New Roman" w:cs="Times New Roman"/>
        </w:rPr>
        <w:t xml:space="preserve"> (Early Writings)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நூலின்</w:t>
      </w:r>
      <w:r>
        <w:rPr>
          <w:rFonts w:ascii="Times New Roman" w:hAnsi="Times New Roman" w:eastAsia="Times New Roman" w:cs="Times New Roman"/>
        </w:rPr>
        <w:t xml:space="preserve"> 81</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பக்கத்தில்</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“81”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ஆசாரியரையும்</w:t>
      </w:r>
      <w:r>
        <w:rPr>
          <w:rFonts w:ascii="Times New Roman" w:hAnsi="Times New Roman" w:eastAsia="Times New Roman" w:cs="Times New Roman"/>
        </w:rPr>
        <w:t xml:space="preserve"> </w:t>
      </w:r>
      <w:r>
        <w:rPr>
          <w:rFonts w:ascii="Nirmala UI" w:hAnsi="Nirmala UI" w:eastAsia="Nirmala UI" w:cs="Nirmala UI"/>
        </w:rPr>
        <w:t>எண்பது</w:t>
      </w:r>
      <w:r>
        <w:rPr>
          <w:rFonts w:ascii="Times New Roman" w:hAnsi="Times New Roman" w:eastAsia="Times New Roman" w:cs="Times New Roman"/>
        </w:rPr>
        <w:t xml:space="preserve"> </w:t>
      </w:r>
      <w:r>
        <w:rPr>
          <w:rFonts w:ascii="Nirmala UI" w:hAnsi="Nirmala UI" w:eastAsia="Nirmala UI" w:cs="Nirmala UI"/>
        </w:rPr>
        <w:t>ஆசாரியரையும்</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சின்னமாகும்</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கனவு</w:t>
      </w:r>
      <w:r>
        <w:rPr>
          <w:rFonts w:ascii="Times New Roman" w:hAnsi="Times New Roman" w:eastAsia="Times New Roman" w:cs="Times New Roman"/>
        </w:rPr>
        <w:t xml:space="preserve"> </w:t>
      </w:r>
      <w:r>
        <w:rPr>
          <w:rFonts w:ascii="Nirmala UI" w:hAnsi="Nirmala UI" w:eastAsia="Nirmala UI" w:cs="Nirmala UI"/>
        </w:rPr>
        <w:t>பதிவு</w:t>
      </w:r>
      <w:r>
        <w:rPr>
          <w:rFonts w:ascii="Times New Roman" w:hAnsi="Times New Roman" w:eastAsia="Times New Roman" w:cs="Times New Roman"/>
        </w:rPr>
        <w:t xml:space="preserve"> </w:t>
      </w:r>
      <w:r>
        <w:rPr>
          <w:rFonts w:ascii="Nirmala UI" w:hAnsi="Nirmala UI" w:eastAsia="Nirmala UI" w:cs="Nirmala UI"/>
        </w:rPr>
        <w:t>செய்யப்பட்டிருக்கிறது</w:t>
      </w:r>
      <w:r>
        <w:rPr>
          <w:rFonts w:ascii="Times New Roman" w:hAnsi="Times New Roman" w:eastAsia="Times New Roman" w:cs="Times New Roman"/>
        </w:rPr>
        <w:t xml:space="preserve">. </w:t>
      </w:r>
      <w:r>
        <w:rPr>
          <w:rFonts w:ascii="Nirmala UI" w:hAnsi="Nirmala UI" w:eastAsia="Nirmala UI" w:cs="Nirmala UI"/>
        </w:rPr>
        <w:t>நெபுகாத்நேச்சாரைப்</w:t>
      </w:r>
      <w:r>
        <w:rPr>
          <w:rFonts w:ascii="Times New Roman" w:hAnsi="Times New Roman" w:eastAsia="Times New Roman" w:cs="Times New Roman"/>
        </w:rPr>
        <w:t xml:space="preserve"> </w:t>
      </w:r>
      <w:r>
        <w:rPr>
          <w:rFonts w:ascii="Nirmala UI" w:hAnsi="Nirmala UI" w:eastAsia="Nirmala UI" w:cs="Nirmala UI"/>
        </w:rPr>
        <w:t>போலவே</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மில்லருக்கும்</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கனவுகள்</w:t>
      </w:r>
      <w:r>
        <w:rPr>
          <w:rFonts w:ascii="Times New Roman" w:hAnsi="Times New Roman" w:eastAsia="Times New Roman" w:cs="Times New Roman"/>
        </w:rPr>
        <w:t xml:space="preserve"> </w:t>
      </w:r>
      <w:r>
        <w:rPr>
          <w:rFonts w:ascii="Nirmala UI" w:hAnsi="Nirmala UI" w:eastAsia="Nirmala UI" w:cs="Nirmala UI"/>
        </w:rPr>
        <w:t>இருந்தன</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நெபுகாத்நேச்சாரின்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கனவு</w:t>
      </w:r>
      <w:r>
        <w:rPr>
          <w:rFonts w:ascii="Times New Roman" w:hAnsi="Times New Roman" w:eastAsia="Times New Roman" w:cs="Times New Roman"/>
        </w:rPr>
        <w:t xml:space="preserve">, </w:t>
      </w:r>
      <w:r>
        <w:rPr>
          <w:rFonts w:ascii="Nirmala UI" w:hAnsi="Nirmala UI" w:eastAsia="Nirmala UI" w:cs="Nirmala UI"/>
        </w:rPr>
        <w:t>லேவியராகமம்</w:t>
      </w:r>
      <w:r>
        <w:rPr>
          <w:rFonts w:ascii="Times New Roman" w:hAnsi="Times New Roman" w:eastAsia="Times New Roman" w:cs="Times New Roman"/>
        </w:rPr>
        <w:t xml:space="preserve"> 26</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குறிப்பிடும்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சூழலுக்குள்</w:t>
      </w:r>
      <w:r>
        <w:rPr>
          <w:rFonts w:ascii="Times New Roman" w:hAnsi="Times New Roman" w:eastAsia="Times New Roman" w:cs="Times New Roman"/>
        </w:rPr>
        <w:t xml:space="preserve"> </w:t>
      </w:r>
      <w:r>
        <w:rPr>
          <w:rFonts w:ascii="Nirmala UI" w:hAnsi="Nirmala UI" w:eastAsia="Nirmala UI" w:cs="Nirmala UI"/>
        </w:rPr>
        <w:t>அமைந்துள்ளது</w:t>
      </w:r>
      <w:r>
        <w:rPr>
          <w:rFonts w:ascii="Times New Roman" w:hAnsi="Times New Roman" w:eastAsia="Times New Roman" w:cs="Times New Roman"/>
        </w:rPr>
        <w:t xml:space="preserve">. 2,520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போதித்தபோது</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லேவியராகமம்</w:t>
      </w:r>
      <w:r>
        <w:rPr>
          <w:rFonts w:ascii="Times New Roman" w:hAnsi="Times New Roman" w:eastAsia="Times New Roman" w:cs="Times New Roman"/>
        </w:rPr>
        <w:t xml:space="preserve"> </w:t>
      </w:r>
      <w:r>
        <w:rPr>
          <w:rFonts w:ascii="Nirmala UI" w:hAnsi="Nirmala UI" w:eastAsia="Nirmala UI" w:cs="Nirmala UI"/>
        </w:rPr>
        <w:t>இருபத்தாறு</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விளக்குவதற்காக</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அதிகாரத்தைப்</w:t>
      </w:r>
      <w:r>
        <w:rPr>
          <w:rFonts w:ascii="Times New Roman" w:hAnsi="Times New Roman" w:eastAsia="Times New Roman" w:cs="Times New Roman"/>
        </w:rPr>
        <w:t xml:space="preserve"> </w:t>
      </w:r>
      <w:r>
        <w:rPr>
          <w:rFonts w:ascii="Nirmala UI" w:hAnsi="Nirmala UI" w:eastAsia="Nirmala UI" w:cs="Nirmala UI"/>
        </w:rPr>
        <w:t>பயன்படுத்தினார்</w:t>
      </w:r>
      <w:r>
        <w:rPr>
          <w:rFonts w:ascii="Times New Roman" w:hAnsi="Times New Roman" w:eastAsia="Times New Roman" w:cs="Times New Roman"/>
        </w:rPr>
        <w:t xml:space="preserve">; </w:t>
      </w:r>
      <w:r>
        <w:rPr>
          <w:rFonts w:ascii="Nirmala UI" w:hAnsi="Nirmala UI" w:eastAsia="Nirmala UI" w:cs="Nirmala UI"/>
        </w:rPr>
        <w:t>ஆயினும்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அழைத்தார்</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நெபுகாத்நேச்சாரால்</w:t>
      </w:r>
      <w:r>
        <w:rPr>
          <w:rFonts w:ascii="Times New Roman" w:hAnsi="Times New Roman" w:eastAsia="Times New Roman" w:cs="Times New Roman"/>
        </w:rPr>
        <w:t xml:space="preserve"> </w:t>
      </w:r>
      <w:r>
        <w:rPr>
          <w:rFonts w:ascii="Nirmala UI" w:hAnsi="Nirmala UI" w:eastAsia="Nirmala UI" w:cs="Nirmala UI"/>
        </w:rPr>
        <w:t>முன்மாதிரியாகக்</w:t>
      </w:r>
      <w:r>
        <w:rPr>
          <w:rFonts w:ascii="Times New Roman" w:hAnsi="Times New Roman" w:eastAsia="Times New Roman" w:cs="Times New Roman"/>
        </w:rPr>
        <w:t xml:space="preserve"> </w:t>
      </w:r>
      <w:r>
        <w:rPr>
          <w:rFonts w:ascii="Nirmala UI" w:hAnsi="Nirmala UI" w:eastAsia="Nirmala UI" w:cs="Nirmala UI"/>
        </w:rPr>
        <w:t>காட்டப்பட்டிருந்தார்</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உணரவில்லை</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நெபுகாத்நேச்சாரின்</w:t>
      </w:r>
      <w:r>
        <w:rPr>
          <w:rFonts w:ascii="Times New Roman" w:hAnsi="Times New Roman" w:eastAsia="Times New Roman" w:cs="Times New Roman"/>
        </w:rPr>
        <w:t xml:space="preserve"> 2,520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கனவில்</w:t>
      </w:r>
      <w:r>
        <w:rPr>
          <w:rFonts w:ascii="Times New Roman" w:hAnsi="Times New Roman" w:eastAsia="Times New Roman" w:cs="Times New Roman"/>
        </w:rPr>
        <w:t xml:space="preserve"> </w:t>
      </w:r>
      <w:r>
        <w:rPr>
          <w:rFonts w:ascii="Nirmala UI" w:hAnsi="Nirmala UI" w:eastAsia="Nirmala UI" w:cs="Nirmala UI"/>
        </w:rPr>
        <w:t>மண்</w:t>
      </w:r>
      <w:r>
        <w:rPr>
          <w:rFonts w:ascii="Times New Roman" w:hAnsi="Times New Roman" w:eastAsia="Times New Roman" w:cs="Times New Roman"/>
        </w:rPr>
        <w:t xml:space="preserve"> </w:t>
      </w:r>
      <w:r>
        <w:rPr>
          <w:rFonts w:ascii="Nirmala UI" w:hAnsi="Nirmala UI" w:eastAsia="Nirmala UI" w:cs="Nirmala UI"/>
        </w:rPr>
        <w:t>துடைப்பான்</w:t>
      </w:r>
      <w:r>
        <w:rPr>
          <w:rFonts w:ascii="Times New Roman" w:hAnsi="Times New Roman" w:eastAsia="Times New Roman" w:cs="Times New Roman"/>
        </w:rPr>
        <w:t xml:space="preserve"> </w:t>
      </w:r>
      <w:r>
        <w:rPr>
          <w:rFonts w:ascii="Nirmala UI" w:hAnsi="Nirmala UI" w:eastAsia="Nirmala UI" w:cs="Nirmala UI"/>
        </w:rPr>
        <w:t>மனிதன்</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சேருவதற்கு</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w:t>
      </w:r>
      <w:r>
        <w:rPr>
          <w:rFonts w:ascii="Nirmala UI" w:hAnsi="Nirmala UI" w:eastAsia="Nirmala UI" w:cs="Nirmala UI"/>
        </w:rPr>
        <w:t>சிதறடிக்க</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சொல்லினாலும்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நிகழ்வினாலும்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 ko “Pa Miller” ni Sister White, hynrei ym ha ka rukom paidbah kumba ki Katolik ki leh, hynrei ha ka rukom paidbah-patriarkh, kum u kpa Abraham. U Miller u dei ka dak, u dei u briew ka jutang, uba mihkhmat ïa ka jingïasoh jong ki dak Baibl ha ka lynti sha ka jutang kaba khatduh bad ka jingïaid ryngkat bad ki shiphew saw hajar. U Joel u pynbna ha ngi ba ha ki sngi kiba khatduh, ki rangbah kin ïohi jingïohthiah, bad u William Miller u dei uta u rangbah ha ka histori jong ngi, bad ruh uta u nongrep uba pyndep ïa ka jingïathuhlypa jong u William Tyndale kaba ong, “Lada U Blei un pyllait ïa ka jingim jong nga, shwa ban bun ki snem ngan pynlong ba u khynnah uba ñiah ïa ka plau un tip kham bun shaphang ka Jingthoh Bakhuid ban ïa me.”</w:t>
      </w:r>
    </w:p>
    <w:p>
      <w:pPr>
        <w:pStyle w:val="ArticleScripture"/>
        <w:jc w:val="left"/>
      </w:pPr>
      <w:r>
        <w:rPr>
          <w:rFonts w:ascii="Times New Roman" w:hAnsi="Times New Roman" w:eastAsia="Times New Roman" w:cs="Times New Roman"/>
        </w:rPr>
        <w:t>“Modimo o ile a roma lengeloi la Hae ho ama pelo ya molemi ya neng a sa dumele Bibele, hore a etellwe pele ho fuputsa diporofeto. Mangeloi a Modimo a ne a etela ya kgethilweng eo kgafetsa, ho tataisa monahano wa hae le ho bula kutlwisiso ya hae ya diporofeto tseo esale di fifetse batho ba Modimo. Qaleho ya ketane ya nnete e ile ya nehelwa ho yena, mme a etellwa pele ho fuputsa kgokahanyo ka nngwe ka mora e nngwe, ho fihlela a tadima Lentswe la Modimo ka ho makala le ka ho le ananela. O ile a bona moo ketane e phethahetseng ya nnete. Lentswe leo a neng a le nkile e le le sa buluwe ke pululelo jwale le ile la buleha pela pono ya hae ka botle le ka kganya ya lona. O ile a bona hore karolo e nngwe ya Lengolo e hlalosa e nngwe, mme ha temana e nngwe e ne e kwalehile kutlwisisong ya hae, a fumana karolong e nngwe ya Lentswe se neng se e hlalosa. O ile a tadima Lentswe le halalelang la Modimo ka thabo le ka tlhompho e tebileng le tshabo.” Early Writings, 230.</w:t>
      </w:r>
    </w:p>
    <w:p>
      <w:pPr>
        <w:pStyle w:val="ArticleBody"/>
        <w:jc w:val="left"/>
      </w:pPr>
      <w:r>
        <w:rPr>
          <w:rFonts w:ascii="Times New Roman" w:hAnsi="Times New Roman" w:eastAsia="Times New Roman" w:cs="Times New Roman"/>
        </w:rPr>
        <w:t>Miller ialah petani yang menggenapi nubuat Tyndale, dan penerbitan pertamanya tentang pengetahuan nubuatan yang telah ia himpunkan daripada pembukaan meterai Daniel 8:14 berlaku pada tahun 1831, dua ratus dua puluh tahun selepas penerbitan Versi King James bagi Alkitab. John Wycliff, William Tyndale, dan penerbitan Alkitab King James pada tahun 1611 mewakili tiga tanda perjalanan yang memulakan nubuatan dua ratus dua puluh tahun itu, yang berakhir apabila anak pembajak Tyndale membuka Firman Tuhan kepada perkhabaran malaikat pertama, yang kemudiannya diikuti oleh dua malaikat yang lain. Malaikat pertama itu tiba pada tahun 1798 dan yang ketiga pada tahun 1844. Wycliff, Tyndale, dan King James terhubung dengan petani yang akan menggenapi ramalan Tyndale, dan yang akan melambangkan sejarah tiga malaikat dari tahun 1798 hingga 1844.</w:t>
      </w:r>
    </w:p>
    <w:p>
      <w:pPr>
        <w:pStyle w:val="ArticleBody"/>
        <w:jc w:val="left"/>
      </w:pPr>
      <w:r>
        <w:rPr>
          <w:rFonts w:ascii="Leelawadee UI" w:hAnsi="Leelawadee UI" w:eastAsia="Leelawadee UI" w:cs="Leelawadee UI"/>
        </w:rPr>
        <w:t>ការរកឃើញអាល់ហ្វារបស់</w:t>
      </w:r>
      <w:r>
        <w:rPr>
          <w:rFonts w:ascii="Times New Roman" w:hAnsi="Times New Roman" w:eastAsia="Times New Roman" w:cs="Times New Roman"/>
        </w:rPr>
        <w:t xml:space="preserve"> William Miller </w:t>
      </w:r>
      <w:r>
        <w:rPr>
          <w:rFonts w:ascii="Leelawadee UI" w:hAnsi="Leelawadee UI" w:eastAsia="Leelawadee UI" w:cs="Leelawadee UI"/>
        </w:rPr>
        <w:t>គឺជារយៈពេល</w:t>
      </w:r>
      <w:r>
        <w:rPr>
          <w:rFonts w:ascii="Times New Roman" w:hAnsi="Times New Roman" w:eastAsia="Times New Roman" w:cs="Times New Roman"/>
        </w:rPr>
        <w:t xml:space="preserve"> 2,520 </w:t>
      </w:r>
      <w:r>
        <w:rPr>
          <w:rFonts w:ascii="Leelawadee UI" w:hAnsi="Leelawadee UI" w:eastAsia="Leelawadee UI" w:cs="Leelawadee UI"/>
        </w:rPr>
        <w:t>ឆ្នាំនៃលេវីវិន័យ</w:t>
      </w:r>
      <w:r>
        <w:rPr>
          <w:rFonts w:ascii="Times New Roman" w:hAnsi="Times New Roman" w:eastAsia="Times New Roman" w:cs="Times New Roman"/>
        </w:rPr>
        <w:t xml:space="preserve"> </w:t>
      </w:r>
      <w:r>
        <w:rPr>
          <w:rFonts w:ascii="Leelawadee UI" w:hAnsi="Leelawadee UI" w:eastAsia="Leelawadee UI" w:cs="Leelawadee UI"/>
        </w:rPr>
        <w:t>ជំពូកម្ភៃប្រាំមួយ</w:t>
      </w:r>
      <w:r>
        <w:rPr>
          <w:rFonts w:ascii="Times New Roman" w:hAnsi="Times New Roman" w:eastAsia="Times New Roman" w:cs="Times New Roman"/>
        </w:rPr>
        <w:t xml:space="preserve"> </w:t>
      </w:r>
      <w:r>
        <w:rPr>
          <w:rFonts w:ascii="Leelawadee UI" w:hAnsi="Leelawadee UI" w:eastAsia="Leelawadee UI" w:cs="Leelawadee UI"/>
        </w:rPr>
        <w:t>ហើយការរកឃើញអូមេហ្គារបស់គាត់គឺជារយៈពេល</w:t>
      </w:r>
      <w:r>
        <w:rPr>
          <w:rFonts w:ascii="Times New Roman" w:hAnsi="Times New Roman" w:eastAsia="Times New Roman" w:cs="Times New Roman"/>
        </w:rPr>
        <w:t xml:space="preserve"> 2,300 </w:t>
      </w:r>
      <w:r>
        <w:rPr>
          <w:rFonts w:ascii="Leelawadee UI" w:hAnsi="Leelawadee UI" w:eastAsia="Leelawadee UI" w:cs="Leelawadee UI"/>
        </w:rPr>
        <w:t>ឆ្នាំនៃ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8:14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ការបំបែកខ្ចាត់ខ្ចាយ</w:t>
      </w:r>
      <w:r>
        <w:rPr>
          <w:rFonts w:ascii="Times New Roman" w:hAnsi="Times New Roman" w:eastAsia="Times New Roman" w:cs="Times New Roman"/>
        </w:rPr>
        <w:t xml:space="preserve"> 2,520 </w:t>
      </w:r>
      <w:r>
        <w:rPr>
          <w:rFonts w:ascii="Leelawadee UI" w:hAnsi="Leelawadee UI" w:eastAsia="Leelawadee UI" w:cs="Leelawadee UI"/>
        </w:rPr>
        <w:t>ឆ្នាំរបស់យូដាបានចាប់ផ្ដើមនៅឆ្នាំ</w:t>
      </w:r>
      <w:r>
        <w:rPr>
          <w:rFonts w:ascii="Times New Roman" w:hAnsi="Times New Roman" w:eastAsia="Times New Roman" w:cs="Times New Roman"/>
        </w:rPr>
        <w:t xml:space="preserve"> 677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ហើយបានបញ្ចប់នៅឆ្នាំ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w:t>
      </w:r>
      <w:r>
        <w:rPr>
          <w:rFonts w:ascii="Times New Roman" w:hAnsi="Times New Roman" w:eastAsia="Times New Roman" w:cs="Times New Roman"/>
        </w:rPr>
        <w:t xml:space="preserve"> 2,300 </w:t>
      </w:r>
      <w:r>
        <w:rPr>
          <w:rFonts w:ascii="Leelawadee UI" w:hAnsi="Leelawadee UI" w:eastAsia="Leelawadee UI" w:cs="Leelawadee UI"/>
        </w:rPr>
        <w:t>ឆ្នាំនៃ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8:14 </w:t>
      </w:r>
      <w:r>
        <w:rPr>
          <w:rFonts w:ascii="Leelawadee UI" w:hAnsi="Leelawadee UI" w:eastAsia="Leelawadee UI" w:cs="Leelawadee UI"/>
        </w:rPr>
        <w:t>បានបញ្ចប់នៅឆ្នាំ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ទាំងពីរបានបញ្ចប់ជាមួយគ្នានៅឆ្នាំ</w:t>
      </w:r>
      <w:r>
        <w:rPr>
          <w:rFonts w:ascii="Times New Roman" w:hAnsi="Times New Roman" w:eastAsia="Times New Roman" w:cs="Times New Roman"/>
        </w:rPr>
        <w:t xml:space="preserve"> 1844 </w:t>
      </w:r>
      <w:r>
        <w:rPr>
          <w:rFonts w:ascii="Leelawadee UI" w:hAnsi="Leelawadee UI" w:eastAsia="Leelawadee UI" w:cs="Leelawadee UI"/>
        </w:rPr>
        <w:t>ហើយចំណុចចាប់ផ្ដើមនៃការរកឃើញអាល់ហ្វា</w:t>
      </w:r>
      <w:r>
        <w:rPr>
          <w:rFonts w:ascii="Times New Roman" w:hAnsi="Times New Roman" w:eastAsia="Times New Roman" w:cs="Times New Roman"/>
        </w:rPr>
        <w:t xml:space="preserve"> </w:t>
      </w:r>
      <w:r>
        <w:rPr>
          <w:rFonts w:ascii="Leelawadee UI" w:hAnsi="Leelawadee UI" w:eastAsia="Leelawadee UI" w:cs="Leelawadee UI"/>
        </w:rPr>
        <w:t>និងអូមេហ្គារបស់</w:t>
      </w:r>
      <w:r>
        <w:rPr>
          <w:rFonts w:ascii="Times New Roman" w:hAnsi="Times New Roman" w:eastAsia="Times New Roman" w:cs="Times New Roman"/>
        </w:rPr>
        <w:t xml:space="preserve"> William Miller </w:t>
      </w:r>
      <w:r>
        <w:rPr>
          <w:rFonts w:ascii="Leelawadee UI" w:hAnsi="Leelawadee UI" w:eastAsia="Leelawadee UI" w:cs="Leelawadee UI"/>
        </w:rPr>
        <w:t>ត្រូវបានបំបែកឆ្ងាយពីគ្នាដោយរយៈពេលពីររយម្ភៃឆ្នាំ។</w:t>
      </w:r>
      <w:r>
        <w:rPr>
          <w:rFonts w:ascii="Times New Roman" w:hAnsi="Times New Roman" w:eastAsia="Times New Roman" w:cs="Times New Roman"/>
        </w:rPr>
        <w:t xml:space="preserve"> «</w:t>
      </w:r>
      <w:r>
        <w:rPr>
          <w:rFonts w:ascii="Leelawadee UI" w:hAnsi="Leelawadee UI" w:eastAsia="Leelawadee UI" w:cs="Leelawadee UI"/>
        </w:rPr>
        <w:t>ពីររយម្ភៃ</w:t>
      </w:r>
      <w:r>
        <w:rPr>
          <w:rFonts w:ascii="Times New Roman" w:hAnsi="Times New Roman" w:eastAsia="Times New Roman" w:cs="Times New Roman"/>
        </w:rPr>
        <w:t xml:space="preserve">» </w:t>
      </w:r>
      <w:r>
        <w:rPr>
          <w:rFonts w:ascii="Leelawadee UI" w:hAnsi="Leelawadee UI" w:eastAsia="Leelawadee UI" w:cs="Leelawadee UI"/>
        </w:rPr>
        <w:t>គឺជានិមិត្តសញ្ញាមួយនៃ</w:t>
      </w:r>
      <w:r>
        <w:rPr>
          <w:rFonts w:ascii="Times New Roman" w:hAnsi="Times New Roman" w:eastAsia="Times New Roman" w:cs="Times New Roman"/>
        </w:rPr>
        <w:t xml:space="preserve"> William Miller </w:t>
      </w:r>
      <w:r>
        <w:rPr>
          <w:rFonts w:ascii="Leelawadee UI" w:hAnsi="Leelawadee UI" w:eastAsia="Leelawadee UI" w:cs="Leelawadee UI"/>
        </w:rPr>
        <w:t>ដោយផ្អែកលើសាក្សីពីរ។</w:t>
      </w:r>
      <w:r>
        <w:rPr>
          <w:rFonts w:ascii="Times New Roman" w:hAnsi="Times New Roman" w:eastAsia="Times New Roman" w:cs="Times New Roman"/>
        </w:rPr>
        <w:t xml:space="preserve"> </w:t>
      </w:r>
      <w:r>
        <w:rPr>
          <w:rFonts w:ascii="Leelawadee UI" w:hAnsi="Leelawadee UI" w:eastAsia="Leelawadee UI" w:cs="Leelawadee UI"/>
        </w:rPr>
        <w:t>ការរកឃើញអាល់ហ្វា</w:t>
      </w:r>
      <w:r>
        <w:rPr>
          <w:rFonts w:ascii="Times New Roman" w:hAnsi="Times New Roman" w:eastAsia="Times New Roman" w:cs="Times New Roman"/>
        </w:rPr>
        <w:t xml:space="preserve"> </w:t>
      </w:r>
      <w:r>
        <w:rPr>
          <w:rFonts w:ascii="Leelawadee UI" w:hAnsi="Leelawadee UI" w:eastAsia="Leelawadee UI" w:cs="Leelawadee UI"/>
        </w:rPr>
        <w:t>និងអូមេហ្គារបស់</w:t>
      </w:r>
      <w:r>
        <w:rPr>
          <w:rFonts w:ascii="Times New Roman" w:hAnsi="Times New Roman" w:eastAsia="Times New Roman" w:cs="Times New Roman"/>
        </w:rPr>
        <w:t xml:space="preserve"> Miller </w:t>
      </w:r>
      <w:r>
        <w:rPr>
          <w:rFonts w:ascii="Leelawadee UI" w:hAnsi="Leelawadee UI" w:eastAsia="Leelawadee UI" w:cs="Leelawadee UI"/>
        </w:rPr>
        <w:t>ត្រូវបានតំណាងដោយឆ្នាំ</w:t>
      </w:r>
      <w:r>
        <w:rPr>
          <w:rFonts w:ascii="Times New Roman" w:hAnsi="Times New Roman" w:eastAsia="Times New Roman" w:cs="Times New Roman"/>
        </w:rPr>
        <w:t xml:space="preserve"> 1798 </w:t>
      </w:r>
      <w:r>
        <w:rPr>
          <w:rFonts w:ascii="Leelawadee UI" w:hAnsi="Leelawadee UI" w:eastAsia="Leelawadee UI" w:cs="Leelawadee UI"/>
        </w:rPr>
        <w:t>និង</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ការបំបែកខ្ចាត់ខ្ចាយ</w:t>
      </w:r>
      <w:r>
        <w:rPr>
          <w:rFonts w:ascii="Times New Roman" w:hAnsi="Times New Roman" w:eastAsia="Times New Roman" w:cs="Times New Roman"/>
        </w:rPr>
        <w:t xml:space="preserve"> 2,520 </w:t>
      </w:r>
      <w:r>
        <w:rPr>
          <w:rFonts w:ascii="Leelawadee UI" w:hAnsi="Leelawadee UI" w:eastAsia="Leelawadee UI" w:cs="Leelawadee UI"/>
        </w:rPr>
        <w:t>ឆ្នាំដែលប្រឆាំងនឹងនគរខាងជើងបានបញ្ចប់នៅឆ្នាំ</w:t>
      </w:r>
      <w:r>
        <w:rPr>
          <w:rFonts w:ascii="Times New Roman" w:hAnsi="Times New Roman" w:eastAsia="Times New Roman" w:cs="Times New Roman"/>
        </w:rPr>
        <w:t xml:space="preserve"> 1798 </w:t>
      </w:r>
      <w:r>
        <w:rPr>
          <w:rFonts w:ascii="Leelawadee UI" w:hAnsi="Leelawadee UI" w:eastAsia="Leelawadee UI" w:cs="Leelawadee UI"/>
        </w:rPr>
        <w:t>ហើយបួនសិបប្រាំមួយឆ្នាំក្រោយមក</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1844 </w:t>
      </w:r>
      <w:r>
        <w:rPr>
          <w:rFonts w:ascii="Leelawadee UI" w:hAnsi="Leelawadee UI" w:eastAsia="Leelawadee UI" w:cs="Leelawadee UI"/>
        </w:rPr>
        <w:t>រយៈពេល</w:t>
      </w:r>
      <w:r>
        <w:rPr>
          <w:rFonts w:ascii="Times New Roman" w:hAnsi="Times New Roman" w:eastAsia="Times New Roman" w:cs="Times New Roman"/>
        </w:rPr>
        <w:t xml:space="preserve"> 2,300 </w:t>
      </w:r>
      <w:r>
        <w:rPr>
          <w:rFonts w:ascii="Leelawadee UI" w:hAnsi="Leelawadee UI" w:eastAsia="Leelawadee UI" w:cs="Leelawadee UI"/>
        </w:rPr>
        <w:t>ឆ្នាំបានបញ្ចប់។</w:t>
      </w:r>
    </w:p>
    <w:p>
      <w:pPr>
        <w:pStyle w:val="ArticleBody"/>
        <w:jc w:val="left"/>
      </w:pPr>
      <w:r>
        <w:rPr>
          <w:rFonts w:ascii="Times New Roman" w:hAnsi="Times New Roman" w:eastAsia="Times New Roman" w:cs="Times New Roman"/>
        </w:rPr>
        <w:t>Tahun 2,520 yang berakhir pada tahun 1798 menandai tarikh itu, dan 2,520 tahun terhadap Yehuda, yang berakhir pada tahun 1844, menghasilkan suatu tempoh dua ratus dua puluh tahun. Ini bererti bahawa 2,520 terhadap Israel menghasilkan tempoh nubuatan empat puluh enam tahun, dan 2,520 terhadap Yehuda menghasilkan tempoh nubuatan dua ratus dua puluh tahun. Alfa bagi tempoh itu ialah 677 SM dan omeganya ialah 457 SM, yang bererti bahawa alfa bagi tempoh empat puluh enam tahun dan bagi tempoh dua ratus dua puluh tahun diwakili oleh 2,520, dan omega bagi kedua-dua garis itu ialah 2,300. Kedua-dua “penyerakan” selama 2,520 tahun itu memberikan dua saksi tentang suatu tempoh yang bermula dengan 2,520 dan berakhir dengan 2,300. Kedua-dua garis itu mengenal pasti penemuan alfa dan omega William Miller.</w:t>
      </w:r>
    </w:p>
    <w:p>
      <w:pPr>
        <w:pStyle w:val="ArticleScripture"/>
        <w:jc w:val="left"/>
      </w:pPr>
      <w:r>
        <w:rPr>
          <w:rFonts w:ascii="Times New Roman" w:hAnsi="Times New Roman" w:eastAsia="Times New Roman" w:cs="Times New Roman"/>
        </w:rPr>
        <w:t>“Mimpian William Miller</w:t>
      </w:r>
    </w:p>
    <w:p>
      <w:pPr>
        <w:pStyle w:val="ArticleScripture"/>
        <w:jc w:val="left"/>
      </w:pPr>
      <w:r>
        <w:rPr>
          <w:rFonts w:ascii="Times New Roman" w:hAnsi="Times New Roman" w:eastAsia="Times New Roman" w:cs="Times New Roman"/>
        </w:rPr>
        <w:t>“Ndzi lorhile leswaku Xikwembu, hi voko leri nga vonakiki, xi ndzi rhumelerile bokisi leri endliweke hi vutshila byo hlamarisa, byo leha kwalomu ka ti-intši ta khume hi tsevu hi vuenti ni ku anama ka byona, ri endliwile hi ebony ni tiperela leti nghenisiweke hi vutshila byo hlamarisa. Eka bokisi rero a ku namarheteriwe xilotlelo. Hi ku hatlisa ndzi teke xilotlelo kutani ndzi pfula bokisi rero; kutani, ku hlamala ni ku tsaka ka mina, ndzi kume leswaku a ri tele hi mixaka hinkwayo ni vukulu hinkwabyo bya swibye, timayimani, maribye ya nkoka, ni mali ya nsuku ni ya silivhere ya mpimo ni nkoka wun’wana ni wun’wana, swi hleriwe hi ku saseka swinene etindhawini ta swona to hambana-hambana endzeni ka bokisi rero; kutani leswi swi hleriweke hi ndlela yoleyo, swi vonise ku vonakala ni ku vangama loku ringanaka ntsena ni dyambu.</w:t>
      </w:r>
    </w:p>
    <w:p>
      <w:pPr>
        <w:pStyle w:val="ArticleScripture"/>
        <w:jc w:val="left"/>
      </w:pPr>
      <w:r>
        <w:rPr>
          <w:rFonts w:ascii="Times New Roman" w:hAnsi="Times New Roman" w:eastAsia="Times New Roman" w:cs="Times New Roman"/>
        </w:rPr>
        <w:t>“Saya berpendapat bahawa bukanlah kewajipan saya untuk menikmati pemandangan yang menakjubkan ini seorang diri, walaupun hati saya sangat bersukacita oleh kerana kecemerlangan, keindahan, dan nilai kandungannya. Oleh itu, saya meletakkannya di atas sebuah meja tengah di dalam bilik saya dan menyebarkan berita bahawa semua yang berhasrat boleh datang dan melihat pemandangan yang paling mulia dan paling cemerlang yang pernah dilihat oleh manusia dalam kehidupan ini.</w:t>
      </w:r>
    </w:p>
    <w:p>
      <w:pPr>
        <w:pStyle w:val="ArticleScripture"/>
        <w:jc w:val="left"/>
      </w:pPr>
      <w:r>
        <w:rPr>
          <w:rFonts w:ascii="Times New Roman" w:hAnsi="Times New Roman" w:eastAsia="Times New Roman" w:cs="Times New Roman"/>
        </w:rPr>
        <w:t>“Batöngnaba bi o gulé, o tiniti mātāng tagbubuot-subò, alì gāni un ìla tagamò, but tomitibay òro onso. Sò unang dahò no kènda ti mìnìnana ko kaban, mamasadya siran do mimboboligi om iḍandanan dani. Nga di pagdumò i mga mìnìnana, momulà no mimbulin ti mgaladan intanod, pumohohon dani id suang kaban om pinosuad id pogun ti lamesa.”</w:t>
      </w:r>
    </w:p>
    <w:p>
      <w:pPr>
        <w:pStyle w:val="ArticleScripture"/>
        <w:jc w:val="left"/>
      </w:pPr>
      <w:r>
        <w:rPr>
          <w:rFonts w:ascii="Times New Roman" w:hAnsi="Times New Roman" w:eastAsia="Times New Roman" w:cs="Times New Roman"/>
        </w:rPr>
        <w:t>“Ngaqale ukucabanga ukuthi umninizo uzophinda afune ibhokisi namagugu ezandleni zami; futhi uma ngingavumela ukuba ahlakazeke, ngangingasoze ngawabuyisela ezindaweni zawo ebhokisini njengakuqala; futhi ngazizwa ukuthi angisoze ngakghona ukubhekana nokulandisa ngalokho, ngokuba kwakuyoba kukhulu kakhulu. Ngase ngiqala ukunxusa abantu ukuthi bangawaphathi, noma bangawakhiphi ebhokisini; kodwa lapho ngiqhubeka ngokunxusa, yilapho beqhubeka khona ngokuwahlakaza kakhulu; futhi manje kwase kubonakala sengathi bawahlakaza kulo lonke igumbi, phansi nakuzo zonke izingcezu zefenisha ezazisegumbini.”</w:t>
      </w:r>
    </w:p>
    <w:p>
      <w:pPr>
        <w:pStyle w:val="ArticleScripture"/>
        <w:jc w:val="left"/>
      </w:pPr>
      <w:r>
        <w:rPr>
          <w:rFonts w:ascii="Times New Roman" w:hAnsi="Times New Roman" w:eastAsia="Times New Roman" w:cs="Times New Roman"/>
        </w:rPr>
        <w:t>“Kemudian aku melihat bahawa di antara permata-permata asli dan wang syiling tulen itu, mereka telah menaburkan suatu jumlah yang tidak terhitung banyaknya permata palsu dan wang syiling tiruan. Aku sangat murka atas kelakuan mereka yang hina dan ketidakbersyukuran mereka, lalu menegur dan mencela mereka kerana hal itu; tetapi semakin aku menegur, semakin banyak mereka menaburkan permata palsu dan wang syiling palsu itu di antara yang tulen.</w:t>
      </w:r>
    </w:p>
    <w:p>
      <w:pPr>
        <w:pStyle w:val="ArticleScripture"/>
        <w:jc w:val="left"/>
      </w:pPr>
      <w:r>
        <w:rPr>
          <w:rFonts w:ascii="Times New Roman" w:hAnsi="Times New Roman" w:eastAsia="Times New Roman" w:cs="Times New Roman"/>
        </w:rPr>
        <w:t>“Då blev jag förbittrad i min kroppsliga själ och började använda kroppslig kraft för att driva ut dem ur rummet; men medan jag drev ut en, kom tre andra in och förde med sig smuts och spån och sand och allehanda slags skräp, tills de täckte var och en av de äkta juvelerna, diamanterna och mynten, så att allt blev dolt för blicken. De slet också min kista i stycken och spred den bland skräpet. Jag tyckte att ingen människa tog notis om min sorg eller min vrede. Jag blev fullständigt modfälld och nedslagen och satte mig ned och grät.”</w:t>
      </w:r>
    </w:p>
    <w:p>
      <w:pPr>
        <w:pStyle w:val="ArticleScripture"/>
        <w:jc w:val="left"/>
      </w:pPr>
      <w:r>
        <w:rPr>
          <w:rFonts w:ascii="Times New Roman" w:hAnsi="Times New Roman" w:eastAsia="Times New Roman" w:cs="Times New Roman"/>
        </w:rPr>
        <w:t>“Ndzi ri karhi ndzi rila ni ku twa ku vava hi ku lahlekeriwa ka mina lokukulu ni vutihlamuleri bya mina, ndzi tsundzuke Xikwembu, kutani ndzi khongela hi ku hiseka leswaku A ta ndzi rhumela mpfuno.</w:t>
      </w:r>
    </w:p>
    <w:p>
      <w:pPr>
        <w:pStyle w:val="ArticleScripture"/>
        <w:jc w:val="left"/>
      </w:pPr>
      <w:r>
        <w:rPr>
          <w:rFonts w:ascii="Times New Roman" w:hAnsi="Times New Roman" w:eastAsia="Times New Roman" w:cs="Times New Roman"/>
        </w:rPr>
        <w:t>“Jijigiin gaa oohootee do∙gong re∙baaha ong∙giminon, manderang pilakkonon ong∙baaaha; aro ua, an∙tang jakchi sa∙sachakgipa brushko rim∙e, janalrangko oprake, do∙gongo donggipa a∙bri aro bilsirangko sa∙sachake galna a∙bachengaha.</w:t>
      </w:r>
    </w:p>
    <w:p>
      <w:pPr>
        <w:pStyle w:val="ArticleScripture"/>
        <w:jc w:val="left"/>
      </w:pPr>
      <w:r>
        <w:rPr>
          <w:rFonts w:ascii="Times New Roman" w:hAnsi="Times New Roman" w:eastAsia="Times New Roman" w:cs="Times New Roman"/>
        </w:rPr>
        <w:t>“Ndzi n’wi kombelerile leswaku a nga yi emahlweni, hikuva a ku ri ni swibye swa nkoka leswi hangalakeke exikarhi ka makumu.</w:t>
      </w:r>
    </w:p>
    <w:p>
      <w:pPr>
        <w:pStyle w:val="ArticleScripture"/>
        <w:jc w:val="left"/>
      </w:pPr>
      <w:r>
        <w:rPr>
          <w:rFonts w:ascii="Times New Roman" w:hAnsi="Times New Roman" w:eastAsia="Times New Roman" w:cs="Times New Roman"/>
        </w:rPr>
        <w:t>“A nti se, ‘Ungesabi,’ ngoba uzobanakekela.”</w:t>
      </w:r>
    </w:p>
    <w:p>
      <w:pPr>
        <w:pStyle w:val="ArticleScripture"/>
        <w:jc w:val="left"/>
      </w:pPr>
      <w:r>
        <w:rPr>
          <w:rFonts w:ascii="Times New Roman" w:hAnsi="Times New Roman" w:eastAsia="Times New Roman" w:cs="Times New Roman"/>
        </w:rPr>
        <w:t>“Мiдян, покуль ён падмятаў бруд і смецце, фальшывыя каштоўнасці і падробленыя манеты, усё гэта ўзнялося і вылецела ў акно, як воблака, і вецер панёс яго прэч. У гэтай мітусні я на імгненне заплюшчыў вочы; калі ж расплюшчыў іх, усяго смецця ўжо не было. Каштоўныя камяні, дыяменты, залатыя і срэбныя манеты ляжалі ў вялікім багацці рассыпаныя па ўсім пакоі.</w:t>
      </w:r>
    </w:p>
    <w:p>
      <w:pPr>
        <w:pStyle w:val="ArticleScripture"/>
        <w:jc w:val="left"/>
      </w:pPr>
      <w:r>
        <w:rPr>
          <w:rFonts w:ascii="Times New Roman" w:hAnsi="Times New Roman" w:eastAsia="Times New Roman" w:cs="Times New Roman"/>
        </w:rPr>
        <w:t>“Ta min chu parah chungnung deuh leh a hmaia mi aiin a mawi zawk zual tak a dah a; chutichuan thlung hlu tak takte, diamond-te, sumdawnte chu kut khat khatah a khawnkhawm a, parah chungnungah chuan a paih luh vek a, pakhat mah a la awm loh hma chuan; mahse diamond ṭhenkhat chu pin hriam hmunte aia lian lo tê mah an ni.”</w:t>
      </w:r>
    </w:p>
    <w:p>
      <w:pPr>
        <w:pStyle w:val="ArticleScripture"/>
        <w:jc w:val="left"/>
      </w:pPr>
      <w:r>
        <w:rPr>
          <w:rFonts w:ascii="Times New Roman" w:hAnsi="Times New Roman" w:eastAsia="Times New Roman" w:cs="Times New Roman"/>
        </w:rPr>
        <w:t>“Ube esebiza kimi ukuba ‘ngize ngibone.’”</w:t>
      </w:r>
    </w:p>
    <w:p>
      <w:pPr>
        <w:pStyle w:val="ArticleScripture"/>
        <w:jc w:val="left"/>
      </w:pPr>
      <w:r>
        <w:rPr>
          <w:rFonts w:ascii="Times New Roman" w:hAnsi="Times New Roman" w:eastAsia="Times New Roman" w:cs="Times New Roman"/>
        </w:rPr>
        <w:t>“Neng nge tlo lôna ka gare ga lebokoso, eupša mahlo a ka a ile a foufatšwa ke pono yeo. A be a phadima ka letago le le fetago la pele ga ona ka makga a lesome. Ke ile ka gopola gore a be a gotšhitšwe ka lehlabatheng ke dinao tša batho bao ba babe bao ba bego ba a gašitše gomme ba a gatakile leroleng. A be a beilwe ka thulaganyo ye botse ka gare ga lebokoso, yo mongwe le yo mongwe lefelong la gagwe, go se na leswao le le bonagalago la maitapišo a monna yo a a lahletšego ka gare. Ka goeletša ka lethabo le legolo, gomme go goeletša moo gwa ntsoša.” Early Writings, 81–83.</w:t>
      </w:r>
    </w:p>
    <w:p>
      <w:pPr>
        <w:pStyle w:val="ArticleBody"/>
        <w:jc w:val="left"/>
      </w:pPr>
      <w:r>
        <w:rPr>
          <w:rFonts w:ascii="Times New Roman" w:hAnsi="Times New Roman" w:eastAsia="Times New Roman" w:cs="Times New Roman"/>
        </w:rPr>
        <w:t>Bermula pada halaman “81,” suatu lambang para imam, mimpi itu mengenal pasti sejarah pekerjaan gereja Masehi Advent Hari Ketujuh Laodikia dalam membinasakan kebenaran-kebenaran asas yang telah dihimpunkan oleh Keallahan melalui kemanusiaan William Miller. Sejarah itu berakhir apabila Miller “bersorak dengan sukacita yang amat besar” dan sorakan itu “membangunkannya.” Sejarah yang dilambangkan dalam mimpi itu berakhir pada seruan nyaring malaikat yang ketiga, iaitu kemuncak Seruan Tengah Malam. Naratif sejarah mimpi Miller itu juga melambangkan penanda-penanda jalan sejarah Millerit, dan oleh itu ia juga melambangkan sejarah selari pergerakan seratus empat puluh empat ribu orang. Yang sama pentingnya ialah bahawa gambaran sejarah dalam mimpi itu juga mengandungi suatu fraktal nubuatan bagi sejarah yang mula berulang pada tahun 2023.</w:t>
      </w:r>
    </w:p>
    <w:p>
      <w:pPr>
        <w:pStyle w:val="ArticleBody"/>
        <w:jc w:val="left"/>
      </w:pPr>
      <w:r>
        <w:rPr>
          <w:rFonts w:ascii="Times New Roman" w:hAnsi="Times New Roman" w:eastAsia="Times New Roman" w:cs="Times New Roman"/>
        </w:rPr>
        <w:t>Mutiara-mutiara kebenaran yang telah dikenali dalam sejarah seratus empat puluh empat ribu itu telah dimasukkan ke dalam catatan umum pada tahun 2004 dan kemudian sekali lagi pada tahun 2012, ketika pembentangan Jadual-Jadual Habakuk menghimpunkan suatu kumpulan yang telah ditentukan untuk dicerai-beraikan. Kebenaran-kebenaran itu telah diletakkan di atas meja pada tahun 2004, melalui pembentangan pertama kebenaran-kebenaran yang telah dibukakan meterainya pada tahun 1989. Hanya “sedikit” yang mempertimbangkan pekhabaran itu pada waktu itu, tetapi pada tahun 2012, siri 95 pembentangan yang bertajuk Jadual-Jadual Habakuk telah menarik masuk suatu khalayak ramai, kerana “orang ramai mula datang masuk, pada mulanya sedikit bilangannya, tetapi bertambah menjadi suatu kerumunan.”</w:t>
      </w:r>
    </w:p>
    <w:p>
      <w:pPr>
        <w:pStyle w:val="ArticleBody"/>
        <w:jc w:val="left"/>
      </w:pPr>
      <w:r>
        <w:rPr>
          <w:rFonts w:ascii="Leelawadee UI" w:hAnsi="Leelawadee UI" w:eastAsia="Leelawadee UI" w:cs="Leelawadee UI"/>
        </w:rPr>
        <w:t>ចាប់ពីឆ្នាំ</w:t>
      </w:r>
      <w:r>
        <w:rPr>
          <w:rFonts w:ascii="Times New Roman" w:hAnsi="Times New Roman" w:eastAsia="Times New Roman" w:cs="Times New Roman"/>
        </w:rPr>
        <w:t xml:space="preserve"> 2012 </w:t>
      </w:r>
      <w:r>
        <w:rPr>
          <w:rFonts w:ascii="Leelawadee UI" w:hAnsi="Leelawadee UI" w:eastAsia="Leelawadee UI" w:cs="Leelawadee UI"/>
        </w:rPr>
        <w:t>រហូតដល់ថ្ងៃទី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សេចក្តីពិតទាំងនោះត្រូវបានបំបែកខ្ចាត់ខ្ចាយ</w:t>
      </w:r>
      <w:r>
        <w:rPr>
          <w:rFonts w:ascii="Times New Roman" w:hAnsi="Times New Roman" w:eastAsia="Times New Roman" w:cs="Times New Roman"/>
        </w:rPr>
        <w:t xml:space="preserve"> </w:t>
      </w:r>
      <w:r>
        <w:rPr>
          <w:rFonts w:ascii="Leelawadee UI" w:hAnsi="Leelawadee UI" w:eastAsia="Leelawadee UI" w:cs="Leelawadee UI"/>
        </w:rPr>
        <w:t>និងគ្របបាំងដោយសំរាមជាបន្តបន្ទាប់។</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អ្នកគាំទ្រសារនៃតារាងរបស់</w:t>
      </w:r>
      <w:r>
        <w:rPr>
          <w:rFonts w:ascii="Times New Roman" w:hAnsi="Times New Roman" w:eastAsia="Times New Roman" w:cs="Times New Roman"/>
        </w:rPr>
        <w:t xml:space="preserve"> Habakkuk </w:t>
      </w:r>
      <w:r>
        <w:rPr>
          <w:rFonts w:ascii="Leelawadee UI" w:hAnsi="Leelawadee UI" w:eastAsia="Leelawadee UI" w:cs="Leelawadee UI"/>
        </w:rPr>
        <w:t>ត្រូវបានបំបែកខ្ចាត់ខ្ចាយអស់រយៈពេលបីថ្ងៃកន្លះ។</w:t>
      </w:r>
    </w:p>
    <w:p>
      <w:pPr>
        <w:pStyle w:val="ArticleScripture"/>
        <w:jc w:val="left"/>
      </w:pPr>
      <w:r>
        <w:rPr>
          <w:rFonts w:ascii="Times New Roman" w:hAnsi="Times New Roman" w:eastAsia="Times New Roman" w:cs="Times New Roman"/>
        </w:rPr>
        <w:t>Omwo, na ewe baa kɔe wɔn adansedi no awiei no, akekaboa a ofi bun a enni awiei no mu reba no ne wɔn bɛko, na wadi wɔn so nkonim, na wakum wɔn. Na wɔn afunu bɛda kurow kɛse no kwan so, a wɔfrɛ no honhom mu Sodom ne Egypt, baabi a wɔsan bɔɔ yɛn Awurade asennua mu no. Na nnipa ne mmusua ne kasa ne aman mufo behu wɔn afunu no nnansa ne fa, na wɔremma wɔmfa wɔn afunu no nkogu amu. Na wɔn a wɔte asase so no ani begye wɔn ho, na wɔadi ahurusi, na wɔde akyɛde bɛsoma wɔn ho wɔn ho; efisɛ saa adiyifo baanu yi haw wɔn a wɔte asase so no. Adiyisɛm 11:7–10.</w:t>
      </w:r>
    </w:p>
    <w:p>
      <w:pPr>
        <w:pStyle w:val="ArticleBody"/>
        <w:jc w:val="left"/>
      </w:pPr>
      <w:r>
        <w:rPr>
          <w:rFonts w:ascii="Times New Roman" w:hAnsi="Times New Roman" w:eastAsia="Times New Roman" w:cs="Times New Roman"/>
        </w:rPr>
        <w:t>Sabata, Desemba 30, 2023, Future for America iryitiriye ku nama ya Zoom mu nama yayo ya mbere ya rusange kuva ku wa 18 Nyakanga, 2020. Itariki ya 30 Ukuboza, 2023 ni iminsi 1,260 nyuma ya 18 Nyakanga, 2020, cyangwa “iminsi itatu n’igice.” Mu gihe Eliya na Mose bari bapfuye mu muhanda, irindi tsinda riri “kwishima.” Future for America yari yasubukuye gutangaza ubutumwa bw’ubuhanuzi muri Nyakanga 2023, kuko ubutumwa bwagombaga noneho kugera ku isi yose, ku bw’itegeko ry’ubuhanuzi, bwagombaga guturuka mu “butayu.” Iminsi itatu n’igice, cyangwa iminsi 1,260, ni ubutayu.</w:t>
      </w:r>
    </w:p>
    <w:p>
      <w:pPr>
        <w:pStyle w:val="ArticleScripture"/>
        <w:jc w:val="left"/>
      </w:pPr>
      <w:r>
        <w:rPr>
          <w:rFonts w:ascii="Times New Roman" w:hAnsi="Times New Roman" w:eastAsia="Times New Roman" w:cs="Times New Roman"/>
        </w:rPr>
        <w:t>Maka wanamke yule akakimbilia nyikani, ambako ana mahali palipotayarishwa na Mungu, ili wapate kumlisha huko siku elfu moja mia mbili na sitini. Ufunuo 12:6.</w:t>
      </w:r>
    </w:p>
    <w:p>
      <w:pPr>
        <w:pStyle w:val="ArticleBody"/>
        <w:jc w:val="left"/>
      </w:pPr>
      <w:r>
        <w:rPr>
          <w:rFonts w:ascii="Times New Roman" w:hAnsi="Times New Roman" w:eastAsia="Times New Roman" w:cs="Times New Roman"/>
        </w:rPr>
        <w:t>“Lešoka” ke “letšatši la sekete se tee makgolo a mabedi le masome a tshela,” e lego matšatši a 1,260, ao gape e lego “matšatši a mararo le seripa,” gomme a emetšwe go Kutollo 12:6, gomme “126” ke karolo ya lesome ya 1,260. E nngwe ya ditherešo tše di makatšago tšeo ka nako yeo di ilego tša bulwa e be e le tlhoko ya pako go phethagatšeng thapelo ya “dinako tše šupago” go Lefitiko masome a mabedi a tshela.</w:t>
      </w:r>
    </w:p>
    <w:p>
      <w:pPr>
        <w:pStyle w:val="ArticleBody"/>
        <w:jc w:val="left"/>
      </w:pPr>
      <w:r>
        <w:rPr>
          <w:rFonts w:ascii="Times New Roman" w:hAnsi="Times New Roman" w:eastAsia="Times New Roman" w:cs="Times New Roman"/>
        </w:rPr>
        <w:t>1,260 hari juga merupakan lambang bagi 2,520 hari. “Tujuh masa” terhadap kerajaan utara bermula pada 723 SM dan berakhir pada 1798. Titik pertengahannya ialah 538, lalu membentuk 1,260 tahun ketika kekafiran menginjak-injak tempat kudus dan bala tentera, diikuti oleh 1,260 tahun ketika kepausan menginjak-injak tempat kudus dan bala tentera. Struktur nubuatan ini selaras dengan 1,260 hari dari pembaptisan Kristus hingga salib, yang kemudian diikuti oleh 1,260 hari nubuatan hingga tahun 34 M, ketika Injil disampaikan kepada bangsa-bangsa lain. Maka, berdasarkan dua saksi, 1,260 adalah sebahagian daripada 2,520 hari, atau “tujuh masa” Musa dalam Imamat dua puluh enam.</w:t>
      </w:r>
    </w:p>
    <w:p>
      <w:pPr>
        <w:pStyle w:val="ArticleBody"/>
        <w:jc w:val="left"/>
      </w:pPr>
      <w:r>
        <w:rPr>
          <w:rFonts w:ascii="Times New Roman" w:hAnsi="Times New Roman" w:eastAsia="Times New Roman" w:cs="Times New Roman"/>
        </w:rPr>
        <w:t>Tempoh suara di padang gurun yang bermula pada Sabat, 18 Julai 2020 hingga Sabat, 30 Disember 2023 mula berseru pada Julai 2023, dan apabila tempoh “padang gurun” itu berakhir pada Sabat, 30 Disember 2023, kebangkitan Musa dan Elia pun tiba. Pekabaran suara itu mengenal pasti bahawa tanda jalan bagi kekecewaan-kekecewaan pertama yang selari dalam setiap gerakan reformasi menjelaskan ramalan palsu 18 Julai 2020, dalam konteks perumpamaan tentang sepuluh anak dara. Ia memanggil lelaki dan perempuan kepada pertobatan yang dilambangkan oleh doa Imamat dua puluh enam. Mimpi Miller melambangkan pertobatan itu sendiri apabila dia mencatat, “Ketika aku demikian menangis dan berkabung kerana kehilangan besarku dan pertanggungjawabanku, aku mengingat Allah, lalu dengan sungguh-sungguh berdoa agar Dia mengirimkan pertolongan kepadaku.”</w:t>
      </w:r>
    </w:p>
    <w:p>
      <w:pPr>
        <w:pStyle w:val="ArticleHeading"/>
        <w:jc w:val="left"/>
      </w:pPr>
      <w:r>
        <w:rPr>
          <w:rFonts w:ascii="Arial" w:hAnsi="Arial" w:eastAsia="Arial" w:cs="Arial"/>
        </w:rPr>
        <w:t>A re U Bône</w:t>
      </w:r>
    </w:p>
    <w:p>
      <w:pPr>
        <w:pStyle w:val="ArticleBody"/>
        <w:jc w:val="left"/>
      </w:pPr>
      <w:r>
        <w:rPr>
          <w:rFonts w:ascii="Times New Roman" w:hAnsi="Times New Roman" w:eastAsia="Times New Roman" w:cs="Times New Roman"/>
        </w:rPr>
        <w:t>Tloksi Miller e arotšwe ke dipolelo tše pedi tša “etla o bone.” Lekga la pele Miller o laletša batho gore ba “etle ba bone,” gomme lekga la bobedi “monna wa porosho ya lerole” o laletša Miller gore a tle a bone. “Etla o bone” ke seswantšho sa boporofeta seo se laetšago therešo ya boporofeta yeo e utollotšwego. Mahuto a mane a mathomo a mongwe le mongwe a na le taelo ya gore “etla o bone.”</w:t>
      </w:r>
    </w:p>
    <w:p>
      <w:pPr>
        <w:pStyle w:val="ArticleScripture"/>
        <w:jc w:val="left"/>
      </w:pPr>
      <w:r>
        <w:rPr>
          <w:rFonts w:ascii="Times New Roman" w:hAnsi="Times New Roman" w:eastAsia="Times New Roman" w:cs="Times New Roman"/>
        </w:rPr>
        <w:t>Naseg a nakita ko nang buksan ng Cordero ang isa sa mga tatak, at narinig ko, na wari’y ugong ng kulog, ang isa sa apat na nilalang na nagsasabi, Halika at tingnan mo. … At nang mabuksan niya ang ikalawang tatak, narinig ko ang ikalawang nilalang na nagsabi, Halika at tingnan mo. … At nang mabuksan niya ang ikatlong tatak, narinig ko ang ikatlong nilalang na nagsabi, Halika at tingnan mo. … At nang mabuksan niya ang ikaapat na tatak, narinig ko ang tinig ng ikaapat na nilalang na nagsabi, Halika at tingnan mo. Apocalipsis 6:1, 3, 5, 7.</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လာ၍ကြည့်ရှုလော့</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Miller </w:t>
      </w:r>
      <w:r>
        <w:rPr>
          <w:rFonts w:ascii="Myanmar Text" w:hAnsi="Myanmar Text" w:eastAsia="Myanmar Text" w:cs="Myanmar Text"/>
        </w:rPr>
        <w:t>၏အိပ်မက်အစတွင်ရှိသည့်စကားသည်</w:t>
      </w:r>
      <w:r>
        <w:rPr>
          <w:rFonts w:ascii="Times New Roman" w:hAnsi="Times New Roman" w:eastAsia="Times New Roman" w:cs="Times New Roman"/>
        </w:rPr>
        <w:t xml:space="preserve"> alpha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အဆုံးတွင်ရှိသော</w:t>
      </w:r>
      <w:r>
        <w:rPr>
          <w:rFonts w:ascii="Times New Roman" w:hAnsi="Times New Roman" w:eastAsia="Times New Roman" w:cs="Times New Roman"/>
        </w:rPr>
        <w:t xml:space="preserve"> “</w:t>
      </w:r>
      <w:r>
        <w:rPr>
          <w:rFonts w:ascii="Myanmar Text" w:hAnsi="Myanmar Text" w:eastAsia="Myanmar Text" w:cs="Myanmar Text"/>
        </w:rPr>
        <w:t>လာ၍ကြည့်ရှုလော့</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omega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ထိုအိပ်မက်သည်</w:t>
      </w:r>
      <w:r>
        <w:rPr>
          <w:rFonts w:ascii="Times New Roman" w:hAnsi="Times New Roman" w:eastAsia="Times New Roman" w:cs="Times New Roman"/>
        </w:rPr>
        <w:t xml:space="preserve"> </w:t>
      </w:r>
      <w:r>
        <w:rPr>
          <w:rFonts w:ascii="Myanmar Text" w:hAnsi="Myanmar Text" w:eastAsia="Myanmar Text" w:cs="Myanmar Text"/>
        </w:rPr>
        <w:t>အိပ်မက်အစပိုင်း၌</w:t>
      </w:r>
      <w:r>
        <w:rPr>
          <w:rFonts w:ascii="Times New Roman" w:hAnsi="Times New Roman" w:eastAsia="Times New Roman" w:cs="Times New Roman"/>
        </w:rPr>
        <w:t xml:space="preserve"> </w:t>
      </w:r>
      <w:r>
        <w:rPr>
          <w:rFonts w:ascii="Myanmar Text" w:hAnsi="Myanmar Text" w:eastAsia="Myanmar Text" w:cs="Myanmar Text"/>
        </w:rPr>
        <w:t>တံဆိပ်ဖွင့်ခြင်းကို</w:t>
      </w:r>
      <w:r>
        <w:rPr>
          <w:rFonts w:ascii="Times New Roman" w:hAnsi="Times New Roman" w:eastAsia="Times New Roman" w:cs="Times New Roman"/>
        </w:rPr>
        <w:t xml:space="preserve"> </w:t>
      </w:r>
      <w:r>
        <w:rPr>
          <w:rFonts w:ascii="Myanmar Text" w:hAnsi="Myanmar Text" w:eastAsia="Myanmar Text" w:cs="Myanmar Text"/>
        </w:rPr>
        <w:t>ရတနာများအဖြစ်</w:t>
      </w:r>
      <w:r>
        <w:rPr>
          <w:rFonts w:ascii="Times New Roman" w:hAnsi="Times New Roman" w:eastAsia="Times New Roman" w:cs="Times New Roman"/>
        </w:rPr>
        <w:t xml:space="preserve"> </w:t>
      </w:r>
      <w:r>
        <w:rPr>
          <w:rFonts w:ascii="Myanmar Text" w:hAnsi="Myanmar Text" w:eastAsia="Myanmar Text" w:cs="Myanmar Text"/>
        </w:rPr>
        <w:t>ဖော်ထုတ်ထားပြီး၊</w:t>
      </w:r>
      <w:r>
        <w:rPr>
          <w:rFonts w:ascii="Times New Roman" w:hAnsi="Times New Roman" w:eastAsia="Times New Roman" w:cs="Times New Roman"/>
        </w:rPr>
        <w:t xml:space="preserve"> </w:t>
      </w:r>
      <w:r>
        <w:rPr>
          <w:rFonts w:ascii="Myanmar Text" w:hAnsi="Myanmar Text" w:eastAsia="Myanmar Text" w:cs="Myanmar Text"/>
        </w:rPr>
        <w:t>၎င်းရတနာများသည်</w:t>
      </w:r>
      <w:r>
        <w:rPr>
          <w:rFonts w:ascii="Times New Roman" w:hAnsi="Times New Roman" w:eastAsia="Times New Roman" w:cs="Times New Roman"/>
        </w:rPr>
        <w:t xml:space="preserve"> “</w:t>
      </w:r>
      <w:r>
        <w:rPr>
          <w:rFonts w:ascii="Myanmar Text" w:hAnsi="Myanmar Text" w:eastAsia="Myanmar Text" w:cs="Myanmar Text"/>
        </w:rPr>
        <w:t>အစဉ်တကျ</w:t>
      </w:r>
      <w:r>
        <w:rPr>
          <w:rFonts w:ascii="Times New Roman" w:hAnsi="Times New Roman" w:eastAsia="Times New Roman" w:cs="Times New Roman"/>
        </w:rPr>
        <w:t xml:space="preserve"> </w:t>
      </w:r>
      <w:r>
        <w:rPr>
          <w:rFonts w:ascii="Myanmar Text" w:hAnsi="Myanmar Text" w:eastAsia="Myanmar Text" w:cs="Myanmar Text"/>
        </w:rPr>
        <w:t>စီစဉ်ထားသောအခါ</w:t>
      </w:r>
      <w:r>
        <w:rPr>
          <w:rFonts w:ascii="Times New Roman" w:hAnsi="Times New Roman" w:eastAsia="Times New Roman" w:cs="Times New Roman"/>
        </w:rPr>
        <w:t xml:space="preserve"> </w:t>
      </w:r>
      <w:r>
        <w:rPr>
          <w:rFonts w:ascii="Myanmar Text" w:hAnsi="Myanmar Text" w:eastAsia="Myanmar Text" w:cs="Myanmar Text"/>
        </w:rPr>
        <w:t>နေမင်းနှင့်သာ</w:t>
      </w:r>
      <w:r>
        <w:rPr>
          <w:rFonts w:ascii="Times New Roman" w:hAnsi="Times New Roman" w:eastAsia="Times New Roman" w:cs="Times New Roman"/>
        </w:rPr>
        <w:t xml:space="preserve"> </w:t>
      </w:r>
      <w:r>
        <w:rPr>
          <w:rFonts w:ascii="Myanmar Text" w:hAnsi="Myanmar Text" w:eastAsia="Myanmar Text" w:cs="Myanmar Text"/>
        </w:rPr>
        <w:t>တူညီနိုင်သော</w:t>
      </w:r>
      <w:r>
        <w:rPr>
          <w:rFonts w:ascii="Times New Roman" w:hAnsi="Times New Roman" w:eastAsia="Times New Roman" w:cs="Times New Roman"/>
        </w:rPr>
        <w:t xml:space="preserve"> </w:t>
      </w:r>
      <w:r>
        <w:rPr>
          <w:rFonts w:ascii="Myanmar Text" w:hAnsi="Myanmar Text" w:eastAsia="Myanmar Text" w:cs="Myanmar Text"/>
        </w:rPr>
        <w:t>အလင်းနှင့်</w:t>
      </w:r>
      <w:r>
        <w:rPr>
          <w:rFonts w:ascii="Times New Roman" w:hAnsi="Times New Roman" w:eastAsia="Times New Roman" w:cs="Times New Roman"/>
        </w:rPr>
        <w:t xml:space="preserve"> </w:t>
      </w:r>
      <w:r>
        <w:rPr>
          <w:rFonts w:ascii="Myanmar Text" w:hAnsi="Myanmar Text" w:eastAsia="Myanmar Text" w:cs="Myanmar Text"/>
        </w:rPr>
        <w:t>ဘုန်းတော်ကို</w:t>
      </w:r>
      <w:r>
        <w:rPr>
          <w:rFonts w:ascii="Times New Roman" w:hAnsi="Times New Roman" w:eastAsia="Times New Roman" w:cs="Times New Roman"/>
        </w:rPr>
        <w:t xml:space="preserve"> </w:t>
      </w:r>
      <w:r>
        <w:rPr>
          <w:rFonts w:ascii="Myanmar Text" w:hAnsi="Myanmar Text" w:eastAsia="Myanmar Text" w:cs="Myanmar Text"/>
        </w:rPr>
        <w:t>ပြန်လည်ရောင်ပြန်စေကြသည်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Miller </w:t>
      </w:r>
      <w:r>
        <w:rPr>
          <w:rFonts w:ascii="Myanmar Text" w:hAnsi="Myanmar Text" w:eastAsia="Myanmar Text" w:cs="Myanmar Text"/>
        </w:rPr>
        <w:t>အား</w:t>
      </w:r>
      <w:r>
        <w:rPr>
          <w:rFonts w:ascii="Times New Roman" w:hAnsi="Times New Roman" w:eastAsia="Times New Roman" w:cs="Times New Roman"/>
        </w:rPr>
        <w:t xml:space="preserve"> omega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လာ၍ကြည့်ရှုလော့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ဖိတ်ခေါ်သောအခါ၊</w:t>
      </w:r>
      <w:r>
        <w:rPr>
          <w:rFonts w:ascii="Times New Roman" w:hAnsi="Times New Roman" w:eastAsia="Times New Roman" w:cs="Times New Roman"/>
        </w:rPr>
        <w:t xml:space="preserve"> Miller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ထိုမြင်ကွင်းကြောင့်</w:t>
      </w:r>
      <w:r>
        <w:rPr>
          <w:rFonts w:ascii="Times New Roman" w:hAnsi="Times New Roman" w:eastAsia="Times New Roman" w:cs="Times New Roman"/>
        </w:rPr>
        <w:t xml:space="preserve"> </w:t>
      </w:r>
      <w:r>
        <w:rPr>
          <w:rFonts w:ascii="Myanmar Text" w:hAnsi="Myanmar Text" w:eastAsia="Myanmar Text" w:cs="Myanmar Text"/>
        </w:rPr>
        <w:t>ကျွန်ုပ်၏မျက်စိများ</w:t>
      </w:r>
      <w:r>
        <w:rPr>
          <w:rFonts w:ascii="Times New Roman" w:hAnsi="Times New Roman" w:eastAsia="Times New Roman" w:cs="Times New Roman"/>
        </w:rPr>
        <w:t xml:space="preserve"> </w:t>
      </w:r>
      <w:r>
        <w:rPr>
          <w:rFonts w:ascii="Myanmar Text" w:hAnsi="Myanmar Text" w:eastAsia="Myanmar Text" w:cs="Myanmar Text"/>
        </w:rPr>
        <w:t>မီးလင်းတောက်ပသကဲ့သို့</w:t>
      </w:r>
      <w:r>
        <w:rPr>
          <w:rFonts w:ascii="Times New Roman" w:hAnsi="Times New Roman" w:eastAsia="Times New Roman" w:cs="Times New Roman"/>
        </w:rPr>
        <w:t xml:space="preserve"> </w:t>
      </w:r>
      <w:r>
        <w:rPr>
          <w:rFonts w:ascii="Myanmar Text" w:hAnsi="Myanmar Text" w:eastAsia="Myanmar Text" w:cs="Myanmar Text"/>
        </w:rPr>
        <w:t>မျက်မှောက်မခံနိုင်အောင်</w:t>
      </w:r>
      <w:r>
        <w:rPr>
          <w:rFonts w:ascii="Times New Roman" w:hAnsi="Times New Roman" w:eastAsia="Times New Roman" w:cs="Times New Roman"/>
        </w:rPr>
        <w:t xml:space="preserve"> </w:t>
      </w:r>
      <w:r>
        <w:rPr>
          <w:rFonts w:ascii="Myanmar Text" w:hAnsi="Myanmar Text" w:eastAsia="Myanmar Text" w:cs="Myanmar Text"/>
        </w:rPr>
        <w:t>ဖြစ်သွားသည်။</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ယခင်ဘုန်းတော်ထက်</w:t>
      </w:r>
      <w:r>
        <w:rPr>
          <w:rFonts w:ascii="Times New Roman" w:hAnsi="Times New Roman" w:eastAsia="Times New Roman" w:cs="Times New Roman"/>
        </w:rPr>
        <w:t xml:space="preserve"> </w:t>
      </w:r>
      <w:r>
        <w:rPr>
          <w:rFonts w:ascii="Myanmar Text" w:hAnsi="Myanmar Text" w:eastAsia="Myanmar Text" w:cs="Myanmar Text"/>
        </w:rPr>
        <w:t>ဆယ်ဆ</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တောက်ပနေကြသည်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alpha </w:t>
      </w:r>
      <w:r>
        <w:rPr>
          <w:rFonts w:ascii="Myanmar Text" w:hAnsi="Myanmar Text" w:eastAsia="Myanmar Text" w:cs="Myanmar Text"/>
        </w:rPr>
        <w:t>၏အလင်းသည်</w:t>
      </w:r>
      <w:r>
        <w:rPr>
          <w:rFonts w:ascii="Times New Roman" w:hAnsi="Times New Roman" w:eastAsia="Times New Roman" w:cs="Times New Roman"/>
        </w:rPr>
        <w:t xml:space="preserve"> </w:t>
      </w:r>
      <w:r>
        <w:rPr>
          <w:rFonts w:ascii="Myanmar Text" w:hAnsi="Myanmar Text" w:eastAsia="Myanmar Text" w:cs="Myanmar Text"/>
        </w:rPr>
        <w:t>နေမင်းကဲ့သို့</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omega </w:t>
      </w:r>
      <w:r>
        <w:rPr>
          <w:rFonts w:ascii="Myanmar Text" w:hAnsi="Myanmar Text" w:eastAsia="Myanmar Text" w:cs="Myanmar Text"/>
        </w:rPr>
        <w:t>၏အလင်းသည်</w:t>
      </w:r>
      <w:r>
        <w:rPr>
          <w:rFonts w:ascii="Times New Roman" w:hAnsi="Times New Roman" w:eastAsia="Times New Roman" w:cs="Times New Roman"/>
        </w:rPr>
        <w:t xml:space="preserve"> </w:t>
      </w:r>
      <w:r>
        <w:rPr>
          <w:rFonts w:ascii="Myanmar Text" w:hAnsi="Myanmar Text" w:eastAsia="Myanmar Text" w:cs="Myanmar Text"/>
        </w:rPr>
        <w:t>နေမင်းထက်</w:t>
      </w:r>
      <w:r>
        <w:rPr>
          <w:rFonts w:ascii="Times New Roman" w:hAnsi="Times New Roman" w:eastAsia="Times New Roman" w:cs="Times New Roman"/>
        </w:rPr>
        <w:t xml:space="preserve"> </w:t>
      </w:r>
      <w:r>
        <w:rPr>
          <w:rFonts w:ascii="Myanmar Text" w:hAnsi="Myanmar Text" w:eastAsia="Myanmar Text" w:cs="Myanmar Text"/>
        </w:rPr>
        <w:t>ဆယ်ဆ</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Heading"/>
        <w:jc w:val="left"/>
      </w:pPr>
      <w:r>
        <w:rPr>
          <w:rFonts w:ascii="Mongolian Baiti" w:hAnsi="Mongolian Baiti" w:eastAsia="Mongolian Baiti" w:cs="Mongolian Baiti"/>
        </w:rPr>
        <w:t>ᠲᠠᠷᠬᠠᠨ᠎ᠠ</w:t>
      </w:r>
    </w:p>
    <w:p>
      <w:pPr>
        <w:pStyle w:val="ArticleBody"/>
        <w:jc w:val="left"/>
      </w:pPr>
      <w:r>
        <w:rPr>
          <w:rFonts w:ascii="Leelawadee UI" w:hAnsi="Leelawadee UI" w:eastAsia="Leelawadee UI" w:cs="Leelawadee UI"/>
        </w:rPr>
        <w:t>ការកាន់ទុក្ខ</w:t>
      </w:r>
      <w:r>
        <w:rPr>
          <w:rFonts w:ascii="Times New Roman" w:hAnsi="Times New Roman" w:eastAsia="Times New Roman" w:cs="Times New Roman"/>
        </w:rPr>
        <w:t xml:space="preserve"> </w:t>
      </w:r>
      <w:r>
        <w:rPr>
          <w:rFonts w:ascii="Leelawadee UI" w:hAnsi="Leelawadee UI" w:eastAsia="Leelawadee UI" w:cs="Leelawadee UI"/>
        </w:rPr>
        <w:t>និងការប្រែចិត្តរបស់</w:t>
      </w:r>
      <w:r>
        <w:rPr>
          <w:rFonts w:ascii="Times New Roman" w:hAnsi="Times New Roman" w:eastAsia="Times New Roman" w:cs="Times New Roman"/>
        </w:rPr>
        <w:t xml:space="preserve"> Miller </w:t>
      </w:r>
      <w:r>
        <w:rPr>
          <w:rFonts w:ascii="Leelawadee UI" w:hAnsi="Leelawadee UI" w:eastAsia="Leelawadee UI" w:cs="Leelawadee UI"/>
        </w:rPr>
        <w:t>ត្រូវបានតំណាងនៅចុងបញ្ចប់នៃរយៈពេលដែលបានចាប់ផ្ដើមដោយ</w:t>
      </w:r>
      <w:r>
        <w:rPr>
          <w:rFonts w:ascii="Times New Roman" w:hAnsi="Times New Roman" w:eastAsia="Times New Roman" w:cs="Times New Roman"/>
        </w:rPr>
        <w:t xml:space="preserve"> “come and see” </w:t>
      </w:r>
      <w:r>
        <w:rPr>
          <w:rFonts w:ascii="Leelawadee UI" w:hAnsi="Leelawadee UI" w:eastAsia="Leelawadee UI" w:cs="Leelawadee UI"/>
        </w:rPr>
        <w:t>ដំបូង</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“come and see” </w:t>
      </w:r>
      <w:r>
        <w:rPr>
          <w:rFonts w:ascii="Leelawadee UI" w:hAnsi="Leelawadee UI" w:eastAsia="Leelawadee UI" w:cs="Leelawadee UI"/>
        </w:rPr>
        <w:t>ចុងក្រោយ។</w:t>
      </w:r>
      <w:r>
        <w:rPr>
          <w:rFonts w:ascii="Times New Roman" w:hAnsi="Times New Roman" w:eastAsia="Times New Roman" w:cs="Times New Roman"/>
        </w:rPr>
        <w:t xml:space="preserve"> </w:t>
      </w:r>
      <w:r>
        <w:rPr>
          <w:rFonts w:ascii="Leelawadee UI" w:hAnsi="Leelawadee UI" w:eastAsia="Leelawadee UI" w:cs="Leelawadee UI"/>
        </w:rPr>
        <w:t>ក្នុងរយៈពេលដែលចាប់ផ្ដើមដោយការបើកត្រាសារមួយរបស់</w:t>
      </w:r>
      <w:r>
        <w:rPr>
          <w:rFonts w:ascii="Times New Roman" w:hAnsi="Times New Roman" w:eastAsia="Times New Roman" w:cs="Times New Roman"/>
        </w:rPr>
        <w:t xml:space="preserve"> Miller </w:t>
      </w:r>
      <w:r>
        <w:rPr>
          <w:rFonts w:ascii="Leelawadee UI" w:hAnsi="Leelawadee UI" w:eastAsia="Leelawadee UI" w:cs="Leelawadee UI"/>
        </w:rPr>
        <w:t>ទៅកាន់ប្រជាជន</w:t>
      </w:r>
      <w:r>
        <w:rPr>
          <w:rFonts w:ascii="Times New Roman" w:hAnsi="Times New Roman" w:eastAsia="Times New Roman" w:cs="Times New Roman"/>
        </w:rPr>
        <w:t xml:space="preserve"> </w:t>
      </w:r>
      <w:r>
        <w:rPr>
          <w:rFonts w:ascii="Leelawadee UI" w:hAnsi="Leelawadee UI" w:eastAsia="Leelawadee UI" w:cs="Leelawadee UI"/>
        </w:rPr>
        <w:t>ហើយបន្ទាប់មកបញ្ចប់ដោយការបើកត្រាសារមួយរបស់ព្រះគ្រីស្ទទៅកាន់</w:t>
      </w:r>
      <w:r>
        <w:rPr>
          <w:rFonts w:ascii="Times New Roman" w:hAnsi="Times New Roman" w:eastAsia="Times New Roman" w:cs="Times New Roman"/>
        </w:rPr>
        <w:t xml:space="preserve"> Miller </w:t>
      </w:r>
      <w:r>
        <w:rPr>
          <w:rFonts w:ascii="Leelawadee UI" w:hAnsi="Leelawadee UI" w:eastAsia="Leelawadee UI" w:cs="Leelawadee UI"/>
        </w:rPr>
        <w:t>ពាក្យ</w:t>
      </w:r>
      <w:r>
        <w:rPr>
          <w:rFonts w:ascii="Times New Roman" w:hAnsi="Times New Roman" w:eastAsia="Times New Roman" w:cs="Times New Roman"/>
        </w:rPr>
        <w:t xml:space="preserve"> “scatter” </w:t>
      </w:r>
      <w:r>
        <w:rPr>
          <w:rFonts w:ascii="Leelawadee UI" w:hAnsi="Leelawadee UI" w:eastAsia="Leelawadee UI" w:cs="Leelawadee UI"/>
        </w:rPr>
        <w:t>ត្រូវបានតំណាង</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Miller </w:t>
      </w:r>
      <w:r>
        <w:rPr>
          <w:rFonts w:ascii="Leelawadee UI" w:hAnsi="Leelawadee UI" w:eastAsia="Leelawadee UI" w:cs="Leelawadee UI"/>
        </w:rPr>
        <w:t>នឹងប្រើពាក្យនេះម្ដងទៀត</w:t>
      </w:r>
      <w:r>
        <w:rPr>
          <w:rFonts w:ascii="Times New Roman" w:hAnsi="Times New Roman" w:eastAsia="Times New Roman" w:cs="Times New Roman"/>
        </w:rPr>
        <w:t xml:space="preserve"> </w:t>
      </w:r>
      <w:r>
        <w:rPr>
          <w:rFonts w:ascii="Leelawadee UI" w:hAnsi="Leelawadee UI" w:eastAsia="Leelawadee UI" w:cs="Leelawadee UI"/>
        </w:rPr>
        <w:t>ប៉ុន្តែក្នុងចន្លោះរវាងការបើកត្រាលើកដំបូង</w:t>
      </w:r>
      <w:r>
        <w:rPr>
          <w:rFonts w:ascii="Times New Roman" w:hAnsi="Times New Roman" w:eastAsia="Times New Roman" w:cs="Times New Roman"/>
        </w:rPr>
        <w:t xml:space="preserve"> </w:t>
      </w:r>
      <w:r>
        <w:rPr>
          <w:rFonts w:ascii="Leelawadee UI" w:hAnsi="Leelawadee UI" w:eastAsia="Leelawadee UI" w:cs="Leelawadee UI"/>
        </w:rPr>
        <w:t>និងលើកចុងក្រោយ</w:t>
      </w:r>
      <w:r>
        <w:rPr>
          <w:rFonts w:ascii="Times New Roman" w:hAnsi="Times New Roman" w:eastAsia="Times New Roman" w:cs="Times New Roman"/>
        </w:rPr>
        <w:t xml:space="preserve"> “scatter” </w:t>
      </w:r>
      <w:r>
        <w:rPr>
          <w:rFonts w:ascii="Leelawadee UI" w:hAnsi="Leelawadee UI" w:eastAsia="Leelawadee UI" w:cs="Leelawadee UI"/>
        </w:rPr>
        <w:t>ត្រូវបានបង្ហាញ</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ព្រះគម្ពីរបញ្ជាក់ថា</w:t>
      </w:r>
      <w:r>
        <w:rPr>
          <w:rFonts w:ascii="Times New Roman" w:hAnsi="Times New Roman" w:eastAsia="Times New Roman" w:cs="Times New Roman"/>
        </w:rPr>
        <w:t xml:space="preserve"> </w:t>
      </w:r>
      <w:r>
        <w:rPr>
          <w:rFonts w:ascii="Leelawadee UI" w:hAnsi="Leelawadee UI" w:eastAsia="Leelawadee UI" w:cs="Leelawadee UI"/>
        </w:rPr>
        <w:t>ការជំនុំជម្រះនៃ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ជាប់ទាក់ទងនឹងពាក្យ</w:t>
      </w:r>
      <w:r>
        <w:rPr>
          <w:rFonts w:ascii="Times New Roman" w:hAnsi="Times New Roman" w:eastAsia="Times New Roman" w:cs="Times New Roman"/>
        </w:rPr>
        <w:t xml:space="preserve"> “scatter”</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Aku akan menyerakkan kamu di antara bangsa-bangsa asing, dan akan menghunus pedang mengejar kamu; maka negerimu akan menjadi sunyi sepi, dan kota-kotamu menjadi reruntuhan. Imamat 26:33.</w:t>
      </w:r>
    </w:p>
    <w:p>
      <w:pPr>
        <w:pStyle w:val="ArticleBody"/>
        <w:jc w:val="left"/>
      </w:pP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ᱯᱟᱭᱞᱟ</w:t>
      </w:r>
      <w:r>
        <w:rPr>
          <w:rFonts w:ascii="Times New Roman" w:hAnsi="Times New Roman" w:eastAsia="Times New Roman" w:cs="Times New Roman"/>
        </w:rPr>
        <w:t xml:space="preserve"> </w:t>
      </w:r>
      <w:r>
        <w:rPr>
          <w:rFonts w:ascii="Nirmala UI" w:hAnsi="Nirmala UI" w:eastAsia="Nirmala UI" w:cs="Nirmala UI"/>
        </w:rPr>
        <w:t>ᱥᱟᱹᱣᱛᱤᱱ</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ᱫᱤᱥᱠᱟᱹᱣᱟᱨ</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ᱥᱮᱴᱟ</w:t>
      </w:r>
      <w:r>
        <w:rPr>
          <w:rFonts w:ascii="Times New Roman" w:hAnsi="Times New Roman" w:eastAsia="Times New Roman" w:cs="Times New Roman"/>
        </w:rPr>
        <w:t xml:space="preserve"> “seven times” </w:t>
      </w:r>
      <w:r>
        <w:rPr>
          <w:rFonts w:ascii="Nirmala UI" w:hAnsi="Nirmala UI" w:eastAsia="Nirmala UI" w:cs="Nirmala UI"/>
        </w:rPr>
        <w:t>ᱞᱮᱵᱷᱤᱴᱤᱠᱟᱥ</w:t>
      </w:r>
      <w:r>
        <w:rPr>
          <w:rFonts w:ascii="Times New Roman" w:hAnsi="Times New Roman" w:eastAsia="Times New Roman" w:cs="Times New Roman"/>
        </w:rPr>
        <w:t xml:space="preserve"> </w:t>
      </w:r>
      <w:r>
        <w:rPr>
          <w:rFonts w:ascii="Nirmala UI" w:hAnsi="Nirmala UI" w:eastAsia="Nirmala UI" w:cs="Nirmala UI"/>
        </w:rPr>
        <w:t>ᱴᱩᱣᱮᱱᱴᱤ</w:t>
      </w:r>
      <w:r>
        <w:rPr>
          <w:rFonts w:ascii="Times New Roman" w:hAnsi="Times New Roman" w:eastAsia="Times New Roman" w:cs="Times New Roman"/>
        </w:rPr>
        <w:t>-</w:t>
      </w:r>
      <w:r>
        <w:rPr>
          <w:rFonts w:ascii="Nirmala UI" w:hAnsi="Nirmala UI" w:eastAsia="Nirmala UI" w:cs="Nirmala UI"/>
        </w:rPr>
        <w:t>ᱥᱤᱠᱥ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ᱥᱩᱯᱱᱟ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ᱯᱨᱚᱠᱟᱥᱤᱛ</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ᱠᱨᱤᱥᱛ</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ᱥᱟᱱᱫᱮᱥ</w:t>
      </w:r>
      <w:r>
        <w:rPr>
          <w:rFonts w:ascii="Times New Roman" w:hAnsi="Times New Roman" w:eastAsia="Times New Roman" w:cs="Times New Roman"/>
        </w:rPr>
        <w:t xml:space="preserve"> </w:t>
      </w:r>
      <w:r>
        <w:rPr>
          <w:rFonts w:ascii="Nirmala UI" w:hAnsi="Nirmala UI" w:eastAsia="Nirmala UI" w:cs="Nirmala UI"/>
        </w:rPr>
        <w:t>ᱯᱨᱚᱠᱟᱥᱤᱛ</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ᱢᱩᱞ</w:t>
      </w:r>
      <w:r>
        <w:rPr>
          <w:rFonts w:ascii="Times New Roman" w:hAnsi="Times New Roman" w:eastAsia="Times New Roman" w:cs="Times New Roman"/>
        </w:rPr>
        <w:t xml:space="preserve"> </w:t>
      </w:r>
      <w:r>
        <w:rPr>
          <w:rFonts w:ascii="Nirmala UI" w:hAnsi="Nirmala UI" w:eastAsia="Nirmala UI" w:cs="Nirmala UI"/>
        </w:rPr>
        <w:t>ᱥᱟᱹᱣᱛᱤᱱ</w:t>
      </w:r>
      <w:r>
        <w:rPr>
          <w:rFonts w:ascii="Times New Roman" w:hAnsi="Times New Roman" w:eastAsia="Times New Roman" w:cs="Times New Roman"/>
        </w:rPr>
        <w:t xml:space="preserve">, </w:t>
      </w:r>
      <w:r>
        <w:rPr>
          <w:rFonts w:ascii="Nirmala UI" w:hAnsi="Nirmala UI" w:eastAsia="Nirmala UI" w:cs="Nirmala UI"/>
        </w:rPr>
        <w:t>ᱡᱮᱫᱟ</w:t>
      </w:r>
      <w:r>
        <w:rPr>
          <w:rFonts w:ascii="Times New Roman" w:hAnsi="Times New Roman" w:eastAsia="Times New Roman" w:cs="Times New Roman"/>
        </w:rPr>
        <w:t xml:space="preserve"> </w:t>
      </w:r>
      <w:r>
        <w:rPr>
          <w:rFonts w:ascii="Nirmala UI" w:hAnsi="Nirmala UI" w:eastAsia="Nirmala UI" w:cs="Nirmala UI"/>
        </w:rPr>
        <w:t>ᱣᱤᱞᱤᱭᱟᱢ</w:t>
      </w:r>
      <w:r>
        <w:rPr>
          <w:rFonts w:ascii="Times New Roman" w:hAnsi="Times New Roman" w:eastAsia="Times New Roman" w:cs="Times New Roman"/>
        </w:rPr>
        <w:t xml:space="preserve"> </w:t>
      </w: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ᱠᱟᱹᱢ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ᱞᱟᱣᱫᱤᱥᱤᱭᱟᱱ</w:t>
      </w:r>
      <w:r>
        <w:rPr>
          <w:rFonts w:ascii="Times New Roman" w:hAnsi="Times New Roman" w:eastAsia="Times New Roman" w:cs="Times New Roman"/>
        </w:rPr>
        <w:t xml:space="preserve"> Seventh-day Adventism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ᱫᱚᱨᱢᱚᱯᱚᱱᱰᱤᱛᱠᱚ</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ᱠᱩᱲᱤ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ᱡᱟᱞ</w:t>
      </w:r>
      <w:r>
        <w:rPr>
          <w:rFonts w:ascii="Times New Roman" w:hAnsi="Times New Roman" w:eastAsia="Times New Roman" w:cs="Times New Roman"/>
        </w:rPr>
        <w:t xml:space="preserve"> </w:t>
      </w:r>
      <w:r>
        <w:rPr>
          <w:rFonts w:ascii="Nirmala UI" w:hAnsi="Nirmala UI" w:eastAsia="Nirmala UI" w:cs="Nirmala UI"/>
        </w:rPr>
        <w:t>ᱰᱟᱠᱟ</w:t>
      </w:r>
      <w:r>
        <w:rPr>
          <w:rFonts w:ascii="Times New Roman" w:hAnsi="Times New Roman" w:eastAsia="Times New Roman" w:cs="Times New Roman"/>
        </w:rPr>
        <w:t xml:space="preserve"> </w:t>
      </w:r>
      <w:r>
        <w:rPr>
          <w:rFonts w:ascii="Nirmala UI" w:hAnsi="Nirmala UI" w:eastAsia="Nirmala UI" w:cs="Nirmala UI"/>
        </w:rPr>
        <w:t>ᱠᱚᱭᱤᱱ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ᱟᱪᱪᱷᱟᱫᱤᱛ</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ᱜᱮᱭᱟ।</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ᱢᱩᱞ</w:t>
      </w:r>
      <w:r>
        <w:rPr>
          <w:rFonts w:ascii="Times New Roman" w:hAnsi="Times New Roman" w:eastAsia="Times New Roman" w:cs="Times New Roman"/>
        </w:rPr>
        <w:t xml:space="preserve"> </w:t>
      </w:r>
      <w:r>
        <w:rPr>
          <w:rFonts w:ascii="Nirmala UI" w:hAnsi="Nirmala UI" w:eastAsia="Nirmala UI" w:cs="Nirmala UI"/>
        </w:rPr>
        <w:t>ᱥᱟᱹᱣᱛᱤᱱᱠᱚ</w:t>
      </w:r>
      <w:r>
        <w:rPr>
          <w:rFonts w:ascii="Times New Roman" w:hAnsi="Times New Roman" w:eastAsia="Times New Roman" w:cs="Times New Roman"/>
        </w:rPr>
        <w:t xml:space="preserve"> </w:t>
      </w:r>
      <w:r>
        <w:rPr>
          <w:rFonts w:ascii="Nirmala UI" w:hAnsi="Nirmala UI" w:eastAsia="Nirmala UI" w:cs="Nirmala UI"/>
        </w:rPr>
        <w:t>ᱨᱮᱡᱮᱠᱴ</w:t>
      </w:r>
      <w:r>
        <w:rPr>
          <w:rFonts w:ascii="Times New Roman" w:hAnsi="Times New Roman" w:eastAsia="Times New Roman" w:cs="Times New Roman"/>
        </w:rPr>
        <w:t xml:space="preserve"> </w:t>
      </w:r>
      <w:r>
        <w:rPr>
          <w:rFonts w:ascii="Nirmala UI" w:hAnsi="Nirmala UI" w:eastAsia="Nirmala UI" w:cs="Nirmala UI"/>
        </w:rPr>
        <w:t>ᱠᱚᱨᱟᱜ</w:t>
      </w:r>
      <w:r>
        <w:rPr>
          <w:rFonts w:ascii="Times New Roman" w:hAnsi="Times New Roman" w:eastAsia="Times New Roman" w:cs="Times New Roman"/>
        </w:rPr>
        <w:t xml:space="preserve"> </w:t>
      </w:r>
      <w:r>
        <w:rPr>
          <w:rFonts w:ascii="Nirmala UI" w:hAnsi="Nirmala UI" w:eastAsia="Nirmala UI" w:cs="Nirmala UI"/>
        </w:rPr>
        <w:t>ᱠᱟᱹᱢ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alpha </w:t>
      </w:r>
      <w:r>
        <w:rPr>
          <w:rFonts w:ascii="Nirmala UI" w:hAnsi="Nirmala UI" w:eastAsia="Nirmala UI" w:cs="Nirmala UI"/>
        </w:rPr>
        <w:t>ᱟᱨ</w:t>
      </w:r>
      <w:r>
        <w:rPr>
          <w:rFonts w:ascii="Times New Roman" w:hAnsi="Times New Roman" w:eastAsia="Times New Roman" w:cs="Times New Roman"/>
        </w:rPr>
        <w:t xml:space="preserve"> omega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ᱵᱷᱤᱛᱤᱨ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ᱪᱷᱤᱛᱨᱟᱹᱣ</w:t>
      </w:r>
      <w:r>
        <w:rPr>
          <w:rFonts w:ascii="Times New Roman" w:hAnsi="Times New Roman" w:eastAsia="Times New Roman" w:cs="Times New Roman"/>
        </w:rPr>
        <w:t xml:space="preserve"> </w:t>
      </w:r>
      <w:r>
        <w:rPr>
          <w:rFonts w:ascii="Nirmala UI" w:hAnsi="Nirmala UI" w:eastAsia="Nirmala UI" w:cs="Nirmala UI"/>
        </w:rPr>
        <w:t>ᱦᱤᱸᱥᱟᱹᱣ</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“seven times”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ᱣᱤᱞᱤᱭᱟᱢ</w:t>
      </w:r>
      <w:r>
        <w:rPr>
          <w:rFonts w:ascii="Times New Roman" w:hAnsi="Times New Roman" w:eastAsia="Times New Roman" w:cs="Times New Roman"/>
        </w:rPr>
        <w:t xml:space="preserve"> </w:t>
      </w: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ᱠᱟᱹᱢ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ᱯᱨᱚᱛᱤᱠ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ᱠᱟᱹᱢᱠᱚ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Seventh-day Adventism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ᱢᱩᱞ</w:t>
      </w:r>
      <w:r>
        <w:rPr>
          <w:rFonts w:ascii="Times New Roman" w:hAnsi="Times New Roman" w:eastAsia="Times New Roman" w:cs="Times New Roman"/>
        </w:rPr>
        <w:t xml:space="preserve"> </w:t>
      </w:r>
      <w:r>
        <w:rPr>
          <w:rFonts w:ascii="Nirmala UI" w:hAnsi="Nirmala UI" w:eastAsia="Nirmala UI" w:cs="Nirmala UI"/>
        </w:rPr>
        <w:t>ᱵᱷᱤᱛ</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Daniel 8:14 </w:t>
      </w:r>
      <w:r>
        <w:rPr>
          <w:rFonts w:ascii="Nirmala UI" w:hAnsi="Nirmala UI" w:eastAsia="Nirmala UI" w:cs="Nirmala UI"/>
        </w:rPr>
        <w:t>ᱨᱮᱱ</w:t>
      </w:r>
      <w:r>
        <w:rPr>
          <w:rFonts w:ascii="Times New Roman" w:hAnsi="Times New Roman" w:eastAsia="Times New Roman" w:cs="Times New Roman"/>
        </w:rPr>
        <w:t xml:space="preserve"> 2,300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ᱵᱷᱤᱛ</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ᱠᱮᱱᱫᱽᱨᱟᱹ</w:t>
      </w:r>
      <w:r>
        <w:rPr>
          <w:rFonts w:ascii="Times New Roman" w:hAnsi="Times New Roman" w:eastAsia="Times New Roman" w:cs="Times New Roman"/>
        </w:rPr>
        <w:t xml:space="preserve"> </w:t>
      </w:r>
      <w:r>
        <w:rPr>
          <w:rFonts w:ascii="Nirmala UI" w:hAnsi="Nirmala UI" w:eastAsia="Nirmala UI" w:cs="Nirmala UI"/>
        </w:rPr>
        <w:t>ᱠᱷᱩᱴᱟ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ᱡᱮᱫ</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2,520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ᱪᱷᱤᱛᱨᱟᱹᱣ</w:t>
      </w:r>
      <w:r>
        <w:rPr>
          <w:rFonts w:ascii="Times New Roman" w:hAnsi="Times New Roman" w:eastAsia="Times New Roman" w:cs="Times New Roman"/>
        </w:rPr>
        <w:t xml:space="preserve">, </w:t>
      </w:r>
      <w:r>
        <w:rPr>
          <w:rFonts w:ascii="Nirmala UI" w:hAnsi="Nirmala UI" w:eastAsia="Nirmala UI" w:cs="Nirmala UI"/>
        </w:rPr>
        <w:t>ᱡᱮᱫᱟ</w:t>
      </w:r>
      <w:r>
        <w:rPr>
          <w:rFonts w:ascii="Times New Roman" w:hAnsi="Times New Roman" w:eastAsia="Times New Roman" w:cs="Times New Roman"/>
        </w:rPr>
        <w:t xml:space="preserve"> </w:t>
      </w:r>
      <w:r>
        <w:rPr>
          <w:rFonts w:ascii="Nirmala UI" w:hAnsi="Nirmala UI" w:eastAsia="Nirmala UI" w:cs="Nirmala UI"/>
        </w:rPr>
        <w:t>ᱣᱤᱞᱤᱭᱟᱢ</w:t>
      </w:r>
      <w:r>
        <w:rPr>
          <w:rFonts w:ascii="Times New Roman" w:hAnsi="Times New Roman" w:eastAsia="Times New Roman" w:cs="Times New Roman"/>
        </w:rPr>
        <w:t xml:space="preserve"> </w:t>
      </w: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ᱟᱨᱵᱟ</w:t>
      </w:r>
      <w:r>
        <w:rPr>
          <w:rFonts w:ascii="Times New Roman" w:hAnsi="Times New Roman" w:eastAsia="Times New Roman" w:cs="Times New Roman"/>
        </w:rPr>
        <w:t xml:space="preserve"> alpha </w:t>
      </w:r>
      <w:r>
        <w:rPr>
          <w:rFonts w:ascii="Nirmala UI" w:hAnsi="Nirmala UI" w:eastAsia="Nirmala UI" w:cs="Nirmala UI"/>
        </w:rPr>
        <w:t>ᱫᱤᱥᱠᱟᱹᱣᱟᱨ</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ᱮᱢᱚᱱ</w:t>
      </w:r>
      <w:r>
        <w:rPr>
          <w:rFonts w:ascii="Times New Roman" w:hAnsi="Times New Roman" w:eastAsia="Times New Roman" w:cs="Times New Roman"/>
        </w:rPr>
        <w:t xml:space="preserve"> </w:t>
      </w:r>
      <w:r>
        <w:rPr>
          <w:rFonts w:ascii="Nirmala UI" w:hAnsi="Nirmala UI" w:eastAsia="Nirmala UI" w:cs="Nirmala UI"/>
        </w:rPr>
        <w:t>ᱯᱮᱨᱤᱭᱚᱰ</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ᱮᱦᱚᱯ</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ᱡᱮᱫᱟ</w:t>
      </w:r>
      <w:r>
        <w:rPr>
          <w:rFonts w:ascii="Times New Roman" w:hAnsi="Times New Roman" w:eastAsia="Times New Roman" w:cs="Times New Roman"/>
        </w:rPr>
        <w:t xml:space="preserve"> </w:t>
      </w:r>
      <w:r>
        <w:rPr>
          <w:rFonts w:ascii="Nirmala UI" w:hAnsi="Nirmala UI" w:eastAsia="Nirmala UI" w:cs="Nirmala UI"/>
        </w:rPr>
        <w:t>ᱣᱤᱞᱤᱭᱟᱢ</w:t>
      </w:r>
      <w:r>
        <w:rPr>
          <w:rFonts w:ascii="Times New Roman" w:hAnsi="Times New Roman" w:eastAsia="Times New Roman" w:cs="Times New Roman"/>
        </w:rPr>
        <w:t xml:space="preserve"> </w:t>
      </w:r>
      <w:r>
        <w:rPr>
          <w:rFonts w:ascii="Nirmala UI" w:hAnsi="Nirmala UI" w:eastAsia="Nirmala UI" w:cs="Nirmala UI"/>
        </w:rPr>
        <w:t>ᱢᱤᱞᱞᱚᱨ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omega </w:t>
      </w:r>
      <w:r>
        <w:rPr>
          <w:rFonts w:ascii="Nirmala UI" w:hAnsi="Nirmala UI" w:eastAsia="Nirmala UI" w:cs="Nirmala UI"/>
        </w:rPr>
        <w:t>ᱫᱤᱥᱠᱟᱹᱣᱟᱨ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omega </w:t>
      </w:r>
      <w:r>
        <w:rPr>
          <w:rFonts w:ascii="Nirmala UI" w:hAnsi="Nirmala UI" w:eastAsia="Nirmala UI" w:cs="Nirmala UI"/>
        </w:rPr>
        <w:t>ᱫᱤᱥᱠᱟᱹᱣᱟᱨ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2,300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ᱛᱟᱦᱮᱱᱟ।</w:t>
      </w:r>
    </w:p>
    <w:p>
      <w:pPr>
        <w:pStyle w:val="ArticleBody"/>
        <w:jc w:val="left"/>
      </w:pPr>
      <w:r>
        <w:rPr>
          <w:rFonts w:ascii="Times New Roman" w:hAnsi="Times New Roman" w:eastAsia="Times New Roman" w:cs="Times New Roman"/>
        </w:rPr>
        <w:t>Apabila Adventisme Hari Ketujuh Laodikia mengetepikan “tujuh masa” pada tahun 1863, mereka telah mengetepikan penemuan pertama William Miller, yang merupakan penemuan alfanya dan penemuan asasnya. Penemuan terakhir Miller ialah 2,300 hari, yang merupakan penemuan omeganya dan penemuan puncaknya. “Tujuh masa” yang berakhir pada tahun 1798 menandai 2,520, dan 2,300 hari ditandai pada tahun 1844.</w:t>
      </w:r>
    </w:p>
    <w:p>
      <w:pPr>
        <w:pStyle w:val="ArticleBody"/>
        <w:jc w:val="left"/>
      </w:pPr>
      <w:r>
        <w:rPr>
          <w:rFonts w:ascii="Times New Roman" w:hAnsi="Times New Roman" w:eastAsia="Times New Roman" w:cs="Times New Roman"/>
        </w:rPr>
        <w:t>Ia adalah manusia berus kotoran yang mengumpulkan permata-permata itu setelah ia tercerai-berai selama tujuh kali. Kemudian peti perhiasan itu menjadi lebih besar dan lebih indah serta bersinar sepuluh kali lebih terang daripada matahari. Sepuluh ialah lambang suatu ujian, dan oleh itu permata-permata itu bersinar pada ujian atas hari matahari; maka mimpi Miller bermula pada tahun 1798 dan berakhir pada seruan nyaring malaikat yang ketiga pada undang-undang Ahad.</w:t>
      </w:r>
    </w:p>
    <w:p>
      <w:pPr>
        <w:pStyle w:val="ArticleBody"/>
        <w:jc w:val="left"/>
      </w:pPr>
      <w:r>
        <w:rPr>
          <w:rFonts w:ascii="Times New Roman" w:hAnsi="Times New Roman" w:eastAsia="Times New Roman" w:cs="Times New Roman"/>
        </w:rPr>
        <w:t>Hisitori ya Bamileri kusala na 1798 tee na 1863 ezali mpe hisitori ya kobanda na 1798 kino na mobeko ya lomingo oyo ezali pene ya koya. Hisitori oyo emonisami na ndɔtɔ ya William Miller, oyo esalemaka kati na ntango oyo Miller alobi: “yá mpe mona” kino na ntango oyo moto ya Brossi ya Putulu alobi: “yá mpe mona,” ezali nyonso mibale eleko ya 1798 tee na 1863, mpe lisusu eleko ya 1798 tee na mobeko ya lomingo. Molɔngɔ oyo esukaka na 1863 ezali fractal ya esakweli ya molɔngɔ oyo ebandaka na 1798 mpe esukaka na mobeko ya lomingo. Molɔngɔ yango mibale nyonso emonisami na ndɔtɔ ya Miller.</w:t>
      </w:r>
    </w:p>
    <w:p>
      <w:pPr>
        <w:pStyle w:val="ArticleBody"/>
        <w:jc w:val="left"/>
      </w:pPr>
      <w:r>
        <w:rPr>
          <w:rFonts w:ascii="Times New Roman" w:hAnsi="Times New Roman" w:eastAsia="Times New Roman" w:cs="Times New Roman"/>
        </w:rPr>
        <w:t>To nōkthla bifuni dorja 22 October, 1844-ao, Sunday law-ao khobor thāngnānwi dorjāni āgānthai. 2,300 bochorni bhobishyobāṇī, jāk 1844-ao pūrṇa hol, Sunday law-ni āgānthai.</w:t>
      </w:r>
    </w:p>
    <w:p>
      <w:pPr>
        <w:pStyle w:val="ArticleScripture"/>
        <w:jc w:val="left"/>
      </w:pPr>
      <w:r>
        <w:rPr>
          <w:rFonts w:ascii="Times New Roman" w:hAnsi="Times New Roman" w:eastAsia="Times New Roman" w:cs="Times New Roman"/>
        </w:rPr>
        <w:t>“Kristus roo Mpiandry Be Leholimong any amin’ny fitoerana masina indrindra, mba hanadiovana ny fitoerana masina, araka izay aseho ao amin’ny Daniela 8:14; ny fahatongavan’ny Zanak’olona eo anatrehan’ny Fahagola Indrindra, araka izay aseho ao amin’ny Daniela 7:13; ary ny fahatongavan’ny Tompo ho ao amin’ny tempoliny, araka izay nambaran’i Malakia mialoha, dia famaritana ny tranga iray ihany; ary izany koa no asehon’ny fahatongavan’ny mpampakatra ho amin’ny fampakaram-bady, izay nofaritan’i Kristy tao amin’ny fanoharana ny amin’ny virijina folo, ao amin’ny Matio 25.” Ilay Ady Lehibe, 426.</w:t>
      </w:r>
    </w:p>
    <w:p>
      <w:pPr>
        <w:pStyle w:val="ArticleHeading"/>
        <w:jc w:val="left"/>
      </w:pPr>
      <w:r>
        <w:rPr>
          <w:rFonts w:ascii="Arial" w:hAnsi="Arial" w:eastAsia="Arial" w:cs="Arial"/>
        </w:rPr>
        <w:t>Melao</w:t>
      </w:r>
    </w:p>
    <w:p>
      <w:pPr>
        <w:pStyle w:val="ArticleBody"/>
        <w:jc w:val="left"/>
      </w:pPr>
      <w:r>
        <w:rPr>
          <w:rFonts w:ascii="Times New Roman" w:hAnsi="Times New Roman" w:eastAsia="Times New Roman" w:cs="Times New Roman"/>
        </w:rPr>
        <w:t>Omega bagi penemuan-penemuan Miller ialah nubuatan 2,300 tahun; oleh itu kedua-dua tahun 1844 dan undang-undang Ahad dilambangkan oleh 2,300 tahun. Ini bererti bahawa 2,520 ialah alfa dan 2,300 ialah omega bagi kedua-dua garis; satu garis berakhir pada tahun 1863, dan satu lagi garis berakhir pada undang-undang Ahad. Pada kedua-dua garis, nubuatan 2,520 ialah alfa, yakni batu asas. Fraktal dari 1798 hingga 1863 dalam sejarah asas kaum Millerit juga selaras dengan satu lagi fraktal dalam sejarah omega, batu penjuru, bagi seratus empat puluh empat ribu.</w:t>
      </w:r>
    </w:p>
    <w:p>
      <w:pPr>
        <w:pStyle w:val="ArticleBody"/>
        <w:jc w:val="left"/>
      </w:pPr>
      <w:r>
        <w:rPr>
          <w:rFonts w:ascii="Times New Roman" w:hAnsi="Times New Roman" w:eastAsia="Times New Roman" w:cs="Times New Roman"/>
        </w:rPr>
        <w:t>Ka 9/11, Modimo o ile wa bitsetsa batho ba Hae ho boela ditseleng tsa kgale tsa Jeremia, tse leng metheo, tseo le tsona di emelwang ke moromuwa wa histori ya motheo, eo le yena a emelwang ke phuputso ya hae ya motheo ya alpha ya “dinako tse supileng.” “Dinako tse supileng” ke letshwao la metheo ya ba dikete tse lekgolo le mashome a mane a metso e mene, mme ka 9/11 ho tiiswa ha sehlopha seo ho ile ha qala ka molaetsa wa teko wa metheo, o emelwang ke nnete ya pele-pele ya motheo ya William Miller le ya Adventism. Ka 9/11 nako ya ho tiiswa e ile ya qala, mme molaong wa Sontaha o tlang haufinyane nako ya ho tiiswa ha ba dikete tse lekgolo le mashome a mane a metso e mene e a phethwa.</w:t>
      </w:r>
    </w:p>
    <w:p>
      <w:pPr>
        <w:pStyle w:val="ArticleBody"/>
        <w:jc w:val="left"/>
      </w:pPr>
      <w:r>
        <w:rPr>
          <w:rFonts w:ascii="Leelawadee UI" w:hAnsi="Leelawadee UI" w:eastAsia="Leelawadee UI" w:cs="Leelawadee UI"/>
        </w:rPr>
        <w:t>ប្រវត្តិសាស្ត្រនោះជាហ្វ្រាក់ថលមួយ</w:t>
      </w:r>
      <w:r>
        <w:rPr>
          <w:rFonts w:ascii="Times New Roman" w:hAnsi="Times New Roman" w:eastAsia="Times New Roman" w:cs="Times New Roman"/>
        </w:rPr>
        <w:t xml:space="preserve"> </w:t>
      </w:r>
      <w:r>
        <w:rPr>
          <w:rFonts w:ascii="Leelawadee UI" w:hAnsi="Leelawadee UI" w:eastAsia="Leelawadee UI" w:cs="Leelawadee UI"/>
        </w:rPr>
        <w:t>ដែលចាប់ផ្ដើមដោយ</w:t>
      </w:r>
      <w:r>
        <w:rPr>
          <w:rFonts w:ascii="Times New Roman" w:hAnsi="Times New Roman" w:eastAsia="Times New Roman" w:cs="Times New Roman"/>
        </w:rPr>
        <w:t xml:space="preserve"> 2,520 </w:t>
      </w:r>
      <w:r>
        <w:rPr>
          <w:rFonts w:ascii="Leelawadee UI" w:hAnsi="Leelawadee UI" w:eastAsia="Leelawadee UI" w:cs="Leelawadee UI"/>
        </w:rPr>
        <w:t>ហើយបញ្ចប់ដោយ</w:t>
      </w:r>
      <w:r>
        <w:rPr>
          <w:rFonts w:ascii="Times New Roman" w:hAnsi="Times New Roman" w:eastAsia="Times New Roman" w:cs="Times New Roman"/>
        </w:rPr>
        <w:t xml:space="preserve"> 2,300 </w:t>
      </w:r>
      <w:r>
        <w:rPr>
          <w:rFonts w:ascii="Leelawadee UI" w:hAnsi="Leelawadee UI" w:eastAsia="Leelawadee UI" w:cs="Leelawadee UI"/>
        </w:rPr>
        <w:t>ហើយដូច្នេះប្រវត្តិសាស្ត្រនោះគឺជាខ្សែទីបីនៃប្រវត្តិសាស្ត្រព្យាករណ៍</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ដែលត្រូវបានតំណាងនៅក្នុងសុបិនរបស់</w:t>
      </w:r>
      <w:r>
        <w:rPr>
          <w:rFonts w:ascii="Times New Roman" w:hAnsi="Times New Roman" w:eastAsia="Times New Roman" w:cs="Times New Roman"/>
        </w:rPr>
        <w:t xml:space="preserve"> William Miller</w:t>
      </w:r>
      <w:r>
        <w:rPr>
          <w:rFonts w:ascii="Leelawadee UI" w:hAnsi="Leelawadee UI" w:eastAsia="Leelawadee UI" w:cs="Leelawadee UI"/>
        </w:rPr>
        <w:t>។</w:t>
      </w:r>
      <w:r>
        <w:rPr>
          <w:rFonts w:ascii="Times New Roman" w:hAnsi="Times New Roman" w:eastAsia="Times New Roman" w:cs="Times New Roman"/>
        </w:rPr>
        <w:t xml:space="preserve"> 2,520 </w:t>
      </w:r>
      <w:r>
        <w:rPr>
          <w:rFonts w:ascii="Leelawadee UI" w:hAnsi="Leelawadee UI" w:eastAsia="Leelawadee UI" w:cs="Leelawadee UI"/>
        </w:rPr>
        <w:t>ត្រូវបានបំពេញនៅឆ្នាំ</w:t>
      </w:r>
      <w:r>
        <w:rPr>
          <w:rFonts w:ascii="Times New Roman" w:hAnsi="Times New Roman" w:eastAsia="Times New Roman" w:cs="Times New Roman"/>
        </w:rPr>
        <w:t xml:space="preserve"> 1798 </w:t>
      </w:r>
      <w:r>
        <w:rPr>
          <w:rFonts w:ascii="Leelawadee UI" w:hAnsi="Leelawadee UI" w:eastAsia="Leelawadee UI" w:cs="Leelawadee UI"/>
        </w:rPr>
        <w:t>ហើយ</w:t>
      </w:r>
      <w:r>
        <w:rPr>
          <w:rFonts w:ascii="Times New Roman" w:hAnsi="Times New Roman" w:eastAsia="Times New Roman" w:cs="Times New Roman"/>
        </w:rPr>
        <w:t xml:space="preserve"> 2,300 </w:t>
      </w:r>
      <w:r>
        <w:rPr>
          <w:rFonts w:ascii="Leelawadee UI" w:hAnsi="Leelawadee UI" w:eastAsia="Leelawadee UI" w:cs="Leelawadee UI"/>
        </w:rPr>
        <w:t>នៅឆ្នាំ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កិច្ចការដែលត្រូវបានតំណាងដោយខ្សែទាំងពីរនោះ</w:t>
      </w:r>
      <w:r>
        <w:rPr>
          <w:rFonts w:ascii="Times New Roman" w:hAnsi="Times New Roman" w:eastAsia="Times New Roman" w:cs="Times New Roman"/>
        </w:rPr>
        <w:t xml:space="preserve"> </w:t>
      </w:r>
      <w:r>
        <w:rPr>
          <w:rFonts w:ascii="Leelawadee UI" w:hAnsi="Leelawadee UI" w:eastAsia="Leelawadee UI" w:cs="Leelawadee UI"/>
        </w:rPr>
        <w:t>គឺជាកិច្ចការរបស់ព្រះគ្រីស្ទ</w:t>
      </w:r>
      <w:r>
        <w:rPr>
          <w:rFonts w:ascii="Times New Roman" w:hAnsi="Times New Roman" w:eastAsia="Times New Roman" w:cs="Times New Roman"/>
        </w:rPr>
        <w:t xml:space="preserve"> </w:t>
      </w:r>
      <w:r>
        <w:rPr>
          <w:rFonts w:ascii="Leelawadee UI" w:hAnsi="Leelawadee UI" w:eastAsia="Leelawadee UI" w:cs="Leelawadee UI"/>
        </w:rPr>
        <w:t>ក្នុងការរួមបញ្ចូលទេវភាពរបស់ទ្រង់ជាមួយមនុស្សភាពរបស់យើង។</w:t>
      </w:r>
      <w:r>
        <w:rPr>
          <w:rFonts w:ascii="Times New Roman" w:hAnsi="Times New Roman" w:eastAsia="Times New Roman" w:cs="Times New Roman"/>
        </w:rPr>
        <w:t xml:space="preserve"> </w:t>
      </w:r>
      <w:r>
        <w:rPr>
          <w:rFonts w:ascii="Leelawadee UI" w:hAnsi="Leelawadee UI" w:eastAsia="Leelawadee UI" w:cs="Leelawadee UI"/>
        </w:rPr>
        <w:t>នេះគឺជាកិច្ចការនៃការផ្លាស់ប្ដូរមនុស្សបាបម្នាក់ឲ្យក្លាយជាអ្នកបរិសុទ្ធម្នាក់</w:t>
      </w:r>
      <w:r>
        <w:rPr>
          <w:rFonts w:ascii="Times New Roman" w:hAnsi="Times New Roman" w:eastAsia="Times New Roman" w:cs="Times New Roman"/>
        </w:rPr>
        <w:t xml:space="preserve"> </w:t>
      </w:r>
      <w:r>
        <w:rPr>
          <w:rFonts w:ascii="Leelawadee UI" w:hAnsi="Leelawadee UI" w:eastAsia="Leelawadee UI" w:cs="Leelawadee UI"/>
        </w:rPr>
        <w:t>ដោយស្តារធម្មជាតិខ្ពស់ឲ្យត្រឡប់ទៅកាន់បល្ល័ង្កដ៏ត្រឹមត្រូវរបស់វា</w:t>
      </w:r>
      <w:r>
        <w:rPr>
          <w:rFonts w:ascii="Times New Roman" w:hAnsi="Times New Roman" w:eastAsia="Times New Roman" w:cs="Times New Roman"/>
        </w:rPr>
        <w:t xml:space="preserve"> </w:t>
      </w:r>
      <w:r>
        <w:rPr>
          <w:rFonts w:ascii="Leelawadee UI" w:hAnsi="Leelawadee UI" w:eastAsia="Leelawadee UI" w:cs="Leelawadee UI"/>
        </w:rPr>
        <w:t>លើធម្មជាតិទាប។</w:t>
      </w:r>
      <w:r>
        <w:rPr>
          <w:rFonts w:ascii="Times New Roman" w:hAnsi="Times New Roman" w:eastAsia="Times New Roman" w:cs="Times New Roman"/>
        </w:rPr>
        <w:t xml:space="preserve"> </w:t>
      </w:r>
      <w:r>
        <w:rPr>
          <w:rFonts w:ascii="Leelawadee UI" w:hAnsi="Leelawadee UI" w:eastAsia="Leelawadee UI" w:cs="Leelawadee UI"/>
        </w:rPr>
        <w:t>ដោយហេតុនេះហើយ</w:t>
      </w:r>
      <w:r>
        <w:rPr>
          <w:rFonts w:ascii="Times New Roman" w:hAnsi="Times New Roman" w:eastAsia="Times New Roman" w:cs="Times New Roman"/>
        </w:rPr>
        <w:t xml:space="preserve"> </w:t>
      </w:r>
      <w:r>
        <w:rPr>
          <w:rFonts w:ascii="Leelawadee UI" w:hAnsi="Leelawadee UI" w:eastAsia="Leelawadee UI" w:cs="Leelawadee UI"/>
        </w:rPr>
        <w:t>រាងកាយមនុស្សត្រូវការ</w:t>
      </w:r>
      <w:r>
        <w:rPr>
          <w:rFonts w:ascii="Times New Roman" w:hAnsi="Times New Roman" w:eastAsia="Times New Roman" w:cs="Times New Roman"/>
        </w:rPr>
        <w:t xml:space="preserve"> 2,520 </w:t>
      </w:r>
      <w:r>
        <w:rPr>
          <w:rFonts w:ascii="Leelawadee UI" w:hAnsi="Leelawadee UI" w:eastAsia="Leelawadee UI" w:cs="Leelawadee UI"/>
        </w:rPr>
        <w:t>ថ្ងៃ</w:t>
      </w:r>
      <w:r>
        <w:rPr>
          <w:rFonts w:ascii="Times New Roman" w:hAnsi="Times New Roman" w:eastAsia="Times New Roman" w:cs="Times New Roman"/>
        </w:rPr>
        <w:t xml:space="preserve"> </w:t>
      </w:r>
      <w:r>
        <w:rPr>
          <w:rFonts w:ascii="Leelawadee UI" w:hAnsi="Leelawadee UI" w:eastAsia="Leelawadee UI" w:cs="Leelawadee UI"/>
        </w:rPr>
        <w:t>ដើម្បីបង្កើតកោសិកាទាំងអស់នៅក្នុងរាងកាយឡើងវិញទាំងស្រុង</w:t>
      </w:r>
      <w:r>
        <w:rPr>
          <w:rFonts w:ascii="Times New Roman" w:hAnsi="Times New Roman" w:eastAsia="Times New Roman" w:cs="Times New Roman"/>
        </w:rPr>
        <w:t xml:space="preserve"> </w:t>
      </w:r>
      <w:r>
        <w:rPr>
          <w:rFonts w:ascii="Leelawadee UI" w:hAnsi="Leelawadee UI" w:eastAsia="Leelawadee UI" w:cs="Leelawadee UI"/>
        </w:rPr>
        <w:t>ហើយរាងកាយដដែលនោះផ្អែកលើក្រូម៉ូសូមបុរស</w:t>
      </w:r>
      <w:r>
        <w:rPr>
          <w:rFonts w:ascii="Times New Roman" w:hAnsi="Times New Roman" w:eastAsia="Times New Roman" w:cs="Times New Roman"/>
        </w:rPr>
        <w:t xml:space="preserve"> 23 </w:t>
      </w:r>
      <w:r>
        <w:rPr>
          <w:rFonts w:ascii="Leelawadee UI" w:hAnsi="Leelawadee UI" w:eastAsia="Leelawadee UI" w:cs="Leelawadee UI"/>
        </w:rPr>
        <w:t>រួមបញ្ចូលជាមួយក្រូម៉ូសូមស្ត្រី</w:t>
      </w:r>
      <w:r>
        <w:rPr>
          <w:rFonts w:ascii="Times New Roman" w:hAnsi="Times New Roman" w:eastAsia="Times New Roman" w:cs="Times New Roman"/>
        </w:rPr>
        <w:t xml:space="preserve"> 23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ពួកវារួមគ្នាបង្កើតព្រះវិហារដ៏មានជីវិតមួយ</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ដែលត្រូវបានតំណាងដោយលេខ</w:t>
      </w:r>
      <w:r>
        <w:rPr>
          <w:rFonts w:ascii="Times New Roman" w:hAnsi="Times New Roman" w:eastAsia="Times New Roman" w:cs="Times New Roman"/>
        </w:rPr>
        <w:t xml:space="preserve"> “46” </w:t>
      </w:r>
      <w:r>
        <w:rPr>
          <w:rFonts w:ascii="Leelawadee UI" w:hAnsi="Leelawadee UI" w:eastAsia="Leelawadee UI" w:cs="Leelawadee UI"/>
        </w:rPr>
        <w:t>ដែលជារយៈពេលពី</w:t>
      </w:r>
      <w:r>
        <w:rPr>
          <w:rFonts w:ascii="Times New Roman" w:hAnsi="Times New Roman" w:eastAsia="Times New Roman" w:cs="Times New Roman"/>
        </w:rPr>
        <w:t xml:space="preserve"> 1798 </w:t>
      </w:r>
      <w:r>
        <w:rPr>
          <w:rFonts w:ascii="Leelawadee UI" w:hAnsi="Leelawadee UI" w:eastAsia="Leelawadee UI" w:cs="Leelawadee UI"/>
        </w:rPr>
        <w:t>ដល់</w:t>
      </w:r>
      <w:r>
        <w:rPr>
          <w:rFonts w:ascii="Times New Roman" w:hAnsi="Times New Roman" w:eastAsia="Times New Roman" w:cs="Times New Roman"/>
        </w:rPr>
        <w:t xml:space="preserve"> 1844 </w:t>
      </w:r>
      <w:r>
        <w:rPr>
          <w:rFonts w:ascii="Leelawadee UI" w:hAnsi="Leelawadee UI" w:eastAsia="Leelawadee UI" w:cs="Leelawadee UI"/>
        </w:rPr>
        <w:t>ដែលជារយៈពេលនៃសុបិនរបស់</w:t>
      </w:r>
      <w:r>
        <w:rPr>
          <w:rFonts w:ascii="Times New Roman" w:hAnsi="Times New Roman" w:eastAsia="Times New Roman" w:cs="Times New Roman"/>
        </w:rPr>
        <w:t xml:space="preserve"> William Miller </w:t>
      </w:r>
      <w:r>
        <w:rPr>
          <w:rFonts w:ascii="Leelawadee UI" w:hAnsi="Leelawadee UI" w:eastAsia="Leelawadee UI" w:cs="Leelawadee UI"/>
        </w:rPr>
        <w:t>ចាប់ពី</w:t>
      </w:r>
      <w:r>
        <w:rPr>
          <w:rFonts w:ascii="Times New Roman" w:hAnsi="Times New Roman" w:eastAsia="Times New Roman" w:cs="Times New Roman"/>
        </w:rPr>
        <w:t xml:space="preserve"> 2,520 </w:t>
      </w:r>
      <w:r>
        <w:rPr>
          <w:rFonts w:ascii="Leelawadee UI" w:hAnsi="Leelawadee UI" w:eastAsia="Leelawadee UI" w:cs="Leelawadee UI"/>
        </w:rPr>
        <w:t>នៅឆ្នាំ</w:t>
      </w:r>
      <w:r>
        <w:rPr>
          <w:rFonts w:ascii="Times New Roman" w:hAnsi="Times New Roman" w:eastAsia="Times New Roman" w:cs="Times New Roman"/>
        </w:rPr>
        <w:t xml:space="preserve"> 1798 </w:t>
      </w:r>
      <w:r>
        <w:rPr>
          <w:rFonts w:ascii="Leelawadee UI" w:hAnsi="Leelawadee UI" w:eastAsia="Leelawadee UI" w:cs="Leelawadee UI"/>
        </w:rPr>
        <w:t>រហូតដល់</w:t>
      </w:r>
      <w:r>
        <w:rPr>
          <w:rFonts w:ascii="Times New Roman" w:hAnsi="Times New Roman" w:eastAsia="Times New Roman" w:cs="Times New Roman"/>
        </w:rPr>
        <w:t xml:space="preserve"> 2,300 </w:t>
      </w:r>
      <w:r>
        <w:rPr>
          <w:rFonts w:ascii="Leelawadee UI" w:hAnsi="Leelawadee UI" w:eastAsia="Leelawadee UI" w:cs="Leelawadee UI"/>
        </w:rPr>
        <w:t>នៅឆ្នាំ</w:t>
      </w:r>
      <w:r>
        <w:rPr>
          <w:rFonts w:ascii="Times New Roman" w:hAnsi="Times New Roman" w:eastAsia="Times New Roman" w:cs="Times New Roman"/>
        </w:rPr>
        <w:t xml:space="preserve"> 1844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Drom William Miller i gat narafala bikpela mak bilong tingim. Stat long 9/11 i go inap long mande loa em i wanpela mak i wankain olsem stat long 1798 i go inap long mande loa, olsem long 1798 i go inap long 1863. 2023 i go inap long mande loa em i wanpela mak i wankain olsem 9/11 i go inap long mande loa, na dispela em i histori we olgeta lain insait long drim bilong Miller i soim, olsem omega bilong olgeta. Dispela em i taim we ol as tru bilong bipo ol i kamap bikpela moa inap ten taim olsem san.</w:t>
      </w:r>
    </w:p>
    <w:p>
      <w:pPr>
        <w:pStyle w:val="ArticleHeading"/>
        <w:jc w:val="left"/>
      </w:pPr>
      <w:r>
        <w:rPr>
          <w:rFonts w:ascii="Arial" w:hAnsi="Arial" w:eastAsia="Arial" w:cs="Arial"/>
        </w:rPr>
        <w:t>Maikutlo a Mabedi</w:t>
      </w:r>
    </w:p>
    <w:p>
      <w:pPr>
        <w:pStyle w:val="ArticleBody"/>
        <w:jc w:val="left"/>
      </w:pPr>
      <w:r>
        <w:rPr>
          <w:rFonts w:ascii="Times New Roman" w:hAnsi="Times New Roman" w:eastAsia="Times New Roman" w:cs="Times New Roman"/>
        </w:rPr>
        <w:t>Trong thập niên 1840, từ “bustle” (dùng như danh từ) thường mang nghĩa là sự hoạt động sôi nổi, bận rộn, hoặc ồn ào—thường hàm ý một trạng thái tất bật, kích động, vội vã, hoặc xao động. Từ ấy chỉ sự chuyển động nhộn nhịp, sự náo động, hoặc cảnh người ta tất bật ngược xuôi, dù trong đám đông, trong gia đình, nơi chợ búa, hay trong một biến cố nhất định. Vì vậy, “bustle” trong giấc mơ của Miller sẽ mô tả cơn bùng phát tức thời của hoạt động, sự phấn khích, hoặc công việc khẩn cấp đang diễn ra ngay lúc ấy—sự xao động hay náo động nhất thời của hoàn cảnh hoặc tình huống hiện tại.</w:t>
      </w:r>
    </w:p>
    <w:p>
      <w:pPr>
        <w:pStyle w:val="ArticleBody"/>
        <w:jc w:val="left"/>
      </w:pPr>
      <w:r>
        <w:rPr>
          <w:rFonts w:ascii="Times New Roman" w:hAnsi="Times New Roman" w:eastAsia="Times New Roman" w:cs="Times New Roman"/>
        </w:rPr>
        <w:t>Miller berkata, “Kemudian, sementara ia menyapu debu dan sampah, permata palsu dan uang logam tiruan, semuanya terangkat dan keluar melalui jendela seperti awan, dan angin menerbangkannya. Di tengah keributan itu aku memejamkan mataku sesaat; ketika kubuka kembali, semua sampah itu telah lenyap.”</w:t>
      </w:r>
    </w:p>
    <w:p>
      <w:pPr>
        <w:pStyle w:val="ArticleBody"/>
        <w:jc w:val="left"/>
      </w:pPr>
      <w:r>
        <w:rPr>
          <w:rFonts w:ascii="Times New Roman" w:hAnsi="Times New Roman" w:eastAsia="Times New Roman" w:cs="Times New Roman"/>
        </w:rPr>
        <w:t>“Bustle” itu menandai dua titik dalam mimpi Miller; yang pertama ketika orang banyak sedang menyerakkan permata-permata itu, dan yang kedua ketika orang dengan sikat debu itu membuka jendela-jendela dan mulai menyapu keluar permata-permata palsu. Bustle yang pertama dan alfa adalah penutupan permata-permata itu, dan bustle yang kedua dan omega adalah pemulihan permata-permata itu. Selama masa bustle itu, Miller menutup matanya. Miller dibaringkan untuk beristirahat pada tahun 1849, tepat pada saat Kristus sedang mengulurkan tangan-Nya untuk kedua kalinya guna mengumpulkan sisa umat-Nya. Kemudian Miller menutup matanya, dan pada tahun 1850 kebenaran-kebenarannya kembali ditempatkan di atas sebuah meja sebagai penggenapan perintah Habakuk untuk menuliskan penglihatan itu dan membuatnya jelas. Dalam masa bustle itu, Miller menutup matanya, dan ketika ia bangun, permata-permata itu sedang berada dalam proses dipulihkan.</w:t>
      </w:r>
    </w:p>
    <w:p>
      <w:pPr>
        <w:pStyle w:val="ArticleBody"/>
        <w:jc w:val="left"/>
      </w:pPr>
      <w:r>
        <w:rPr>
          <w:rFonts w:ascii="Times New Roman" w:hAnsi="Times New Roman" w:eastAsia="Times New Roman" w:cs="Times New Roman"/>
        </w:rPr>
        <w:t>Keributan yang kedua dalam mimpinya itu terjadi ketika panji bagi seratus empat puluh empat ribu sedang dibangkitkan semula, dibersihkan dan dimurnikan sebagai panji yang dikenal pasti oleh Zakharia sebagai permata-permata pada sebuah mahkota.</w:t>
      </w:r>
    </w:p>
    <w:p>
      <w:pPr>
        <w:pStyle w:val="ArticleScripture"/>
        <w:jc w:val="left"/>
      </w:pPr>
      <w:r>
        <w:rPr>
          <w:rFonts w:ascii="Times New Roman" w:hAnsi="Times New Roman" w:eastAsia="Times New Roman" w:cs="Times New Roman"/>
        </w:rPr>
        <w:t>Dan TUHAN, Allah marane, ma paluahon nasida di ari i songon harangan ni bangsoNa; ai nasida ma gabe songon batu-batu mahkota, na ginonggongan songon tando di atas tanohNa. Ai sadia balga do hasohoNa, jala sadia balga do habagasanNa! Gandum ma na mangulahon angka parjolo marlas ni roha, jala anggur na imbaru angka boruboru. Pangido ma tu TUHAN udan di tingki udan parpudi; jadi TUHAN ma na pajongjonghon ombun na marsinondang, jala mangalehon tu nasida hujan, tu ganup jolma jukut di ladang. Ai angka ganaganaan i nunga mandok haholomon, jala angka panombaon nunga marnida gala; jala nunga mandok angka nipi na gapo, nasida mangapuli sia-sia; dibahen i borhat ma nasida songon harangan, nasida marsitaonon, ai ndang adong parmahan. MurukKu nunga tutu maruap dompak angka parmahan, jala angka embe jantan hupuji; ai TUHAN semesta alam nunga manaluhon haranganNa, ima bagas Juda, jala nunga mangulahon nasida songon hodaNa na uli di parporangan. Sakaria 9:16–10:3.</w:t>
      </w:r>
    </w:p>
    <w:p>
      <w:pPr>
        <w:pStyle w:val="ArticleBody"/>
        <w:jc w:val="left"/>
      </w:pPr>
      <w:r>
        <w:rPr>
          <w:rFonts w:ascii="Times New Roman" w:hAnsi="Times New Roman" w:eastAsia="Times New Roman" w:cs="Times New Roman"/>
        </w:rPr>
        <w:t>“</w:t>
      </w:r>
      <w:r>
        <w:rPr>
          <w:rFonts w:ascii="Myanmar Text" w:hAnsi="Myanmar Text" w:eastAsia="Myanmar Text" w:cs="Myanmar Text"/>
        </w:rPr>
        <w:t>ကာလူများ၏သိုးစု</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အလံတော်တစ်ပါးလည်း</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تاج</w:t>
      </w:r>
      <w:r>
        <w:rPr>
          <w:rFonts w:ascii="Myanmar Text" w:hAnsi="Myanmar Text" w:eastAsia="Myanmar Text" w:cs="Myanmar Text"/>
        </w:rPr>
        <w:t>တစ်ခုအပေါ်ရှိ</w:t>
      </w:r>
      <w:r>
        <w:rPr>
          <w:rFonts w:ascii="Times New Roman" w:hAnsi="Times New Roman" w:eastAsia="Times New Roman" w:cs="Times New Roman"/>
        </w:rPr>
        <w:t xml:space="preserve"> </w:t>
      </w:r>
      <w:r>
        <w:rPr>
          <w:rFonts w:ascii="Myanmar Text" w:hAnsi="Myanmar Text" w:eastAsia="Myanmar Text" w:cs="Myanmar Text"/>
        </w:rPr>
        <w:t>ကျောက်မျက်ရတနာများလည်း</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ကာလူများ၏သိုးစုကို</w:t>
      </w:r>
      <w:r>
        <w:rPr>
          <w:rFonts w:ascii="Times New Roman" w:hAnsi="Times New Roman" w:eastAsia="Times New Roman" w:cs="Times New Roman"/>
        </w:rPr>
        <w:t xml:space="preserve"> </w:t>
      </w:r>
      <w:r>
        <w:rPr>
          <w:rFonts w:ascii="Myanmar Text" w:hAnsi="Myanmar Text" w:eastAsia="Myanmar Text" w:cs="Myanmar Text"/>
        </w:rPr>
        <w:t>နောက်မိုးကာလအတွင်း</w:t>
      </w:r>
      <w:r>
        <w:rPr>
          <w:rFonts w:ascii="Times New Roman" w:hAnsi="Times New Roman" w:eastAsia="Times New Roman" w:cs="Times New Roman"/>
        </w:rPr>
        <w:t xml:space="preserve"> </w:t>
      </w:r>
      <w:r>
        <w:rPr>
          <w:rFonts w:ascii="Myanmar Text" w:hAnsi="Myanmar Text" w:eastAsia="Myanmar Text" w:cs="Myanmar Text"/>
        </w:rPr>
        <w:t>တွေ့မြင်သိရှိရမည်ဖြစ်သည်၊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အမိန့်တော်မှာ</w:t>
      </w:r>
      <w:r>
        <w:rPr>
          <w:rFonts w:ascii="Times New Roman" w:hAnsi="Times New Roman" w:eastAsia="Times New Roman" w:cs="Times New Roman"/>
        </w:rPr>
        <w:t xml:space="preserve"> </w:t>
      </w:r>
      <w:r>
        <w:rPr>
          <w:rFonts w:ascii="Myanmar Text" w:hAnsi="Myanmar Text" w:eastAsia="Myanmar Text" w:cs="Myanmar Text"/>
        </w:rPr>
        <w:t>နောက်မိုးကျသောအချိန်၌</w:t>
      </w:r>
      <w:r>
        <w:rPr>
          <w:rFonts w:ascii="Times New Roman" w:hAnsi="Times New Roman" w:eastAsia="Times New Roman" w:cs="Times New Roman"/>
        </w:rPr>
        <w:t xml:space="preserve"> </w:t>
      </w:r>
      <w:r>
        <w:rPr>
          <w:rFonts w:ascii="Myanmar Text" w:hAnsi="Myanmar Text" w:eastAsia="Myanmar Text" w:cs="Myanmar Text"/>
        </w:rPr>
        <w:t>နောက်မိုးကို</w:t>
      </w:r>
      <w:r>
        <w:rPr>
          <w:rFonts w:ascii="Times New Roman" w:hAnsi="Times New Roman" w:eastAsia="Times New Roman" w:cs="Times New Roman"/>
        </w:rPr>
        <w:t xml:space="preserve"> </w:t>
      </w:r>
      <w:r>
        <w:rPr>
          <w:rFonts w:ascii="Myanmar Text" w:hAnsi="Myanmar Text" w:eastAsia="Myanmar Text" w:cs="Myanmar Text"/>
        </w:rPr>
        <w:t>တောင်းလျှောက်ကြရန်</w:t>
      </w:r>
      <w:r>
        <w:rPr>
          <w:rFonts w:ascii="Times New Roman" w:hAnsi="Times New Roman" w:eastAsia="Times New Roman" w:cs="Times New Roman"/>
        </w:rPr>
        <w:t xml:space="preserve"> </w:t>
      </w:r>
      <w:r>
        <w:rPr>
          <w:rFonts w:ascii="Myanmar Text" w:hAnsi="Myanmar Text" w:eastAsia="Myanmar Text" w:cs="Myanmar Text"/>
        </w:rPr>
        <w:t>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ထိုသိုးစုကို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ရှေးလမ်းခရီးများ၏လမ်းအတိုင်း</w:t>
      </w:r>
      <w:r>
        <w:rPr>
          <w:rFonts w:ascii="Times New Roman" w:hAnsi="Times New Roman" w:eastAsia="Times New Roman" w:cs="Times New Roman"/>
        </w:rPr>
        <w:t xml:space="preserve"> </w:t>
      </w:r>
      <w:r>
        <w:rPr>
          <w:rFonts w:ascii="Myanmar Text" w:hAnsi="Myanmar Text" w:eastAsia="Myanmar Text" w:cs="Myanmar Text"/>
        </w:rPr>
        <w:t>မသွားဘဲ၊</w:t>
      </w:r>
      <w:r>
        <w:rPr>
          <w:rFonts w:ascii="Times New Roman" w:hAnsi="Times New Roman" w:eastAsia="Times New Roman" w:cs="Times New Roman"/>
        </w:rPr>
        <w:t xml:space="preserve"> </w:t>
      </w:r>
      <w:r>
        <w:rPr>
          <w:rFonts w:ascii="Myanmar Text" w:hAnsi="Myanmar Text" w:eastAsia="Myanmar Text" w:cs="Myanmar Text"/>
        </w:rPr>
        <w:t>ကိုယ်တိုင်၏လမ်းကို</w:t>
      </w:r>
      <w:r>
        <w:rPr>
          <w:rFonts w:ascii="Times New Roman" w:hAnsi="Times New Roman" w:eastAsia="Times New Roman" w:cs="Times New Roman"/>
        </w:rPr>
        <w:t xml:space="preserve"> </w:t>
      </w:r>
      <w:r>
        <w:rPr>
          <w:rFonts w:ascii="Myanmar Text" w:hAnsi="Myanmar Text" w:eastAsia="Myanmar Text" w:cs="Myanmar Text"/>
        </w:rPr>
        <w:t>လိုက်သွားခဲ့ကြသော</w:t>
      </w:r>
      <w:r>
        <w:rPr>
          <w:rFonts w:ascii="Times New Roman" w:hAnsi="Times New Roman" w:eastAsia="Times New Roman" w:cs="Times New Roman"/>
        </w:rPr>
        <w:t xml:space="preserve"> “</w:t>
      </w:r>
      <w:r>
        <w:rPr>
          <w:rFonts w:ascii="Myanmar Text" w:hAnsi="Myanmar Text" w:eastAsia="Myanmar Text" w:cs="Myanmar Text"/>
        </w:rPr>
        <w:t>သိုးစု</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ဆန့်ကျင်နှိုင်းယှဉ်ထားသည်။</w:t>
      </w:r>
      <w:r>
        <w:rPr>
          <w:rFonts w:ascii="Times New Roman" w:hAnsi="Times New Roman" w:eastAsia="Times New Roman" w:cs="Times New Roman"/>
        </w:rPr>
        <w:t xml:space="preserve"> </w:t>
      </w:r>
      <w:r>
        <w:rPr>
          <w:rFonts w:ascii="Myanmar Text" w:hAnsi="Myanmar Text" w:eastAsia="Myanmar Text" w:cs="Myanmar Text"/>
        </w:rPr>
        <w:t>နောက်မိုးကာလ၌</w:t>
      </w:r>
      <w:r>
        <w:rPr>
          <w:rFonts w:ascii="Times New Roman" w:hAnsi="Times New Roman" w:eastAsia="Times New Roman" w:cs="Times New Roman"/>
        </w:rPr>
        <w:t xml:space="preserve"> </w:t>
      </w:r>
      <w:r>
        <w:rPr>
          <w:rFonts w:ascii="Myanmar Text" w:hAnsi="Myanmar Text" w:eastAsia="Myanmar Text" w:cs="Myanmar Text"/>
        </w:rPr>
        <w:t>ထိုကျောက်မျက်ရတနာများဖြစ်သော၊</w:t>
      </w:r>
      <w:r>
        <w:rPr>
          <w:rFonts w:ascii="Times New Roman" w:hAnsi="Times New Roman" w:eastAsia="Times New Roman" w:cs="Times New Roman"/>
        </w:rPr>
        <w:t xml:space="preserve"> </w:t>
      </w:r>
      <w:r>
        <w:rPr>
          <w:rFonts w:ascii="Myanmar Text" w:hAnsi="Myanmar Text" w:eastAsia="Myanmar Text" w:cs="Myanmar Text"/>
        </w:rPr>
        <w:t>ကိုယ်တော်၏သိုးစုသည်</w:t>
      </w:r>
      <w:r>
        <w:rPr>
          <w:rFonts w:ascii="Times New Roman" w:hAnsi="Times New Roman" w:eastAsia="Times New Roman" w:cs="Times New Roman"/>
        </w:rPr>
        <w:t xml:space="preserve"> </w:t>
      </w:r>
      <w:r>
        <w:rPr>
          <w:rFonts w:ascii="Myanmar Text" w:hAnsi="Myanmar Text" w:eastAsia="Myanmar Text" w:cs="Myanmar Text"/>
        </w:rPr>
        <w:t>စစ်ပွဲ၌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အလွန်လှပတင့်တယ်သော</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အလွန်လှပတင့်တယ်သော</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ပထမခရစ်ယာန်</w:t>
      </w:r>
      <w:r>
        <w:rPr>
          <w:rFonts w:ascii="Times New Roman" w:hAnsi="Times New Roman" w:eastAsia="Times New Roman" w:cs="Times New Roman"/>
        </w:rPr>
        <w:t xml:space="preserve"> </w:t>
      </w:r>
      <w:r>
        <w:rPr>
          <w:rFonts w:ascii="Myanmar Text" w:hAnsi="Myanmar Text" w:eastAsia="Myanmar Text" w:cs="Myanmar Text"/>
        </w:rPr>
        <w:t>သတို့သမီး၌</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အောင်မြင်သော</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ပဌမတံဆိပ်ကာလအတွင်း</w:t>
      </w:r>
      <w:r>
        <w:rPr>
          <w:rFonts w:ascii="Times New Roman" w:hAnsi="Times New Roman" w:eastAsia="Times New Roman" w:cs="Times New Roman"/>
        </w:rPr>
        <w:t xml:space="preserve"> </w:t>
      </w:r>
      <w:r>
        <w:rPr>
          <w:rFonts w:ascii="Myanmar Text" w:hAnsi="Myanmar Text" w:eastAsia="Myanmar Text" w:cs="Myanmar Text"/>
        </w:rPr>
        <w:t>အဖြူရောင်မြင်းတစ်စီးအဖြစ်</w:t>
      </w:r>
      <w:r>
        <w:rPr>
          <w:rFonts w:ascii="Times New Roman" w:hAnsi="Times New Roman" w:eastAsia="Times New Roman" w:cs="Times New Roman"/>
        </w:rPr>
        <w:t xml:space="preserve"> </w:t>
      </w:r>
      <w:r>
        <w:rPr>
          <w:rFonts w:ascii="Myanmar Text" w:hAnsi="Myanmar Text" w:eastAsia="Myanmar Text" w:cs="Myanmar Text"/>
        </w:rPr>
        <w:t>အောင်နိုင်လျက်လည်းကောင်း၊</w:t>
      </w:r>
      <w:r>
        <w:rPr>
          <w:rFonts w:ascii="Times New Roman" w:hAnsi="Times New Roman" w:eastAsia="Times New Roman" w:cs="Times New Roman"/>
        </w:rPr>
        <w:t xml:space="preserve"> </w:t>
      </w:r>
      <w:r>
        <w:rPr>
          <w:rFonts w:ascii="Myanmar Text" w:hAnsi="Myanmar Text" w:eastAsia="Myanmar Text" w:cs="Myanmar Text"/>
        </w:rPr>
        <w:t>အောင်နိုင်ရန်လည်းကောင်း</w:t>
      </w:r>
      <w:r>
        <w:rPr>
          <w:rFonts w:ascii="Times New Roman" w:hAnsi="Times New Roman" w:eastAsia="Times New Roman" w:cs="Times New Roman"/>
        </w:rPr>
        <w:t xml:space="preserve"> </w:t>
      </w:r>
      <w:r>
        <w:rPr>
          <w:rFonts w:ascii="Myanmar Text" w:hAnsi="Myanmar Text" w:eastAsia="Myanmar Text" w:cs="Myanmar Text"/>
        </w:rPr>
        <w:t>ထွက်သွားခဲ့သော</w:t>
      </w:r>
      <w:r>
        <w:rPr>
          <w:rFonts w:ascii="Times New Roman" w:hAnsi="Times New Roman" w:eastAsia="Times New Roman" w:cs="Times New Roman"/>
        </w:rPr>
        <w:t xml:space="preserve"> </w:t>
      </w:r>
      <w:r>
        <w:rPr>
          <w:rFonts w:ascii="Myanmar Text" w:hAnsi="Myanmar Text" w:eastAsia="Myanmar Text" w:cs="Myanmar Text"/>
        </w:rPr>
        <w:t>ပေတရုအားဖြင့်</w:t>
      </w:r>
      <w:r>
        <w:rPr>
          <w:rFonts w:ascii="Times New Roman" w:hAnsi="Times New Roman" w:eastAsia="Times New Roman" w:cs="Times New Roman"/>
        </w:rPr>
        <w:t xml:space="preserve"> </w:t>
      </w:r>
      <w:r>
        <w:rPr>
          <w:rFonts w:ascii="Myanmar Text" w:hAnsi="Myanmar Text" w:eastAsia="Myanmar Text" w:cs="Myanmar Text"/>
        </w:rPr>
        <w:t>သင်္ကေတပြုဖော်ပြထားသည်။</w:t>
      </w:r>
    </w:p>
    <w:p>
      <w:pPr>
        <w:pStyle w:val="ArticleScripture"/>
        <w:jc w:val="left"/>
      </w:pPr>
      <w:r>
        <w:rPr>
          <w:rFonts w:ascii="Times New Roman" w:hAnsi="Times New Roman" w:eastAsia="Times New Roman" w:cs="Times New Roman"/>
        </w:rPr>
        <w:t>Lalu aku melihat, ketika Anak Domba itu membuka satu daripada meterai-meterai itu, dan aku mendengar, seolah-olah bunyi guruh, salah satu daripada keempat-empat makhluk itu berkata, “Mari dan lihat.” Dan aku melihat, dan lihatlah seekor kuda putih; dan dia yang duduk di atasnya memegang sebuah busur; dan sebuah mahkota dikurniakan kepadanya; lalu dia tampil sebagai penakluk, dan untuk menakluk. Wahyu 6:1, 2.</w:t>
      </w:r>
    </w:p>
    <w:p>
      <w:pPr>
        <w:pStyle w:val="ArticleBody"/>
        <w:jc w:val="left"/>
      </w:pPr>
      <w:r>
        <w:rPr>
          <w:rFonts w:ascii="Times New Roman" w:hAnsi="Times New Roman" w:eastAsia="Times New Roman" w:cs="Times New Roman"/>
        </w:rPr>
        <w:t>Oleh itu, Petrus ialah lambang gereja Kristian yang pertama pada zaman para rasul semasa pencurahan hujan Pentakosta, dan lambang gereja Kristian yang terakhir semasa hujan akhir, yang telah dilambangkan oleh pencurahan Pentakosta.</w:t>
      </w:r>
    </w:p>
    <w:p>
      <w:pPr>
        <w:pStyle w:val="ArticleScripture"/>
        <w:jc w:val="left"/>
      </w:pPr>
      <w:r>
        <w:rPr>
          <w:rFonts w:ascii="Times New Roman" w:hAnsi="Times New Roman" w:eastAsia="Times New Roman" w:cs="Times New Roman"/>
        </w:rPr>
        <w:t>Aku melihat langit terbuka, dan tampaklah seekor kuda putih; dan Dia yang menungganginya disebut Yang Setia dan Yang Benar, dan dalam kebenaran Ia menghakimi dan berperang. Mata-Nya bagaikan nyala api, dan di atas kepala-Nya ada banyak mahkota; dan pada-Nya ada tertulis suatu nama, yang tidak diketahui seorang pun selain Dia sendiri. Dan Ia berpakaian jubah yang telah dicelup dalam darah; dan nama-Nya disebut Firman Allah. Dan bala tentara yang di surga mengikuti Dia dengan menunggang kuda-kuda putih, dan mereka berpakaian lenan halus, putih dan bersih. Wahyu 19:11–14.</w:t>
      </w:r>
    </w:p>
    <w:p>
      <w:pPr>
        <w:pStyle w:val="ArticleBody"/>
        <w:jc w:val="left"/>
      </w:pPr>
      <w:r>
        <w:rPr>
          <w:rFonts w:ascii="Leelawadee UI" w:hAnsi="Leelawadee UI" w:eastAsia="Leelawadee UI" w:cs="Leelawadee UI"/>
        </w:rPr>
        <w:t>ក្រុមសេះសតំណាងឲ្យកងទ័ពរបស់ព្រះគ្រីស្ទ</w:t>
      </w:r>
      <w:r>
        <w:rPr>
          <w:rFonts w:ascii="Times New Roman" w:hAnsi="Times New Roman" w:eastAsia="Times New Roman" w:cs="Times New Roman"/>
        </w:rPr>
        <w:t xml:space="preserve"> </w:t>
      </w:r>
      <w:r>
        <w:rPr>
          <w:rFonts w:ascii="Leelawadee UI" w:hAnsi="Leelawadee UI" w:eastAsia="Leelawadee UI" w:cs="Leelawadee UI"/>
        </w:rPr>
        <w:t>ដែលត្រូវបានប្រោសឲ្យរស់ឡើងវិញនៅក្នុង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37 </w:t>
      </w:r>
      <w:r>
        <w:rPr>
          <w:rFonts w:ascii="Leelawadee UI" w:hAnsi="Leelawadee UI" w:eastAsia="Leelawadee UI" w:cs="Leelawadee UI"/>
        </w:rPr>
        <w:t>ហើយពួកគេគឺជាក្រុមជំនុំនៃអ្នកឈ្នះជ័យជម្នះ</w:t>
      </w:r>
      <w:r>
        <w:rPr>
          <w:rFonts w:ascii="Times New Roman" w:hAnsi="Times New Roman" w:eastAsia="Times New Roman" w:cs="Times New Roman"/>
        </w:rPr>
        <w:t xml:space="preserve"> </w:t>
      </w:r>
      <w:r>
        <w:rPr>
          <w:rFonts w:ascii="Leelawadee UI" w:hAnsi="Leelawadee UI" w:eastAsia="Leelawadee UI" w:cs="Leelawadee UI"/>
        </w:rPr>
        <w:t>ហើយពួកគេគឺជាថ្មមានតម្លៃនៅលើមកុដ</w:t>
      </w:r>
      <w:r>
        <w:rPr>
          <w:rFonts w:ascii="Times New Roman" w:hAnsi="Times New Roman" w:eastAsia="Times New Roman" w:cs="Times New Roman"/>
        </w:rPr>
        <w:t xml:space="preserve"> </w:t>
      </w:r>
      <w:r>
        <w:rPr>
          <w:rFonts w:ascii="Leelawadee UI" w:hAnsi="Leelawadee UI" w:eastAsia="Leelawadee UI" w:cs="Leelawadee UI"/>
        </w:rPr>
        <w:t>ពីព្រោះព្រះគ្រីស្ទបង្កើតរាជ្យនៃសិរីល្អរបស់ទ្រង់នៅក្នុងសម័យភ្លៀងចុងក្រោយ។</w:t>
      </w:r>
      <w:r>
        <w:rPr>
          <w:rFonts w:ascii="Times New Roman" w:hAnsi="Times New Roman" w:eastAsia="Times New Roman" w:cs="Times New Roman"/>
        </w:rPr>
        <w:t xml:space="preserve"> </w:t>
      </w:r>
      <w:r>
        <w:rPr>
          <w:rFonts w:ascii="Leelawadee UI" w:hAnsi="Leelawadee UI" w:eastAsia="Leelawadee UI" w:cs="Leelawadee UI"/>
        </w:rPr>
        <w:t>ជាតំណាងនៃរាជ្យរបស់ទ្រង់</w:t>
      </w:r>
      <w:r>
        <w:rPr>
          <w:rFonts w:ascii="Times New Roman" w:hAnsi="Times New Roman" w:eastAsia="Times New Roman" w:cs="Times New Roman"/>
        </w:rPr>
        <w:t xml:space="preserve"> </w:t>
      </w:r>
      <w:r>
        <w:rPr>
          <w:rFonts w:ascii="Leelawadee UI" w:hAnsi="Leelawadee UI" w:eastAsia="Leelawadee UI" w:cs="Leelawadee UI"/>
        </w:rPr>
        <w:t>មនុស្សមួយសែនបួនម៉ឺនបួនពាន់នាក់គឺជាគ្រឿងអលង្ការនៅលើមកុដ</w:t>
      </w:r>
      <w:r>
        <w:rPr>
          <w:rFonts w:ascii="Times New Roman" w:hAnsi="Times New Roman" w:eastAsia="Times New Roman" w:cs="Times New Roman"/>
        </w:rPr>
        <w:t xml:space="preserve"> </w:t>
      </w:r>
      <w:r>
        <w:rPr>
          <w:rFonts w:ascii="Leelawadee UI" w:hAnsi="Leelawadee UI" w:eastAsia="Leelawadee UI" w:cs="Leelawadee UI"/>
        </w:rPr>
        <w:t>ដែលជានិមិត្តសញ្ញានៃរាជ្យដែលទ្រង់ទទួលនៅចុងបញ្ចប់នៃ</w:t>
      </w:r>
      <w:r>
        <w:rPr>
          <w:rFonts w:ascii="Times New Roman" w:hAnsi="Times New Roman" w:eastAsia="Times New Roman" w:cs="Times New Roman"/>
        </w:rPr>
        <w:t xml:space="preserve"> 2,300 </w:t>
      </w:r>
      <w:r>
        <w:rPr>
          <w:rFonts w:ascii="Leelawadee UI" w:hAnsi="Leelawadee UI" w:eastAsia="Leelawadee UI" w:cs="Leelawadee UI"/>
        </w:rPr>
        <w:t>ថ្ងៃ</w:t>
      </w:r>
      <w:r>
        <w:rPr>
          <w:rFonts w:ascii="Times New Roman" w:hAnsi="Times New Roman" w:eastAsia="Times New Roman" w:cs="Times New Roman"/>
        </w:rPr>
        <w:t xml:space="preserve"> </w:t>
      </w:r>
      <w:r>
        <w:rPr>
          <w:rFonts w:ascii="Leelawadee UI" w:hAnsi="Leelawadee UI" w:eastAsia="Leelawadee UI" w:cs="Leelawadee UI"/>
        </w:rPr>
        <w:t>ដែលជាទាំងថ្ងៃទី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ហើយនឹងកើតឡើងម្តងទៀតនៅពេលច្បាប់ថ្ងៃអាទិត្យ។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រាជ្យនៃសេះសនោះត្រូវបានលើកឡើងក្នុងអំឡុងពេលភ្លៀងចុងក្រោយ</w:t>
      </w:r>
      <w:r>
        <w:rPr>
          <w:rFonts w:ascii="Times New Roman" w:hAnsi="Times New Roman" w:eastAsia="Times New Roman" w:cs="Times New Roman"/>
        </w:rPr>
        <w:t xml:space="preserve"> </w:t>
      </w:r>
      <w:r>
        <w:rPr>
          <w:rFonts w:ascii="Leelawadee UI" w:hAnsi="Leelawadee UI" w:eastAsia="Leelawadee UI" w:cs="Leelawadee UI"/>
        </w:rPr>
        <w:t>នៅពេលបង្អួចនៃស្ថានសួគ៌ត្រូវបានបើក</w:t>
      </w:r>
      <w:r>
        <w:rPr>
          <w:rFonts w:ascii="Times New Roman" w:hAnsi="Times New Roman" w:eastAsia="Times New Roman" w:cs="Times New Roman"/>
        </w:rPr>
        <w:t xml:space="preserve"> </w:t>
      </w:r>
      <w:r>
        <w:rPr>
          <w:rFonts w:ascii="Leelawadee UI" w:hAnsi="Leelawadee UI" w:eastAsia="Leelawadee UI" w:cs="Leelawadee UI"/>
        </w:rPr>
        <w:t>ពីព្រោះយ៉ូហានបានឃើញសេះសនៅពេលស្ថានសួគ៌ត្រូវបានបើក។</w:t>
      </w:r>
    </w:p>
    <w:p>
      <w:pPr>
        <w:pStyle w:val="ArticleBody"/>
        <w:jc w:val="left"/>
      </w:pPr>
      <w:r>
        <w:rPr>
          <w:rFonts w:ascii="Malgun Gothic" w:hAnsi="Malgun Gothic" w:eastAsia="Malgun Gothic" w:cs="Malgun Gothic"/>
        </w:rPr>
        <w:t>문자</w:t>
      </w:r>
      <w:r>
        <w:rPr>
          <w:rFonts w:ascii="Times New Roman" w:hAnsi="Times New Roman" w:eastAsia="Times New Roman" w:cs="Times New Roman"/>
        </w:rPr>
        <w:t xml:space="preserve"> </w:t>
      </w:r>
      <w:r>
        <w:rPr>
          <w:rFonts w:ascii="Malgun Gothic" w:hAnsi="Malgun Gothic" w:eastAsia="Malgun Gothic" w:cs="Malgun Gothic"/>
        </w:rPr>
        <w:t>그대로의</w:t>
      </w:r>
      <w:r>
        <w:rPr>
          <w:rFonts w:ascii="Times New Roman" w:hAnsi="Times New Roman" w:eastAsia="Times New Roman" w:cs="Times New Roman"/>
        </w:rPr>
        <w:t xml:space="preserve"> </w:t>
      </w:r>
      <w:r>
        <w:rPr>
          <w:rFonts w:ascii="Malgun Gothic" w:hAnsi="Malgun Gothic" w:eastAsia="Malgun Gothic" w:cs="Malgun Gothic"/>
        </w:rPr>
        <w:t>분주함이</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1849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알파의</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잠깐</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죽음</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감았다</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엘리야였으며</w:t>
      </w:r>
      <w:r>
        <w:rPr>
          <w:rFonts w:ascii="Times New Roman" w:hAnsi="Times New Roman" w:eastAsia="Times New Roman" w:cs="Times New Roman"/>
        </w:rPr>
        <w:t xml:space="preserve">, </w:t>
      </w:r>
      <w:r>
        <w:rPr>
          <w:rFonts w:ascii="Malgun Gothic" w:hAnsi="Malgun Gothic" w:eastAsia="Malgun Gothic" w:cs="Malgun Gothic"/>
        </w:rPr>
        <w:t>엘리야는</w:t>
      </w:r>
      <w:r>
        <w:rPr>
          <w:rFonts w:ascii="Times New Roman" w:hAnsi="Times New Roman" w:eastAsia="Times New Roman" w:cs="Times New Roman"/>
        </w:rPr>
        <w:t xml:space="preserve"> 2020</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18</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죽었고</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분주함에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1,260</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거리에</w:t>
      </w:r>
      <w:r>
        <w:rPr>
          <w:rFonts w:ascii="Times New Roman" w:hAnsi="Times New Roman" w:eastAsia="Times New Roman" w:cs="Times New Roman"/>
        </w:rPr>
        <w:t xml:space="preserve"> </w:t>
      </w:r>
      <w:r>
        <w:rPr>
          <w:rFonts w:ascii="Malgun Gothic" w:hAnsi="Malgun Gothic" w:eastAsia="Malgun Gothic" w:cs="Malgun Gothic"/>
        </w:rPr>
        <w:t>누워</w:t>
      </w:r>
      <w:r>
        <w:rPr>
          <w:rFonts w:ascii="Times New Roman" w:hAnsi="Times New Roman" w:eastAsia="Times New Roman" w:cs="Times New Roman"/>
        </w:rPr>
        <w:t xml:space="preserve"> </w:t>
      </w:r>
      <w:r>
        <w:rPr>
          <w:rFonts w:ascii="Malgun Gothic" w:hAnsi="Malgun Gothic" w:eastAsia="Malgun Gothic" w:cs="Malgun Gothic"/>
        </w:rPr>
        <w:t>있다가</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깨어났다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깨어남은</w:t>
      </w:r>
      <w:r>
        <w:rPr>
          <w:rFonts w:ascii="Times New Roman" w:hAnsi="Times New Roman" w:eastAsia="Times New Roman" w:cs="Times New Roman"/>
        </w:rPr>
        <w:t xml:space="preserve">, </w:t>
      </w:r>
      <w:r>
        <w:rPr>
          <w:rFonts w:ascii="Malgun Gothic" w:hAnsi="Malgun Gothic" w:eastAsia="Malgun Gothic" w:cs="Malgun Gothic"/>
        </w:rPr>
        <w:t>흙먼지를</w:t>
      </w:r>
      <w:r>
        <w:rPr>
          <w:rFonts w:ascii="Times New Roman" w:hAnsi="Times New Roman" w:eastAsia="Times New Roman" w:cs="Times New Roman"/>
        </w:rPr>
        <w:t xml:space="preserve"> </w:t>
      </w:r>
      <w:r>
        <w:rPr>
          <w:rFonts w:ascii="Malgun Gothic" w:hAnsi="Malgun Gothic" w:eastAsia="Malgun Gothic" w:cs="Malgun Gothic"/>
        </w:rPr>
        <w:t>쓸어내는</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창을</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쓰레기를</w:t>
      </w:r>
      <w:r>
        <w:rPr>
          <w:rFonts w:ascii="Times New Roman" w:hAnsi="Times New Roman" w:eastAsia="Times New Roman" w:cs="Times New Roman"/>
        </w:rPr>
        <w:t xml:space="preserve"> </w:t>
      </w:r>
      <w:r>
        <w:rPr>
          <w:rFonts w:ascii="Malgun Gothic" w:hAnsi="Malgun Gothic" w:eastAsia="Malgun Gothic" w:cs="Malgun Gothic"/>
        </w:rPr>
        <w:t>쓸어</w:t>
      </w:r>
      <w:r>
        <w:rPr>
          <w:rFonts w:ascii="Times New Roman" w:hAnsi="Times New Roman" w:eastAsia="Times New Roman" w:cs="Times New Roman"/>
        </w:rPr>
        <w:t xml:space="preserve"> </w:t>
      </w:r>
      <w:r>
        <w:rPr>
          <w:rFonts w:ascii="Malgun Gothic" w:hAnsi="Malgun Gothic" w:eastAsia="Malgun Gothic" w:cs="Malgun Gothic"/>
        </w:rPr>
        <w:t>내기</w:t>
      </w:r>
      <w:r>
        <w:rPr>
          <w:rFonts w:ascii="Times New Roman" w:hAnsi="Times New Roman" w:eastAsia="Times New Roman" w:cs="Times New Roman"/>
        </w:rPr>
        <w:t xml:space="preserve"> </w:t>
      </w:r>
      <w:r>
        <w:rPr>
          <w:rFonts w:ascii="Malgun Gothic" w:hAnsi="Malgun Gothic" w:eastAsia="Malgun Gothic" w:cs="Malgun Gothic"/>
        </w:rPr>
        <w:t>시작할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도착하는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표지된다</w:t>
      </w:r>
      <w:r>
        <w:rPr>
          <w:rFonts w:ascii="Times New Roman" w:hAnsi="Times New Roman" w:eastAsia="Times New Roman" w:cs="Times New Roman"/>
        </w:rPr>
        <w:t xml:space="preserve">. </w:t>
      </w:r>
      <w:r>
        <w:rPr>
          <w:rFonts w:ascii="Malgun Gothic" w:hAnsi="Malgun Gothic" w:eastAsia="Malgun Gothic" w:cs="Malgun Gothic"/>
        </w:rPr>
        <w:t>흰</w:t>
      </w:r>
      <w:r>
        <w:rPr>
          <w:rFonts w:ascii="Times New Roman" w:hAnsi="Times New Roman" w:eastAsia="Times New Roman" w:cs="Times New Roman"/>
        </w:rPr>
        <w:t xml:space="preserve"> </w:t>
      </w:r>
      <w:r>
        <w:rPr>
          <w:rFonts w:ascii="Malgun Gothic" w:hAnsi="Malgun Gothic" w:eastAsia="Malgun Gothic" w:cs="Malgun Gothic"/>
        </w:rPr>
        <w:t>말들의</w:t>
      </w:r>
      <w:r>
        <w:rPr>
          <w:rFonts w:ascii="Times New Roman" w:hAnsi="Times New Roman" w:eastAsia="Times New Roman" w:cs="Times New Roman"/>
        </w:rPr>
        <w:t xml:space="preserve"> </w:t>
      </w:r>
      <w:r>
        <w:rPr>
          <w:rFonts w:ascii="Malgun Gothic" w:hAnsi="Malgun Gothic" w:eastAsia="Malgun Gothic" w:cs="Malgun Gothic"/>
        </w:rPr>
        <w:t>군대는</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창이</w:t>
      </w:r>
      <w:r>
        <w:rPr>
          <w:rFonts w:ascii="Times New Roman" w:hAnsi="Times New Roman" w:eastAsia="Times New Roman" w:cs="Times New Roman"/>
        </w:rPr>
        <w:t xml:space="preserve"> </w:t>
      </w:r>
      <w:r>
        <w:rPr>
          <w:rFonts w:ascii="Malgun Gothic" w:hAnsi="Malgun Gothic" w:eastAsia="Malgun Gothic" w:cs="Malgun Gothic"/>
        </w:rPr>
        <w:t>열릴</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일으킴을</w:t>
      </w:r>
      <w:r>
        <w:rPr>
          <w:rFonts w:ascii="Times New Roman" w:hAnsi="Times New Roman" w:eastAsia="Times New Roman" w:cs="Times New Roman"/>
        </w:rPr>
        <w:t xml:space="preserve"> </w:t>
      </w:r>
      <w:r>
        <w:rPr>
          <w:rFonts w:ascii="Malgun Gothic" w:hAnsi="Malgun Gothic" w:eastAsia="Malgun Gothic" w:cs="Malgun Gothic"/>
        </w:rPr>
        <w:t>받으며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일어날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참과</w:t>
      </w:r>
      <w:r>
        <w:rPr>
          <w:rFonts w:ascii="Times New Roman" w:hAnsi="Times New Roman" w:eastAsia="Times New Roman" w:cs="Times New Roman"/>
        </w:rPr>
        <w:t xml:space="preserve"> </w:t>
      </w:r>
      <w:r>
        <w:rPr>
          <w:rFonts w:ascii="Malgun Gothic" w:hAnsi="Malgun Gothic" w:eastAsia="Malgun Gothic" w:cs="Malgun Gothic"/>
        </w:rPr>
        <w:t>거짓의</w:t>
      </w:r>
      <w:r>
        <w:rPr>
          <w:rFonts w:ascii="Times New Roman" w:hAnsi="Times New Roman" w:eastAsia="Times New Roman" w:cs="Times New Roman"/>
        </w:rPr>
        <w:t xml:space="preserve"> </w:t>
      </w:r>
      <w:r>
        <w:rPr>
          <w:rFonts w:ascii="Malgun Gothic" w:hAnsi="Malgun Gothic" w:eastAsia="Malgun Gothic" w:cs="Malgun Gothic"/>
        </w:rPr>
        <w:t>분리가</w:t>
      </w:r>
      <w:r>
        <w:rPr>
          <w:rFonts w:ascii="Times New Roman" w:hAnsi="Times New Roman" w:eastAsia="Times New Roman" w:cs="Times New Roman"/>
        </w:rPr>
        <w:t xml:space="preserve"> </w:t>
      </w:r>
      <w:r>
        <w:rPr>
          <w:rFonts w:ascii="Malgun Gothic" w:hAnsi="Malgun Gothic" w:eastAsia="Malgun Gothic" w:cs="Malgun Gothic"/>
        </w:rPr>
        <w:t>드러난다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분리는</w:t>
      </w:r>
      <w:r>
        <w:rPr>
          <w:rFonts w:ascii="Times New Roman" w:hAnsi="Times New Roman" w:eastAsia="Times New Roman" w:cs="Times New Roman"/>
        </w:rPr>
        <w:t xml:space="preserve"> </w:t>
      </w:r>
      <w:r>
        <w:rPr>
          <w:rFonts w:ascii="Malgun Gothic" w:hAnsi="Malgun Gothic" w:eastAsia="Malgun Gothic" w:cs="Malgun Gothic"/>
        </w:rPr>
        <w:t>말라기서에도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나타나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Tlohelang tsotlhe mo ntlong ya polokelo, gore go nne dijo mo ntlong ya me, mme lo ntekeng jaanong ka seno, go bua Jehofa wa masomosomo, fa nka se lo bulele difensetere tsa legodimo, ka lo tshololela tshegofatso, mo go tla tlhokegang bonno jwa go e amogela. Malaki 3:10.</w:t>
      </w:r>
    </w:p>
    <w:p>
      <w:pPr>
        <w:pStyle w:val="ArticleBody"/>
        <w:jc w:val="left"/>
      </w:pPr>
      <w:r>
        <w:rPr>
          <w:rFonts w:ascii="Times New Roman" w:hAnsi="Times New Roman" w:eastAsia="Times New Roman" w:cs="Times New Roman"/>
        </w:rPr>
        <w:t>روحُ الأنبياء خاضعةٌ للأنبياء، ويوحنا في سفر الرؤيا، وحُلْمُ ميلر، وملاخي يقدّمون ثلاثة شهودٍ على الزمن الذي تُفتَح فيه كُوًى السماء. وفي حُلْمِ ميلر يكون ذلك عند أوميغا الدعوة إلى «تعالَ وانظر». وكانت الجَلَبَةُ في الألفا حين بدأ التبديد، وأمّا الأوميغا فهو حين يبدأ الجمع.</w:t>
      </w:r>
    </w:p>
    <w:p>
      <w:pPr>
        <w:pStyle w:val="ArticleBody"/>
        <w:jc w:val="left"/>
      </w:pPr>
      <w:r>
        <w:rPr>
          <w:rFonts w:ascii="Times New Roman" w:hAnsi="Times New Roman" w:eastAsia="Times New Roman" w:cs="Times New Roman"/>
        </w:rPr>
        <w:t>Sebelum kita melangkah lebih jauh ke dalam mimpi Miller, kami ingin menyertakan ulasan James White tentang mimpi itu. James White mengenal pasti permata yang sejati sebagai umat Tuhan yang sejati, dan permata tiruan sebagai orang fasik. Saya mengenal pasti permata-permata itu sebagai kebenaran yang diperhadapkan dengan kesesatan. Permata-permata itu dan permata-permata tiruan itu kedua-duanya ialah pekabaran dan para pembawanya yang diperhadapkan dengan kesesatan dan para pembawa berita palsu.</w:t>
      </w:r>
    </w:p>
    <w:p>
      <w:pPr>
        <w:pStyle w:val="ArticleScripture"/>
        <w:jc w:val="left"/>
      </w:pPr>
      <w:r>
        <w:rPr>
          <w:rFonts w:ascii="Times New Roman" w:hAnsi="Times New Roman" w:eastAsia="Times New Roman" w:cs="Times New Roman"/>
        </w:rPr>
        <w:t>“TORO YA MORWARRE MILLER Nnako nngwe, ka akanya gore go tla bo go siame gore nka amogela boitemogelo jo bo latelang jwa Morwarre Miller, jaaka a bo anegile ka boene, e le gore fa a ka tsena mo boitekong jwa boikutlo, ba bangwe ba ka lemoga dibetsa tsa mmaba. O ne a re: ‘Ke lorile gore Modimo, ka letsogo le le sa bonaleng, o nthomile lebokose le le dirilweng ka kelotlhoko, le le na le diborase tse di mmalwa le maje a tlhwatlhwakgolo. E ne e le la bokao jo bo kwa godimo, le le ntle, le bo le le bokgoni jo bo sa bapiweng. Fa ke le leba ke gakgametse, moengele mongwe a ema gaufi le nna, mme a re, “Lebokose leno le na le mabenkele a botlhokwa thata a mannè, a a sa tshwaneng, mme o neilwe one gore o a tlhwatlhwathe.” A mpontsha diborase tse dintsi, tsotlhe di kokobetse mo lebokoseng; fela, o ne a bua ka e nngwe ka boikgethelo, jaaka e kete e ne e le yone e e tshwanetseng fela go dirisiwa. O ne a raya gore, ka go dirisa borase eo le go tlhwatlhwatha ka tsela e e sa khutleng, nka ntsha lesedi le kgalalelo e e seng e ne ya fifala mo matlotlong ano a mannè, mme ka dira gore a phatsime ka bontlentle jo bo sa tshwaneng. A re, seno e ne e le tiro ya me. Ka boinotšing ke ne ka dumela gore dilo tsa boleng jo bogolo di ne di beilwe mo tlhokomelong ya me, le gore ga ke a tshwanela go letla lerole kana leswe go phutha mo go tsone. Ka jalo ka tsaya borase eo, ka simolola go tlhwatlhwatha. ‘Fa ke ntse ke tlhwatlhwatha, ka gakgamala ke bona phatsimo le bontle jwa maje ano bo bonatswa mo ntlong yotlhe; marontho a lesedi, a tshwanang le dikgwasipane tsa khutlo-e-nnè, a ne a phatlalala mo ditlhalefong tsotlhe tsa moagong o ke neng ke le mo go one. Ba le bantsi ba ne ba tsena go tla go bona pono eno; mme fa ba leba matlotlo ano, ba ne ba bonala ba fetoga. Mongwe le mongwe o ne a ntsha matlho mo go one, mme a galefa. Fa ba lemosa gore phatsimo le marontho a lesedi a oketsega, ba ne ba phedisana matshwao a lefufa. Ba bangwe ba ne ba tsaya ditšhila, ba bo ba bo latlhela mo godimo ga maje; fela, ditšhila tsotlhe di ne tsa wela mo borasing. Fela fa go ne go sena ga bo go sa atlege, ba ne ba tsaya metsi le kalaka, mme ba bo ba bo tshela mo godimo ga matlotlo; mme seo le sone ga sea ka sa tsenya phetogo epe, fa e se gore a ne a lebega a phatsima le go feta. Bontle jwa one bo ne bo bonala bo oketsega fa ka dinako tsotlhe bo tlhwatlhwatwa. ‘Ke ne ka akanya mo monaganong wa me gore, “Ke mang yo o tla dirang sengwe se se ntseng jalo?” Mme moengele a re, “Bona, o tla itse morago ga moo.” Fela jaanong o ne a nthibela gore ke lebe. Ka bofefo ba simolola go ntshegisa. Ba ne ba bua ka mekgwa ya me ya go tlhwatlhwatha, ba re ga ke ise ke ke dire tiro eno go tsamaisana le boikgethelo. Mongwe le mongwe o ne a bonala a tlhoile bobedi, mabenkele le nna. Le fa go ntse jalo, ka ikutlwa ke patelesega go tswelela, mme ka re, “Ke tshwanetse go tlhwatlhwatha.” Ke ne ka utlwa sengwe se se sa lemosegeng se menoga mo teng ga me, se ntlhotlheletsa go batla mabenkele ano a a botlhokwa. ‘Fela ba ne ba oketsa metsi, leswe, le ditšhila, go fitlha ba mpheta ka botlalo, mme ba nkgoromeletsa ba intsha mo kamoreng. “Jaanong,” ba re, “a re boneng fa mabenkele ano a tla phatsima.” Ke ne ka akanya gore phatsimo ya one e fedile. Matshwenyego a me a ne a godiswa, ka gonne ke ne ke utlwa gore boikarabelo jwa mabenkele ano bo beilwe mo go nna. Mme fa ke e leba ka ikutlwa, ka tshoganyetso, ke ne ka bona moengele a eme fa pele ga me. O ne a bula sebopelo, mme a re, “Tla o bone.” Ka boitumelo ke ne ka tsena, mme ka fitlhela mabenkele ano a sa kgotlelwa, a siame, a phatsima ka bokao jo bo sa lekanyegeng. Ka boitumelo jo bogolo ka tsaya borase, mme ka boela gape mo tirong ya me. ‘Go ise go ye kae, ba bangwe ba ne ba tsena ba bo ba gopotse gore go fedile. Fela fa ba bona phatsimo e e tswang mo matlotlong ano, ba ne ba galefa, mme ba ne ba lakatsa gore ba ka ntshwenya ka mebele. Fela ba ne ba fitlhela fa ditšhila tsotlhe tse di neng di bo di latlhetswe mo godimo ga mabenkele, ka borase, di ka phimolwa. Ke ne ka akanya gore, “Ga go na ope yo o itseng boleng jwa mabenkele ano. Go na le moo, ba dira fela ka lesisithego la go boa ba a natetsha.” Ke ne ka lemoga gore boikutlo jwa mowa jwa me bo ne bo phagame mo tlase ga bogale jo bo ntseng jalo jwa phatlhalatso. Ka re mo pelong ya me, “Ke tla tlhokomologa mekgwa ya ba ba tshegisang.”’”</w:t>
      </w:r>
    </w:p>
    <w:p>
      <w:pPr>
        <w:pStyle w:val="ArticleScripture"/>
        <w:jc w:val="left"/>
      </w:pPr>
      <w:r>
        <w:rPr>
          <w:rFonts w:ascii="Times New Roman" w:hAnsi="Times New Roman" w:eastAsia="Times New Roman" w:cs="Times New Roman"/>
        </w:rPr>
        <w:t>“Taba dream ya e latelang e phatlaladitswe mo go Advent Herald, dingwaga di feta pedi tse di fetileng. Ka nako eo ka bona gore e ne e supa ka phepafalo maitemogelo a rona a a fetileng a go tla ga bobedi, le gore Modimo o ne a naya dream eo go solegela letsomane le le phatlaletseng molemo.</w:t>
      </w:r>
    </w:p>
    <w:p>
      <w:pPr>
        <w:pStyle w:val="ArticleScripture"/>
        <w:jc w:val="left"/>
      </w:pPr>
      <w:r>
        <w:rPr>
          <w:rFonts w:ascii="Times New Roman" w:hAnsi="Times New Roman" w:eastAsia="Times New Roman" w:cs="Times New Roman"/>
        </w:rPr>
        <w:t>“Ya je hɔnhyira no mu nsɛnkyerɛnne a ɛkyerɛ Awurade da kɛse ne hu no rebɛn no, Onyankopɔn de adaeso ahyɛ hɔ. Hwɛ Yoel 2:28–31; Asomafo Nnwuma 2:17–20. Adaeso betumi aba akwan abiɛsa so; nea edi kan, ‘adwuma dodow nti.’ Hwɛ Ɔsɛnkafo 5:3. Nea ɛto so abien, wɔn a wɔhyɛ Satan honhom fi ne nnaadaa ase no betumi anya adaeso denam n’influence so. Hwɛ Deuteronomium 8:1–5; Yeremia 23:25–28; 27:9; 29:8; Sakaria 10:2; Yuda 8. Na nea ɛto so abiɛsa no, bere nyinaa Onyankopɔn akyerɛkyerɛ, na ɔda so ara kyerɛkyerɛ ne manfo kakra anaa kɛse denam adaeso so, a ɛnam abɔfo ne Honhom Kronkron dwumadi so ba. Wɔn a wogyina nokware hann pefee mu no behu bere a Onyankopɔn de adaeso ma wɔn; na saafo no remma wɔnnaadaa wɔn na wɔrennan mfiri kwan no so denam adaeso atoro so.</w:t>
      </w:r>
    </w:p>
    <w:p>
      <w:pPr>
        <w:pStyle w:val="ArticleScripture"/>
        <w:jc w:val="left"/>
      </w:pPr>
      <w:r>
        <w:rPr>
          <w:rFonts w:ascii="Times New Roman" w:hAnsi="Times New Roman" w:eastAsia="Times New Roman" w:cs="Times New Roman"/>
        </w:rPr>
        <w:t>“‘Mwananje, pupulani mazu ghane sono; usange muli ntchimi pakati pinu, ine Yehova nijimanyiskenge kwa iyo mu mboniwoni, ndipo niyowoyenge nayo mu loto.’ Maŵazgo 12:6. Yakobe wakati, ‘Mungelo wa Yehova wakayowoya nane mu loto.’ Genizesi 31:2. ‘Ndipo Chiuta wakiza kwa Labani, Msiriya, mu loto usiku.’ Genizesi 31:24. Ŵazgani maloto gha Yosefe, [Genizesi 37:5–9,] ndipo pamanyuma pake nkhani yakukondweska ya kufiskika kwake mu Egupto. ‘Ku Gibiyoni Yehova wakawonekera kwa Solomoni mu loto usiku.’ 1 Themba 3:5. Chikozgo chikuru chakuzirwa chomene cha chipatulo chachiŵiri cha Danieli chikaperekeka mu loto, kweniso vinyama vinayi, ndi vinyake ntheura vya chipatulo chachinkhondi na chiŵiri. Apo Herode wakapenja kuparanya Muponoski wachichepere, Yosefe wakachenjezgika mu loto kuti wachimbilire ku Egupto. Mateyu 2:13.”</w:t>
      </w:r>
    </w:p>
    <w:p>
      <w:pPr>
        <w:pStyle w:val="ArticleScripture"/>
        <w:jc w:val="left"/>
      </w:pPr>
      <w:r>
        <w:rPr>
          <w:rFonts w:ascii="Times New Roman" w:hAnsi="Times New Roman" w:eastAsia="Times New Roman" w:cs="Times New Roman"/>
        </w:rPr>
        <w:t>“‘Mme go tla diragala mo MALATSING A BOKHUTLO, go bua Modimo, Ke tla tšhollela Moya wa ka mo nameng yotlhe; mme bomorwaa-lona le bomorwadia-lona ba tla porofeta, mme makau a lona a tla bona diponatshegelo, mme bagolo ba lona ba tla lora ditoro.’ Ditiro 2:17.</w:t>
      </w:r>
    </w:p>
    <w:p>
      <w:pPr>
        <w:pStyle w:val="ArticleScripture"/>
        <w:jc w:val="left"/>
      </w:pPr>
      <w:r>
        <w:rPr>
          <w:rFonts w:ascii="Times New Roman" w:hAnsi="Times New Roman" w:eastAsia="Times New Roman" w:cs="Times New Roman"/>
        </w:rPr>
        <w:t>“Karama ya unabii, kwa njia ya ndoto na maono, hapa ni tunda la Roho Mtakatifu, na katika siku za mwisho itadhihirishwa kwa kadiri ya kutosha hata kuwa ishara. Ni mojawapo ya karama za kanisa la Injili.</w:t>
      </w:r>
    </w:p>
    <w:p>
      <w:pPr>
        <w:pStyle w:val="ArticleScripture"/>
        <w:jc w:val="left"/>
      </w:pPr>
      <w:r>
        <w:rPr>
          <w:rFonts w:ascii="Times New Roman" w:hAnsi="Times New Roman" w:eastAsia="Times New Roman" w:cs="Times New Roman"/>
        </w:rPr>
        <w:t>“‘Na Ia mengaruniakan baik rasul-rasul maupun NABI-NABI, baik pemberita-pemberita Injil maupun gembala-gembala dan pengajar-pengajar, untuk memperlengkapi orang-orang kudus bagi pekerjaan pelayanan, bagi pembangunan tubuh Kristus.’ Efesus 4:11, 12.”</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ប៉ុន្តែព្រះជាម្ចាស់បានតាំងអ្នកខ្លះនៅក្នុងក្រុមជំនុំ</w:t>
      </w:r>
      <w:r>
        <w:rPr>
          <w:rFonts w:ascii="Times New Roman" w:hAnsi="Times New Roman" w:eastAsia="Times New Roman" w:cs="Times New Roman"/>
        </w:rPr>
        <w:t xml:space="preserve"> </w:t>
      </w:r>
      <w:r>
        <w:rPr>
          <w:rFonts w:ascii="Leelawadee UI" w:hAnsi="Leelawadee UI" w:eastAsia="Leelawadee UI" w:cs="Leelawadee UI"/>
        </w:rPr>
        <w:t>គឺជាមុនដំបូងជាសាវក</w:t>
      </w:r>
      <w:r>
        <w:rPr>
          <w:rFonts w:ascii="Times New Roman" w:hAnsi="Times New Roman" w:eastAsia="Times New Roman" w:cs="Times New Roman"/>
        </w:rPr>
        <w:t xml:space="preserve"> </w:t>
      </w:r>
      <w:r>
        <w:rPr>
          <w:rFonts w:ascii="Leelawadee UI" w:hAnsi="Leelawadee UI" w:eastAsia="Leelawadee UI" w:cs="Leelawadee UI"/>
        </w:rPr>
        <w:t>ទីពីរជាព្យាការី</w:t>
      </w:r>
      <w:r>
        <w:rPr>
          <w:rFonts w:ascii="Times New Roman" w:hAnsi="Times New Roman" w:eastAsia="Times New Roman" w:cs="Times New Roman"/>
        </w:rPr>
        <w:t xml:space="preserve">’ </w:t>
      </w:r>
      <w:r>
        <w:rPr>
          <w:rFonts w:ascii="Leelawadee UI" w:hAnsi="Leelawadee UI" w:eastAsia="Leelawadee UI" w:cs="Leelawadee UI"/>
        </w:rPr>
        <w:t>។ល។</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កូរិនថូស</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w:t>
      </w:r>
      <w:r>
        <w:rPr>
          <w:rFonts w:ascii="Leelawadee UI" w:hAnsi="Leelawadee UI" w:eastAsia="Leelawadee UI" w:cs="Leelawadee UI"/>
        </w:rPr>
        <w:t>២៨។</w:t>
      </w:r>
      <w:r>
        <w:rPr>
          <w:rFonts w:ascii="Times New Roman" w:hAnsi="Times New Roman" w:eastAsia="Times New Roman" w:cs="Times New Roman"/>
        </w:rPr>
        <w:t xml:space="preserve"> ‘</w:t>
      </w:r>
      <w:r>
        <w:rPr>
          <w:rFonts w:ascii="Leelawadee UI" w:hAnsi="Leelawadee UI" w:eastAsia="Leelawadee UI" w:cs="Leelawadee UI"/>
        </w:rPr>
        <w:t>កុំមើលងាយការព្យាករណ៍ទាំងឡាយឡើយ</w:t>
      </w:r>
      <w:r>
        <w:rPr>
          <w:rFonts w:ascii="Nirmala UI" w:hAnsi="Nirmala UI" w:eastAsia="Nirmala UI" w:cs="Nirmala UI"/>
        </w:rPr>
        <w:t>।</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ថែស្សាឡូនិច</w:t>
      </w:r>
      <w:r>
        <w:rPr>
          <w:rFonts w:ascii="Times New Roman" w:hAnsi="Times New Roman" w:eastAsia="Times New Roman" w:cs="Times New Roman"/>
        </w:rPr>
        <w:t xml:space="preserve"> </w:t>
      </w:r>
      <w:r>
        <w:rPr>
          <w:rFonts w:ascii="Leelawadee UI" w:hAnsi="Leelawadee UI" w:eastAsia="Leelawadee UI" w:cs="Leelawadee UI"/>
        </w:rPr>
        <w:t>៥</w:t>
      </w:r>
      <w:r>
        <w:rPr>
          <w:rFonts w:ascii="Times New Roman" w:hAnsi="Times New Roman" w:eastAsia="Times New Roman" w:cs="Times New Roman"/>
        </w:rPr>
        <w:t>:</w:t>
      </w:r>
      <w:r>
        <w:rPr>
          <w:rFonts w:ascii="Leelawadee UI" w:hAnsi="Leelawadee UI" w:eastAsia="Leelawadee UI" w:cs="Leelawadee UI"/>
        </w:rPr>
        <w:t>២០។</w:t>
      </w:r>
      <w:r>
        <w:rPr>
          <w:rFonts w:ascii="Times New Roman" w:hAnsi="Times New Roman" w:eastAsia="Times New Roman" w:cs="Times New Roman"/>
        </w:rPr>
        <w:t xml:space="preserve"> </w:t>
      </w:r>
      <w:r>
        <w:rPr>
          <w:rFonts w:ascii="Leelawadee UI" w:hAnsi="Leelawadee UI" w:eastAsia="Leelawadee UI" w:cs="Leelawadee UI"/>
        </w:rPr>
        <w:t>សូមមើលផងដែរ</w:t>
      </w:r>
      <w:r>
        <w:rPr>
          <w:rFonts w:ascii="Times New Roman" w:hAnsi="Times New Roman" w:eastAsia="Times New Roman" w:cs="Times New Roman"/>
        </w:rPr>
        <w:t xml:space="preserve"> </w:t>
      </w:r>
      <w:r>
        <w:rPr>
          <w:rFonts w:ascii="Leelawadee UI" w:hAnsi="Leelawadee UI" w:eastAsia="Leelawadee UI" w:cs="Leelawadee UI"/>
        </w:rPr>
        <w:t>កិច្ចការ</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២១</w:t>
      </w:r>
      <w:r>
        <w:rPr>
          <w:rFonts w:ascii="Times New Roman" w:hAnsi="Times New Roman" w:eastAsia="Times New Roman" w:cs="Times New Roman"/>
        </w:rPr>
        <w:t>:</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រ៉ូម</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w:t>
      </w:r>
      <w:r>
        <w:rPr>
          <w:rFonts w:ascii="Leelawadee UI" w:hAnsi="Leelawadee UI" w:eastAsia="Leelawadee UI" w:cs="Leelawadee UI"/>
        </w:rPr>
        <w:t>៦</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កូរិនថូស</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២៤</w:t>
      </w:r>
      <w:r>
        <w:rPr>
          <w:rFonts w:ascii="Times New Roman" w:hAnsi="Times New Roman" w:eastAsia="Times New Roman" w:cs="Times New Roman"/>
        </w:rPr>
        <w:t xml:space="preserve">, </w:t>
      </w:r>
      <w:r>
        <w:rPr>
          <w:rFonts w:ascii="Leelawadee UI" w:hAnsi="Leelawadee UI" w:eastAsia="Leelawadee UI" w:cs="Leelawadee UI"/>
        </w:rPr>
        <w:t>៣៩។</w:t>
      </w:r>
      <w:r>
        <w:rPr>
          <w:rFonts w:ascii="Times New Roman" w:hAnsi="Times New Roman" w:eastAsia="Times New Roman" w:cs="Times New Roman"/>
        </w:rPr>
        <w:t xml:space="preserve"> </w:t>
      </w:r>
      <w:r>
        <w:rPr>
          <w:rFonts w:ascii="Leelawadee UI" w:hAnsi="Leelawadee UI" w:eastAsia="Leelawadee UI" w:cs="Leelawadee UI"/>
        </w:rPr>
        <w:t>ព្យាការី</w:t>
      </w:r>
      <w:r>
        <w:rPr>
          <w:rFonts w:ascii="Times New Roman" w:hAnsi="Times New Roman" w:eastAsia="Times New Roman" w:cs="Times New Roman"/>
        </w:rPr>
        <w:t xml:space="preserve"> </w:t>
      </w:r>
      <w:r>
        <w:rPr>
          <w:rFonts w:ascii="Leelawadee UI" w:hAnsi="Leelawadee UI" w:eastAsia="Leelawadee UI" w:cs="Leelawadee UI"/>
        </w:rPr>
        <w:t>ឬការព្យាករណ៍ទាំងឡាយ</w:t>
      </w:r>
      <w:r>
        <w:rPr>
          <w:rFonts w:ascii="Times New Roman" w:hAnsi="Times New Roman" w:eastAsia="Times New Roman" w:cs="Times New Roman"/>
        </w:rPr>
        <w:t xml:space="preserve"> </w:t>
      </w:r>
      <w:r>
        <w:rPr>
          <w:rFonts w:ascii="Leelawadee UI" w:hAnsi="Leelawadee UI" w:eastAsia="Leelawadee UI" w:cs="Leelawadee UI"/>
        </w:rPr>
        <w:t>គឺសម្រាប់ការកសាងក្រុមជំនុំរបស់ព្រះគ្រីស្ទឡើង</w:t>
      </w:r>
      <w:r>
        <w:rPr>
          <w:rFonts w:ascii="Times New Roman" w:hAnsi="Times New Roman" w:eastAsia="Times New Roman" w:cs="Times New Roman"/>
        </w:rPr>
        <w:t xml:space="preserve">; </w:t>
      </w:r>
      <w:r>
        <w:rPr>
          <w:rFonts w:ascii="Leelawadee UI" w:hAnsi="Leelawadee UI" w:eastAsia="Leelawadee UI" w:cs="Leelawadee UI"/>
        </w:rPr>
        <w:t>ហើយគ្មានភស្តុតាងណាមួយដែលអាចយកមកបង្ហាញពីព្រះបន្ទូលរបស់ព្រះបានថា</w:t>
      </w:r>
      <w:r>
        <w:rPr>
          <w:rFonts w:ascii="Times New Roman" w:hAnsi="Times New Roman" w:eastAsia="Times New Roman" w:cs="Times New Roman"/>
        </w:rPr>
        <w:t xml:space="preserve"> </w:t>
      </w:r>
      <w:r>
        <w:rPr>
          <w:rFonts w:ascii="Leelawadee UI" w:hAnsi="Leelawadee UI" w:eastAsia="Leelawadee UI" w:cs="Leelawadee UI"/>
        </w:rPr>
        <w:t>វាត្រូវបញ្ឈប់មុនពួកអ្នកផ្សាយដំណឹងល្អ</w:t>
      </w:r>
      <w:r>
        <w:rPr>
          <w:rFonts w:ascii="Times New Roman" w:hAnsi="Times New Roman" w:eastAsia="Times New Roman" w:cs="Times New Roman"/>
        </w:rPr>
        <w:t xml:space="preserve"> </w:t>
      </w:r>
      <w:r>
        <w:rPr>
          <w:rFonts w:ascii="Leelawadee UI" w:hAnsi="Leelawadee UI" w:eastAsia="Leelawadee UI" w:cs="Leelawadee UI"/>
        </w:rPr>
        <w:t>គ្រូគង្វាល</w:t>
      </w:r>
      <w:r>
        <w:rPr>
          <w:rFonts w:ascii="Times New Roman" w:hAnsi="Times New Roman" w:eastAsia="Times New Roman" w:cs="Times New Roman"/>
        </w:rPr>
        <w:t xml:space="preserve"> </w:t>
      </w:r>
      <w:r>
        <w:rPr>
          <w:rFonts w:ascii="Leelawadee UI" w:hAnsi="Leelawadee UI" w:eastAsia="Leelawadee UI" w:cs="Leelawadee UI"/>
        </w:rPr>
        <w:t>និងគ្រូបង្រៀនត្រូវបញ្ឈប់នោះទេ។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អ្នកជំទាស់និយាយថា</w:t>
      </w:r>
      <w:r>
        <w:rPr>
          <w:rFonts w:ascii="Times New Roman" w:hAnsi="Times New Roman" w:eastAsia="Times New Roman" w:cs="Times New Roman"/>
        </w:rPr>
        <w:t xml:space="preserve"> ‘</w:t>
      </w:r>
      <w:r>
        <w:rPr>
          <w:rFonts w:ascii="Leelawadee UI" w:hAnsi="Leelawadee UI" w:eastAsia="Leelawadee UI" w:cs="Leelawadee UI"/>
        </w:rPr>
        <w:t>មាននិមិត្ត</w:t>
      </w:r>
      <w:r>
        <w:rPr>
          <w:rFonts w:ascii="Times New Roman" w:hAnsi="Times New Roman" w:eastAsia="Times New Roman" w:cs="Times New Roman"/>
        </w:rPr>
        <w:t xml:space="preserve"> </w:t>
      </w:r>
      <w:r>
        <w:rPr>
          <w:rFonts w:ascii="Leelawadee UI" w:hAnsi="Leelawadee UI" w:eastAsia="Leelawadee UI" w:cs="Leelawadee UI"/>
        </w:rPr>
        <w:t>និងសុបិនក្លែងក្លាយជាច្រើនណាស់</w:t>
      </w:r>
      <w:r>
        <w:rPr>
          <w:rFonts w:ascii="Times New Roman" w:hAnsi="Times New Roman" w:eastAsia="Times New Roman" w:cs="Times New Roman"/>
        </w:rPr>
        <w:t xml:space="preserve"> </w:t>
      </w:r>
      <w:r>
        <w:rPr>
          <w:rFonts w:ascii="Leelawadee UI" w:hAnsi="Leelawadee UI" w:eastAsia="Leelawadee UI" w:cs="Leelawadee UI"/>
        </w:rPr>
        <w:t>រហូតខ្ញុំមិនអាចមានទំនុកចិត្តលើអ្វីៗប្រភេទនេះបានទេ។</w:t>
      </w:r>
      <w:r>
        <w:rPr>
          <w:rFonts w:ascii="Times New Roman" w:hAnsi="Times New Roman" w:eastAsia="Times New Roman" w:cs="Times New Roman"/>
        </w:rPr>
        <w:t xml:space="preserve">’ </w:t>
      </w:r>
      <w:r>
        <w:rPr>
          <w:rFonts w:ascii="Leelawadee UI" w:hAnsi="Leelawadee UI" w:eastAsia="Leelawadee UI" w:cs="Leelawadee UI"/>
        </w:rPr>
        <w:t>នេះពិតមែនថា</w:t>
      </w:r>
      <w:r>
        <w:rPr>
          <w:rFonts w:ascii="Times New Roman" w:hAnsi="Times New Roman" w:eastAsia="Times New Roman" w:cs="Times New Roman"/>
        </w:rPr>
        <w:t xml:space="preserve"> </w:t>
      </w:r>
      <w:r>
        <w:rPr>
          <w:rFonts w:ascii="Leelawadee UI" w:hAnsi="Leelawadee UI" w:eastAsia="Leelawadee UI" w:cs="Leelawadee UI"/>
        </w:rPr>
        <w:t>សាតាំងមានរបស់ក្លែងក្លាយរបស់វា។</w:t>
      </w:r>
      <w:r>
        <w:rPr>
          <w:rFonts w:ascii="Times New Roman" w:hAnsi="Times New Roman" w:eastAsia="Times New Roman" w:cs="Times New Roman"/>
        </w:rPr>
        <w:t xml:space="preserve"> </w:t>
      </w:r>
      <w:r>
        <w:rPr>
          <w:rFonts w:ascii="Leelawadee UI" w:hAnsi="Leelawadee UI" w:eastAsia="Leelawadee UI" w:cs="Leelawadee UI"/>
        </w:rPr>
        <w:t>វាតែងតែមានព្យាការីក្លែងក្លាយ</w:t>
      </w:r>
      <w:r>
        <w:rPr>
          <w:rFonts w:ascii="Times New Roman" w:hAnsi="Times New Roman" w:eastAsia="Times New Roman" w:cs="Times New Roman"/>
        </w:rPr>
        <w:t xml:space="preserve">; </w:t>
      </w:r>
      <w:r>
        <w:rPr>
          <w:rFonts w:ascii="Leelawadee UI" w:hAnsi="Leelawadee UI" w:eastAsia="Leelawadee UI" w:cs="Leelawadee UI"/>
        </w:rPr>
        <w:t>ហើយជាការប្រាកដ</w:t>
      </w:r>
      <w:r>
        <w:rPr>
          <w:rFonts w:ascii="Times New Roman" w:hAnsi="Times New Roman" w:eastAsia="Times New Roman" w:cs="Times New Roman"/>
        </w:rPr>
        <w:t xml:space="preserve"> </w:t>
      </w:r>
      <w:r>
        <w:rPr>
          <w:rFonts w:ascii="Leelawadee UI" w:hAnsi="Leelawadee UI" w:eastAsia="Leelawadee UI" w:cs="Leelawadee UI"/>
        </w:rPr>
        <w:t>យើងអាចរំពឹងថាមានពួកគេនៅឥឡូវនេះដែរ</w:t>
      </w:r>
      <w:r>
        <w:rPr>
          <w:rFonts w:ascii="Times New Roman" w:hAnsi="Times New Roman" w:eastAsia="Times New Roman" w:cs="Times New Roman"/>
        </w:rPr>
        <w:t xml:space="preserve"> </w:t>
      </w:r>
      <w:r>
        <w:rPr>
          <w:rFonts w:ascii="Leelawadee UI" w:hAnsi="Leelawadee UI" w:eastAsia="Leelawadee UI" w:cs="Leelawadee UI"/>
        </w:rPr>
        <w:t>ក្នុងម៉ោងចុងក្រោយនៃការបោកបញ្ឆោត</w:t>
      </w:r>
      <w:r>
        <w:rPr>
          <w:rFonts w:ascii="Times New Roman" w:hAnsi="Times New Roman" w:eastAsia="Times New Roman" w:cs="Times New Roman"/>
        </w:rPr>
        <w:t xml:space="preserve"> </w:t>
      </w:r>
      <w:r>
        <w:rPr>
          <w:rFonts w:ascii="Leelawadee UI" w:hAnsi="Leelawadee UI" w:eastAsia="Leelawadee UI" w:cs="Leelawadee UI"/>
        </w:rPr>
        <w:t>និងជ័យជម្នះរបស់វានេះ។</w:t>
      </w:r>
      <w:r>
        <w:rPr>
          <w:rFonts w:ascii="Times New Roman" w:hAnsi="Times New Roman" w:eastAsia="Times New Roman" w:cs="Times New Roman"/>
        </w:rPr>
        <w:t xml:space="preserve"> </w:t>
      </w:r>
      <w:r>
        <w:rPr>
          <w:rFonts w:ascii="Leelawadee UI" w:hAnsi="Leelawadee UI" w:eastAsia="Leelawadee UI" w:cs="Leelawadee UI"/>
        </w:rPr>
        <w:t>អស់អ្នកដែលបដិសេធការបើកសម្ដែងពិសេសបែបនេះ</w:t>
      </w:r>
      <w:r>
        <w:rPr>
          <w:rFonts w:ascii="Times New Roman" w:hAnsi="Times New Roman" w:eastAsia="Times New Roman" w:cs="Times New Roman"/>
        </w:rPr>
        <w:t xml:space="preserve"> </w:t>
      </w:r>
      <w:r>
        <w:rPr>
          <w:rFonts w:ascii="Leelawadee UI" w:hAnsi="Leelawadee UI" w:eastAsia="Leelawadee UI" w:cs="Leelawadee UI"/>
        </w:rPr>
        <w:t>ដោយសារតែមានរបស់ក្លែងក្លាយ</w:t>
      </w:r>
      <w:r>
        <w:rPr>
          <w:rFonts w:ascii="Times New Roman" w:hAnsi="Times New Roman" w:eastAsia="Times New Roman" w:cs="Times New Roman"/>
        </w:rPr>
        <w:t xml:space="preserve"> </w:t>
      </w:r>
      <w:r>
        <w:rPr>
          <w:rFonts w:ascii="Leelawadee UI" w:hAnsi="Leelawadee UI" w:eastAsia="Leelawadee UI" w:cs="Leelawadee UI"/>
        </w:rPr>
        <w:t>នោះអាចប្រព្រឹត្តបានសមគ្នាដែរ</w:t>
      </w:r>
      <w:r>
        <w:rPr>
          <w:rFonts w:ascii="Times New Roman" w:hAnsi="Times New Roman" w:eastAsia="Times New Roman" w:cs="Times New Roman"/>
        </w:rPr>
        <w:t xml:space="preserve"> </w:t>
      </w:r>
      <w:r>
        <w:rPr>
          <w:rFonts w:ascii="Leelawadee UI" w:hAnsi="Leelawadee UI" w:eastAsia="Leelawadee UI" w:cs="Leelawadee UI"/>
        </w:rPr>
        <w:t>ដោយទៅឲ្យឆ្ងាយបន្តិចទៀត</w:t>
      </w:r>
      <w:r>
        <w:rPr>
          <w:rFonts w:ascii="Times New Roman" w:hAnsi="Times New Roman" w:eastAsia="Times New Roman" w:cs="Times New Roman"/>
        </w:rPr>
        <w:t xml:space="preserve"> </w:t>
      </w:r>
      <w:r>
        <w:rPr>
          <w:rFonts w:ascii="Leelawadee UI" w:hAnsi="Leelawadee UI" w:eastAsia="Leelawadee UI" w:cs="Leelawadee UI"/>
        </w:rPr>
        <w:t>ហើយបដិសេធថា</w:t>
      </w:r>
      <w:r>
        <w:rPr>
          <w:rFonts w:ascii="Times New Roman" w:hAnsi="Times New Roman" w:eastAsia="Times New Roman" w:cs="Times New Roman"/>
        </w:rPr>
        <w:t xml:space="preserve"> </w:t>
      </w:r>
      <w:r>
        <w:rPr>
          <w:rFonts w:ascii="Leelawadee UI" w:hAnsi="Leelawadee UI" w:eastAsia="Leelawadee UI" w:cs="Leelawadee UI"/>
        </w:rPr>
        <w:t>ព្រះមិនដែលបើកសម្ដែងអង្គទ្រង់ដល់មនុស្សតាមរយៈសុបិន</w:t>
      </w:r>
      <w:r>
        <w:rPr>
          <w:rFonts w:ascii="Times New Roman" w:hAnsi="Times New Roman" w:eastAsia="Times New Roman" w:cs="Times New Roman"/>
        </w:rPr>
        <w:t xml:space="preserve"> </w:t>
      </w:r>
      <w:r>
        <w:rPr>
          <w:rFonts w:ascii="Leelawadee UI" w:hAnsi="Leelawadee UI" w:eastAsia="Leelawadee UI" w:cs="Leelawadee UI"/>
        </w:rPr>
        <w:t>ឬនិមិត្តឡើយ</w:t>
      </w:r>
      <w:r>
        <w:rPr>
          <w:rFonts w:ascii="Times New Roman" w:hAnsi="Times New Roman" w:eastAsia="Times New Roman" w:cs="Times New Roman"/>
        </w:rPr>
        <w:t xml:space="preserve"> </w:t>
      </w:r>
      <w:r>
        <w:rPr>
          <w:rFonts w:ascii="Leelawadee UI" w:hAnsi="Leelawadee UI" w:eastAsia="Leelawadee UI" w:cs="Leelawadee UI"/>
        </w:rPr>
        <w:t>ពីព្រោះរបស់ក្លែងក្លាយតែងតែមានជានិច្ច។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“Dëgjiŋ acïe ku pïr e medium kuŋ ënë nhialicë acï ke piɔ̈u bï luɔi ë man. Ku medium kënë acï ke wël ënë nabiin; acï ke mïth kuɔthëëc ë raan gɔric ë tɔ̈ŋëc kuŋ ë gëluɔi ke luel ë ciɛl gospel, ku acï ke dëgjiŋ acïe ku pïr cï tɔ̈ŋ ke raan ëtë cï gät ke “LAST DAYS.” Amen.</w:t>
      </w:r>
    </w:p>
    <w:p>
      <w:pPr>
        <w:pStyle w:val="ArticleScripture"/>
        <w:jc w:val="left"/>
      </w:pPr>
      <w:r>
        <w:rPr>
          <w:rFonts w:ascii="Times New Roman" w:hAnsi="Times New Roman" w:eastAsia="Times New Roman" w:cs="Times New Roman"/>
        </w:rPr>
        <w:t>“Tujuan hamba dalam ulasan di atas adalah untuk menyingkirkan segala bantahan menurut cara yang berdasarkan Kitab Suci, serta mempersiapkan pikiran pembaca bagi uraian yang berikut.</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Disemba 3, 1847.” James White, Togololo ta Ngwanabo Rona Miller, 1–6.</w:t>
      </w:r>
    </w:p>
    <w:p>
      <w:pPr>
        <w:pStyle w:val="ArticleScripture"/>
        <w:jc w:val="left"/>
      </w:pPr>
      <w:r>
        <w:rPr>
          <w:rFonts w:ascii="Times New Roman" w:hAnsi="Times New Roman" w:eastAsia="Times New Roman" w:cs="Times New Roman"/>
        </w:rPr>
        <w:t>“1. ‘Kasket’ i emelak aning melele koon ko an Baibul, melemel ko an kemadmod ni kemadmod o Utaban ad Jeisos Kraist, me e kotlodek el mla mo er a Brother Miller me ngii a milengitakl el mo oldingel a beluu er a klengar.”</w:t>
      </w:r>
    </w:p>
    <w:p>
      <w:pPr>
        <w:pStyle w:val="ArticleScripture"/>
        <w:jc w:val="left"/>
      </w:pPr>
      <w:r>
        <w:rPr>
          <w:rFonts w:ascii="Times New Roman" w:hAnsi="Times New Roman" w:eastAsia="Times New Roman" w:cs="Times New Roman"/>
        </w:rPr>
        <w:t>“2. ‘Konci hapan’ itu ialah cara beliau menafsirkan Firman nubuatan—membandingkan Kitab Suci dengan Kitab Suci—Alkitab menafsirkan dirinya sendiri. Dengan konci ini Saudara Miller membuka ‘peti’, iaitu kebenaran agung tentang kedatangan itu kepada dunia.</w:t>
      </w:r>
    </w:p>
    <w:p>
      <w:pPr>
        <w:pStyle w:val="ArticleScripture"/>
        <w:jc w:val="left"/>
      </w:pPr>
      <w:r>
        <w:rPr>
          <w:rFonts w:ascii="Times New Roman" w:hAnsi="Times New Roman" w:eastAsia="Times New Roman" w:cs="Times New Roman"/>
        </w:rPr>
        <w:t>“3. ‘Permata, berlian, dan lain-lain’ daripada ‘segala jenis dan ukuran’ yang ‘tersusun dengan begitu indah pada tempat masing-masing di dalam peti itu’ melambangkan anak-anak Allah, [Maleakhi 3:17,] dari semua gereja, dan dari hampir setiap kedudukan dan keadaan hidup, yang menerima iman kedatangan itu, dan kelihatan mengambil pendirian yang berani pada tempat masing-masing, dalam perjuangan suci bagi kebenaran. Sementara bergerak dalam susunan ini, masing-masing memperhatikan tugasnya sendiri, dan berjalan dengan rendah hati di hadapan Allah, ‘mereka memantulkan suatu terang dan kemuliaan’ kepada dunia, yang tandingannya hanya terdapat pada gereja pada zaman para rasul. Pekabaran itu, [Wahyu 14:6,7,] seolah-olah pergi di atas sayap angin, dan undangan, ‘Marilah, kerana segala sesuatu sekarang sudah tersedia,’ [Lukas 14:17.] tersebar luas dengan kuasa dan keberkesanan.”</w:t>
      </w:r>
    </w:p>
    <w:p>
      <w:pPr>
        <w:pStyle w:val="ArticleScripture"/>
        <w:jc w:val="left"/>
      </w:pPr>
      <w:r>
        <w:rPr>
          <w:rFonts w:ascii="Times New Roman" w:hAnsi="Times New Roman" w:eastAsia="Times New Roman" w:cs="Times New Roman"/>
        </w:rPr>
        <w:t>“4. ‘Ang harao nagtikang pag-abot, anay madakol laan, kondi nagdugang tubtob nga nahimo nga kadam-an.’ Han siyahan nga ginwali ni Brother Miller, ngan han pira la liwat, an doktrina han pag-abot may gutiay la nga epekto, ngan gutiay la gud an napukaw pinaagi hini; kondi tikang han 1840 ngadto han 1844, bisan diin ini igwali, an bug-os nga komunidad napukaw.</w:t>
      </w:r>
    </w:p>
    <w:p>
      <w:pPr>
        <w:pStyle w:val="ArticleScripture"/>
        <w:jc w:val="left"/>
      </w:pPr>
      <w:r>
        <w:rPr>
          <w:rFonts w:ascii="Times New Roman" w:hAnsi="Times New Roman" w:eastAsia="Times New Roman" w:cs="Times New Roman"/>
        </w:rPr>
        <w:t>“5. Apabila malaikat yang terbang [Wahyu 14:6–7] mula-mula mulai memberitakan khabar baik yang kekal, ‘Takutlah akan Tuhan, dan berilah kemuliaan kepada-Nya; kerana telah tiba saat penghakiman-Nya,’ banyak orang bersorak dengan sukacita memandang kepada kedatangan Yesus, dan pemulihan itu, yang kemudian menentang, mencemuh, dan memperolok-olokkan kebenaran yang sedikit sebelumnya telah memenuhi mereka dengan sukacita. Mereka mengacaukan dan mencerai-beraikan permata-permata itu. Ini membawa kita kepada musim luruh tahun 1844, ketika masa penyerakan itu bermula.</w:t>
      </w:r>
    </w:p>
    <w:p>
      <w:pPr>
        <w:pStyle w:val="ArticleScripture"/>
        <w:jc w:val="left"/>
      </w:pPr>
      <w:r>
        <w:rPr>
          <w:rFonts w:ascii="Times New Roman" w:hAnsi="Times New Roman" w:eastAsia="Times New Roman" w:cs="Times New Roman"/>
        </w:rPr>
        <w:t>“E maka nke a: Ọ bụ ndị ahụ bụ́ ndị mgbe gara aga ‘tiri mkpu ọṅụ’ ka ha kpasuru nsogbu ma chụsasịa ọla ndị dị oké ọnụ ahịa. Ma ọ dịghị ndị ọ bụla chụsasịrị ìgwè atụrụ ahụ nke ọma nke ukwuu, ma duru ha n’ịkpafu ụzọ kemgbe 1844, dịka ndị ahụ bụ́ ndị ozizi eziokwu ahụ ozugbo, ma ṅụrịọ ọṅụ n’ime ya; ma kemgbe ahụ agọnahụwo ọrụ Chineke, na mmezu amụma n’ahụmahụ anyị banyere ọbịbịa gara aga.”</w:t>
      </w:r>
    </w:p>
    <w:p>
      <w:pPr>
        <w:pStyle w:val="ArticleScripture"/>
        <w:jc w:val="left"/>
      </w:pPr>
      <w:r>
        <w:rPr>
          <w:rFonts w:ascii="Times New Roman" w:hAnsi="Times New Roman" w:eastAsia="Times New Roman" w:cs="Times New Roman"/>
        </w:rPr>
        <w:t>“6. ‘Batu berharga palsu dan syiling tiruan’ yang telah terselerak di antara yang tulen itu, dengan jelas melambangkan para petobat palsu, atau ‘anak-anak asing,’ [Hosea 5:7] sejak pintu itu ditutup pada tahun 1844.</w:t>
      </w:r>
    </w:p>
    <w:p>
      <w:pPr>
        <w:pStyle w:val="ArticleScripture"/>
        <w:jc w:val="left"/>
      </w:pPr>
      <w:r>
        <w:rPr>
          <w:rFonts w:ascii="Times New Roman" w:hAnsi="Times New Roman" w:eastAsia="Times New Roman" w:cs="Times New Roman"/>
        </w:rPr>
        <w:t>“7. ‘</w:t>
      </w:r>
      <w:r>
        <w:rPr>
          <w:rFonts w:ascii="Nirmala UI" w:hAnsi="Nirmala UI" w:eastAsia="Nirmala UI" w:cs="Nirmala UI"/>
        </w:rPr>
        <w:t>काँटा</w:t>
      </w:r>
      <w:r>
        <w:rPr>
          <w:rFonts w:ascii="Times New Roman" w:hAnsi="Times New Roman" w:eastAsia="Times New Roman" w:cs="Times New Roman"/>
        </w:rPr>
        <w:t>-</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बालुवा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किसिमका</w:t>
      </w:r>
      <w:r>
        <w:rPr>
          <w:rFonts w:ascii="Times New Roman" w:hAnsi="Times New Roman" w:eastAsia="Times New Roman" w:cs="Times New Roman"/>
        </w:rPr>
        <w:t xml:space="preserve"> </w:t>
      </w:r>
      <w:r>
        <w:rPr>
          <w:rFonts w:ascii="Nirmala UI" w:hAnsi="Nirmala UI" w:eastAsia="Nirmala UI" w:cs="Nirmala UI"/>
        </w:rPr>
        <w:t>फोहोर</w:t>
      </w:r>
      <w:r>
        <w:rPr>
          <w:rFonts w:ascii="Times New Roman" w:hAnsi="Times New Roman" w:eastAsia="Times New Roman" w:cs="Times New Roman"/>
        </w:rPr>
        <w:t>-</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शरद्</w:t>
      </w:r>
      <w:r>
        <w:rPr>
          <w:rFonts w:ascii="Times New Roman" w:hAnsi="Times New Roman" w:eastAsia="Times New Roman" w:cs="Times New Roman"/>
        </w:rPr>
        <w:t xml:space="preserve"> </w:t>
      </w:r>
      <w:r>
        <w:rPr>
          <w:rFonts w:ascii="Nirmala UI" w:hAnsi="Nirmala UI" w:eastAsia="Nirmala UI" w:cs="Nirmala UI"/>
        </w:rPr>
        <w:t>ऋतुदेखि</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गर्नेहरूका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भित्र्याइएका</w:t>
      </w:r>
      <w:r>
        <w:rPr>
          <w:rFonts w:ascii="Times New Roman" w:hAnsi="Times New Roman" w:eastAsia="Times New Roman" w:cs="Times New Roman"/>
        </w:rPr>
        <w:t xml:space="preserve"> </w:t>
      </w:r>
      <w:r>
        <w:rPr>
          <w:rFonts w:ascii="Nirmala UI" w:hAnsi="Nirmala UI" w:eastAsia="Nirmala UI" w:cs="Nirmala UI"/>
        </w:rPr>
        <w:t>विविध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असंख्य</w:t>
      </w:r>
      <w:r>
        <w:rPr>
          <w:rFonts w:ascii="Times New Roman" w:hAnsi="Times New Roman" w:eastAsia="Times New Roman" w:cs="Times New Roman"/>
        </w:rPr>
        <w:t xml:space="preserve"> </w:t>
      </w:r>
      <w:r>
        <w:rPr>
          <w:rFonts w:ascii="Nirmala UI" w:hAnsi="Nirmala UI" w:eastAsia="Nirmala UI" w:cs="Nirmala UI"/>
        </w:rPr>
        <w:t>त्रुटिहरूलाई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तिनमध्ये</w:t>
      </w:r>
      <w:r>
        <w:rPr>
          <w:rFonts w:ascii="Times New Roman" w:hAnsi="Times New Roman" w:eastAsia="Times New Roman" w:cs="Times New Roman"/>
        </w:rPr>
        <w:t xml:space="preserve"> </w:t>
      </w:r>
      <w:r>
        <w:rPr>
          <w:rFonts w:ascii="Nirmala UI" w:hAnsi="Nirmala UI" w:eastAsia="Nirmala UI" w:cs="Nirmala UI"/>
        </w:rPr>
        <w:t>केहीलाई</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Scripture"/>
        <w:jc w:val="left"/>
      </w:pPr>
      <w:r>
        <w:rPr>
          <w:rFonts w:ascii="Times New Roman" w:hAnsi="Times New Roman" w:eastAsia="Times New Roman" w:cs="Times New Roman"/>
        </w:rPr>
        <w:t>“1. Pendirian yang dengan lancang diambil oleh sebahagian daripada ‘gembala-gembala’ sejurus selepas seruan Tengah Malam diberikan, iaitu bahawa kuasa pencairan yang kudus daripada Roh Kudus yang menyertai pergerakan bulan ketujuh itu hanyalah suatu pengaruh mesmerik. George Storrs adalah antara yang pertama mengambil pendirian ini. Lihat tulisannya pada bahagian akhir tahun 1844, dalam Midnight-Cry, yang ketika itu diterbitkan di Kota New York. J. V. Himes, pada Persidangan Albany pada musim bunga tahun 1845, berkata bahawa pergerakan bulan ketujuh menghasilkan mesmerisme sedalam tujuh kaki. Hal ini diberitahukan kepada saya oleh seorang yang hadir dan mendengar kenyataan itu. Yang lain, yang telah mengambil bahagian aktif dalam seruan bulan ketujuh, sejak itu telah mengisytiharkan bahawa pergerakan itu ialah pekerjaan Iblis. Mengaitkan pekerjaan Kristus dan Roh Kudus kepada Iblis pada zaman Juruselamat kita adalah penghujatan, dan sekarang pun tetap penghujatan. 2. Banyaknya percubaan mengenai masa yang tertentu. Sejak 2300 hari itu berakhir pada tahun 1844, agak ramai orang, oleh individu-individu yang berlainan, telah menetapkan pelbagai waktu bagi penggenapannya. Dengan berbuat demikian mereka telah mengalihkan ‘tanda-tanda sempadan,’ dan telah menimpakan kegelapan serta keraguan ke atas seluruh pergerakan advent. 3. Spiritualisme dengan segala khayalan dan keterlaluannya. Muslihat Iblis ini, yang telah melaksanakan suatu pekerjaan maut yang dahsyat, sangat tepat dilambangkan oleh ‘serpihan-serpihan kayu,’ dan ‘segala macam sampah.’ Ramai antara mereka yang menelan racun spiritualisme mengakui kebenaran pengalaman advent kita yang lalu, dan daripada fakta ini ramai telah dibuat percaya bahawa spiritualisme ialah buah semula jadi daripada kepercayaan bahawa Allah memimpin pergerakan-pergerakan advent yang besar pada tahun 1843 dan 1844. Petrus, ketika berbicara tentang mereka yang akan ‘membawa masuk ajaran-ajaran sesat yang membinasakan, bahkan menyangkal Tuhan yang telah membeli mereka,’ berkata, ‘OLEH SEBAB MEREKA JALAN KEBENARAN AKAN DIBURUKKAN.’ 4. S. S. Snow yang mengaku dirinya sebagai ‘Elia sang Nabi.’ Orang ini, dalam perjalanan hidupnya yang ganjil dan liar, juga telah memainkan peranannya dalam pekerjaan maut ini, dan tindakannya telah cenderung membawa kedudukan yang benar bagi orang-orang kudus yang menanti itu ke dalam kehinaan, dalam fikiran banyak jiwa yang jujur.”</w:t>
      </w:r>
    </w:p>
    <w:p>
      <w:pPr>
        <w:pStyle w:val="ArticleScripture"/>
        <w:jc w:val="left"/>
      </w:pPr>
      <w:r>
        <w:rPr>
          <w:rFonts w:ascii="Times New Roman" w:hAnsi="Times New Roman" w:eastAsia="Times New Roman" w:cs="Times New Roman"/>
        </w:rPr>
        <w:t>Kha catalogue ya liphoso tse, nka be nka oketsa tse dingwe tse dintsi, tse di jaaka “dingwaga di le sekete” tsa Tshenolo 20:4, 7, mo nakong e e fetileng, ba ba 144,000 ba Tshenolo 7:4; 14:1, ba ba “tsogileng ba tswa mo mabitleng” morago ga tsogo ya ga Keresete, thuto ya gore go se ka ga dirwa tiro, thuto ya tshenyo ya masea, jalo jalo. Diphoso tse di ne tsa phasaladiwa ka natla e kgolo, mme tsa gatelelwa mo letsomeng le le letileng, mo e leng gore, ka nako e Mokaulengwe Miller a neng a lora toro eo, mabenyane a boammaaruri a ne a “fitlhegile gore a se ka a bonwa,” mme mafoko a moporofeti a ne a tshwanela—“Mme katlholo e buseditswe kwa morago, mme tshiamo e eme kgakala,” jalo jalo. Bona Isaia 56:14.</w:t>
      </w:r>
    </w:p>
    <w:p>
      <w:pPr>
        <w:pStyle w:val="ArticleScripture"/>
        <w:jc w:val="left"/>
      </w:pPr>
      <w:r>
        <w:rPr>
          <w:rFonts w:ascii="Times New Roman" w:hAnsi="Times New Roman" w:eastAsia="Times New Roman" w:cs="Times New Roman"/>
        </w:rPr>
        <w:t>“Pada masa itu tidak ada satu pun surat kabar Advent di negeri itu yang memperjuangkan perkara kebenaran masa kini. ‘Day-Dawn’ adalah yang terakhir membela pendirian yang benar dari kawanan kecil itu; tetapi itu telah mati beberapa bulan sebelum Tuhan memberikan mimpi ini kepada Saudara Miller; dan dalam pergumulannya yang terakhir menjelang ajal menunjuk orang-orang kudus yang letih dan berkeluh kesah kepada tahun 1877, yang pada waktu itu masih tiga puluh tahun di masa depan, sebagai waktu pembebasan akhir mereka. Aduhai! aduhai! Tidak mengherankan bahwa Saudara Miller dalam mimpinya, ‘duduk dan menangis’ atas keadaan yang menyedihkan ini.”</w:t>
      </w:r>
    </w:p>
    <w:p>
      <w:pPr>
        <w:pStyle w:val="ArticleScripture"/>
        <w:jc w:val="left"/>
      </w:pPr>
      <w:r>
        <w:rPr>
          <w:rFonts w:ascii="Times New Roman" w:hAnsi="Times New Roman" w:eastAsia="Times New Roman" w:cs="Times New Roman"/>
        </w:rPr>
        <w:t>“8. Sunduk itu melambangkan kebenaran Advent yang telah Saudara Miller siarkan kepada dunia, sebagaimana digariskan oleh perumpamaan tentang sepuluh anak dara. Matius 25:1–11. Pertama, waktu itu, 1843; kedua, masa penantian; ketiga, seruan tengah malam, pada bulan ketujuh, 1844; dan keempat, pintu yang tertutup. Tidak seorang pun yang telah membaca surat-surat kabar Kedatangan Kedua sejak tahun 1843 akan menyangkal bahwa Saudara Miller telah membela keempat pokok penting dalam sejarah Advent ini. Sistem kebenaran yang selaras ini, atau ‘sunduk’ ini, telah dikoyakkan dan diserakkan di antara puing-puing oleh mereka yang telah menolak pengalaman mereka sendiri, dan telah menyangkal justru kebenaran-kebenaran yang dahulu, bersama Saudara Miller, mereka khotbahkan dengan begitu berani kepada dunia.”</w:t>
      </w:r>
    </w:p>
    <w:p>
      <w:pPr>
        <w:pStyle w:val="ArticleScripture"/>
        <w:jc w:val="left"/>
      </w:pPr>
      <w:r>
        <w:rPr>
          <w:rFonts w:ascii="Times New Roman" w:hAnsi="Times New Roman" w:eastAsia="Times New Roman" w:cs="Times New Roman"/>
        </w:rPr>
        <w:t>“9. Munthu wa ‘burashi la dothi’ akuimira kuunika koonekeratu kwa choonadi cha nthawi ino, monga kwasonyezedwera ndi uthenga wa mngelo wachitatu, [Chivumbulutso 14:9–12,] umene tsopano ukuwachotsera otsala zolakwa. Ntchito ya choonadi cha nthawi ino inayamba kutsitsimuka m’masika a chaka cha 1848, ndipo kuchokera pa nthawi imeneyo mpaka pano yakhala ikukwera ndi kupeza mphamvu. ‘Burashi la dothi’ lakhala likuyenda, ndipo zolakwa zakhala zikuchoka pamaso pa kuunika koonekeratu kwa choonadi; ndipo ena mwa miyala yamtengo wapatali, amene posachedwapa anali ataphimbidwa ndi kuchotsedwa pakuoneka chifukwa cha mdima ndi zolakwa, tsopano ayima m’kuunika koonekeratu kwa choonadi cha nthawi ino.</w:t>
      </w:r>
    </w:p>
    <w:p>
      <w:pPr>
        <w:pStyle w:val="ArticleScripture"/>
        <w:jc w:val="left"/>
      </w:pPr>
      <w:r>
        <w:rPr>
          <w:rFonts w:ascii="Times New Roman" w:hAnsi="Times New Roman" w:eastAsia="Times New Roman" w:cs="Times New Roman"/>
        </w:rPr>
        <w:t>“Pakaat hna chu kohhran ṭha takte chhuahchhuak tûra tih leh dik lohna zawng zawng tihthianghlimna hi chak takin a pung zêl a, mi thianghlimte zawng zawng an zawnchhuah vek a, Pathian nung chhinchhiahna an dawn hma chuan, a chakna pung zêlin a kal chhunzawm dâwn a ni. Hei hi Ezekiela bung 34-na nêna khâikhin ang che u, tichuan 1844 atanga ni thim leh chhum zînga hian a rualban bo tawh a berâmte Pathianin khâwm leh tûrin a tiam tih i hmu ang. Isua a lo kal hma hian, ‘berâmno tê’ chu ‘rinna pumkhatna’ah khâwm a ni dâwn. Isuan tunah hian ‘thil ṭha tih hmangaih, amaha mi hran a ni tûr mite’ a tihthianghlim mêk a, a lo kal hunah chuan, a ‘kohhran chu bawlhhlawh nei lo, ṭhinhrik nei lo, emaw chutiang dang nei lo’ angin a hmû ang. ‘A kutah a thehthiangna hmanraw a keng a, a thlêrna hmun chu a fai thluak thluak ang a, a buhte chu bû inah a khâwm ang, etc.’ Matthaia 3:12.”</w:t>
      </w:r>
    </w:p>
    <w:p>
      <w:pPr>
        <w:pStyle w:val="ArticleScripture"/>
        <w:jc w:val="left"/>
      </w:pPr>
      <w:r>
        <w:rPr>
          <w:rFonts w:ascii="Times New Roman" w:hAnsi="Times New Roman" w:eastAsia="Times New Roman" w:cs="Times New Roman"/>
        </w:rPr>
        <w:t>“10. ‘Mpeti wa bobedi o mogolo thata e bile o le montle go feta wa ntlha’ o mo go one go neng ga kgobokanngwa ‘mabenyabje,’ ‘ditaamane’ le madi a a phatlaletseng, o emela lebala le legolo la boammaaruri jo bo phelang jwa jaanong, mo go lone letsomane le le phatlaletseng le tlaa kgobokanngwang, e bong 144,000, botlhe ba na le sekano sa Modimo yo o phelang. Ga go na le fa e le taamane e le nngwe ya botlhokwa e e tlaa tlogelwang mo lefifing. Le fa dingwe tsa tsone di se dikgolo go feta ntlha ya phini, ga di kitla di tlhokomololwa, mme tsa tlogelwa kwa ntle mo letsatsing leno fa Modimo a kgobokanya mabenyabje a gagwe. [Malaki 3:16–18] O ka roma baengele ba gagwe mme a ba akofise go ba ntsha, jaaka a ne a ntsha Lote kwa Sodoma. ‘Morena o tlaa dira tiro e khutshwane mo lefatsheng.’ ‘O tlaa e khutlisetsa bokhutshwaneng ka tshiamo.’ Bona Baroma 9:28.” James White, Dintlha tse di kwa Tlase tsa Toro ya Mokaulengwe Miller.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Nombor Tiga Puluh Lima</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