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Nomor Tiga Puluh 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សាមសិបប្រាំពីរ</w:t>
      </w:r>
    </w:p>
    <w:p>
      <w:pPr>
        <w:pStyle w:val="ArticleBody"/>
        <w:jc w:val="left"/>
      </w:pPr>
      <w:r>
        <w:rPr>
          <w:rFonts w:ascii="Times New Roman" w:hAnsi="Times New Roman" w:eastAsia="Times New Roman" w:cs="Times New Roman"/>
        </w:rPr>
        <w:t>Dalam mimpi William Miller, “kekecohan” pada permulaan itu, ketika orang-orang mulai mengusik permata-permata, didahului oleh tindakan Miller mengumpulkan permata-permata itu dan berseru, “marilah dan lihatlah.” Kristus, sebagai pria pembawa sikat debu, menggunakan sapu untuk menyapu keluar sampah, mengumpulkan permata-permata itu ke dalam sebuah peti yang jauh lebih besar, lalu Ia memanggil Miller untuk “marilah dan lihatlah.” Ketika Kristus memulai pekerjaan penyapuan-Nya, ruangan itu kosong, sebab Miller mencatat bahwa sebuah “pintu terbuka, dan seorang pria memasuki ruangan itu, ketika semua orang meninggalkannya; dan ia, sambil memegang sikat debu di tangannya, membuka jendela-jendela, lalu mulai menyapu debu dan sampah dari ruangan itu.”</w:t>
      </w:r>
    </w:p>
    <w:p>
      <w:pPr>
        <w:pStyle w:val="ArticleBody"/>
        <w:jc w:val="left"/>
      </w:pPr>
      <w:r>
        <w:rPr>
          <w:rFonts w:ascii="Times New Roman" w:hAnsi="Times New Roman" w:eastAsia="Times New Roman" w:cs="Times New Roman"/>
        </w:rPr>
        <w:t>Umuntu woza notshani ungena ekamelweni lapho bonke abantu sebephumile kulo. Ngo-2023, umuntu woza notshani wangena ekamelweni elalingenalutho, ngoba ukuhamba kwalabo abayizinkulungwane eziyikhulu namashumi amane nane kwakuchithakele futhi kuhlakazekile. Amaqiniso amelwe ngaMatebula kaHabakuki ka-2012 ayegqitshwe emfucumfucwini, futhi ikamelo lalingenalutho. Umuntu woza notshani nguye Oweza emva kukaJohane uMbhapathizi, lowo uJohane athi wayenesihlungo, nokuthi wayezasisebenzisa leso sihlungo ukuhlambulula ngokuphelele isibuya sakhe.</w:t>
      </w:r>
    </w:p>
    <w:p>
      <w:pPr>
        <w:pStyle w:val="ArticleScripture"/>
        <w:jc w:val="left"/>
      </w:pPr>
      <w:r>
        <w:rPr>
          <w:rFonts w:ascii="Times New Roman" w:hAnsi="Times New Roman" w:eastAsia="Times New Roman" w:cs="Times New Roman"/>
        </w:rPr>
        <w:t>Ndzi hakunene ndzi mi khuvula hi mati ku ya eku hundzukeni: kambe loyi a taka endzhaku ka mina u ni matimba ku tlula mina, loyi ndzi nga fanelangiki ku n’wi rhwala swihlangi swa milenge ya yena: yena u ta mi khuvula hi Moya lowo Kwetsima, ni hi ndzilo: loyi xibaso xa yena xi nga evokweni ra yena, naswona u ta basisa xivandla xa yena xa ku peperela hi ku helela, a hlengeleta tirigu ra yena endlwini ya vuhlayiselo; kambe u ta hisa mungu hi ndzilo lowu nga timekiki. Kutani Yesu a ta a huma eGaleliya a ya eYordani eka Yohane, leswaku a khuvuriwa hi yena. Mateo 3:11–13.</w:t>
      </w:r>
    </w:p>
    <w:p>
      <w:pPr>
        <w:pStyle w:val="ArticleBody"/>
        <w:jc w:val="left"/>
      </w:pPr>
      <w:r>
        <w:rPr>
          <w:rFonts w:ascii="Times New Roman" w:hAnsi="Times New Roman" w:eastAsia="Times New Roman" w:cs="Times New Roman"/>
        </w:rPr>
        <w:t>Galilea ialah lambang suatu titik peralihan, dan tempat di Sungai Yordan di mana Yesus datang untuk dibaptis bernama Bethabara, dan ertinya ialah “tempat penyeberangan feri,” dan itulah tempat yang menandai lokasi Israel purba menyeberang masuk ke Tanah Perjanjian. Apabila Yesus dibaptis, maka Dia pun menjadi Yesus Kristus. Galilea, Yordan, Bethabara dan Yesus menjadi Kristus semuanya menekankan perubahan dispensasi, yang juga merupakan maksud yang dilambangkan oleh sebuah pintu, khususnya bagi orang Filadelfia yang diberi kunci pintu yang terbuka dan tertutup.</w:t>
      </w:r>
    </w:p>
    <w:p>
      <w:pPr>
        <w:pStyle w:val="ArticleScripture"/>
        <w:jc w:val="left"/>
      </w:pPr>
      <w:r>
        <w:rPr>
          <w:rFonts w:ascii="Times New Roman" w:hAnsi="Times New Roman" w:eastAsia="Times New Roman" w:cs="Times New Roman"/>
        </w:rPr>
        <w:t>Ka tualṭhu hnênah Philadelphia khuaa kohhran vântirhkoh hnênah ziah rawh; Hêng thilte hi thianghlim chu, dik tak chu, Davida fâi neitu chu, a hawng ṭhin a, tu mahin a khâr thei lo; a khâr ṭhin a, tu mahin a hawng thei lo chu a sawi a ni; I hnathawhte ka hria e: ngai teh, ka hmaah kawng hawng ka dah tawh che a, tu mahin a khâr thei lo: i chakna chu a tê deuh mahse, ka thu i vawng a, ka hming i phatsan lo. Thupuan 3:7, 8.</w:t>
      </w:r>
    </w:p>
    <w:p>
      <w:pPr>
        <w:pStyle w:val="ArticleBody"/>
        <w:jc w:val="left"/>
      </w:pPr>
      <w:r>
        <w:rPr>
          <w:rFonts w:ascii="Times New Roman" w:hAnsi="Times New Roman" w:eastAsia="Times New Roman" w:cs="Times New Roman"/>
        </w:rPr>
        <w:t>Bila Kristus “membuka” “pintu” itu dan “masuk ke dalam bilik itu,” bilik itu ialah “bilik-Nya,” kerana Dia menyucikan “lantai-Nya” dengan sepenuhnya. Jika itu lantai-Nya, maka itulah bilik-Nya.</w:t>
      </w:r>
    </w:p>
    <w:p>
      <w:pPr>
        <w:pStyle w:val="ArticleScripture"/>
        <w:jc w:val="left"/>
      </w:pPr>
      <w:r>
        <w:rPr>
          <w:rFonts w:ascii="Times New Roman" w:hAnsi="Times New Roman" w:eastAsia="Times New Roman" w:cs="Times New Roman"/>
        </w:rPr>
        <w:t>“Di Kapernaum Yesus tinggal pada sela-sela perjalanan-Nya ke sana ke mari, dan tempat itu pun dikenal sebagai ‘kota-Nya sendiri.’ Kota itu terletak di tepi Danau Galilea, dan dekat perbatasan dataran Gennesaret yang indah, jika bukan tepat berada di atasnya.” Alfa dan Omega, jld. 5, hlm. 252.</w:t>
      </w:r>
    </w:p>
    <w:p>
      <w:pPr>
        <w:pStyle w:val="ArticleBody"/>
        <w:jc w:val="left"/>
      </w:pPr>
      <w:r>
        <w:rPr>
          <w:rFonts w:ascii="Times New Roman" w:hAnsi="Times New Roman" w:eastAsia="Times New Roman" w:cs="Times New Roman"/>
        </w:rPr>
        <w:t>Ya kena ka kamoreng ea Hae ho bokella koro ea Hae le ho bokella le ho chesa mofoka. Phetoho ea nako ea tsamaiso e emeloang ke Galilea, Jordane, Bethabara, kolobetso, phetoho ho tloha ho Johanne ho ea ho Jesu e lumellana le phetoho ea kereke e loanang ea Laodisea ho ea kerekeng e hlōlang ea Filadelfia. O kene ka kamoreng ea Hae ka Phupu ea 2023. Miller o ne a koetse mahlo a hae har’a phathaphathe ea la 18 Phupu 2020, ’me ha a bula mahlo a hae, kamore e ne e se na batho; ’nete e ne e patiloe tlas’a phoso, ’me joale monna oa borashe ba lerōle a bula lifensetere ’me a qala ho fiela lithōle hore li tsoe.</w:t>
      </w:r>
    </w:p>
    <w:p>
      <w:pPr>
        <w:pStyle w:val="ArticleScripture"/>
        <w:jc w:val="left"/>
      </w:pPr>
      <w:r>
        <w:rPr>
          <w:rFonts w:ascii="Times New Roman" w:hAnsi="Times New Roman" w:eastAsia="Times New Roman" w:cs="Times New Roman"/>
        </w:rPr>
        <w:t>“‘Ane wiipatup niwe niik abii inwe, go ngii ginibii-binaajmowad ozaam aakoziing niik andi ayaad, miinawaa gaye gibii-maamawi-giiwedinanaan omaa ozooniyaang.’ Matthew 3:12. Miinawaa dash noongom owi gaye ge-binaajmowin. Mii go iwidiwinan gagwe-gikendangidwaa gagwe-giizhigad, miinawaa gagwe-gikendangidwaa gagwe-manoomin. Miish iw gagwe gagwe-izhinikaazowin miinawaa gagwe-mino-inendamowin gagwe gagwe-ayaawaad ge-onji-odaapinamaawaad gagwe-gagwejimowin, miinawaa miish iw gagwe-akiwiziwin ge-onji-bwaanaadiziwaad gagwe-dibishkoo-bimaadiziwin, mno go gagwe-nibiinaag gaa-ikidowad ji-ozhitoowaad Jesus. Nibiinaag noongom gaye mii iw ge-izhichigewaad. Akiwenziiyag miinawaa ikwewag noongom gagwe-gagwejimigooziwaag, dibishkoo iw gaa-izhisegiban owe gagwe-anishinaabeg waabamigooziwaad Jesus endaayan noongom Capernaum. Aapiji gagwe-debwewin bi-izhi-bimisewin ji-giigidoodang ode’iwong, gagwe-waabandaaniwaa gaawiin owi bimaadiziwin izhiwebisiinoonigewin dibishkoo Gichi-Manidoo gagwe-inendamowin. Gave-waabandaaniwaa ge-ayaag gagwe-mashkawendamowin ji-gikendamowaad gagwe gagwe-anishinaabe-ayaawin ji-giiwe-izhichigewaad. Mii dash geget gaawiin wiinawaa wiikaa gagwe-mino-odaapinaasiiwaa owi gagwe-bekaadiziwin gagwe-anishinaabe-izhichigewin. Miinawaa ge-onji-mamaandaawiziwaad aaniin gagwe-mashkikiwinan gagwe-ji-gikendangidwaa. Mii go iw ge-onji-ozhitoowaad, gagwe-maji-bakadeendamowaad, dibishkoo iw gaa-izhichigewaad gagwe-disciples gaa-naganaawaad Jesus, miinawaa gagwe-mamiiyaadiziwaad, ‘Oma gagwe-ikidowin aapiji sanagad; awenen dash ge-noondawad?’” The Desire of Ages, 392.</w:t>
      </w:r>
    </w:p>
    <w:p>
      <w:pPr>
        <w:pStyle w:val="ArticleBody"/>
        <w:jc w:val="left"/>
      </w:pPr>
      <w:r>
        <w:rPr>
          <w:rFonts w:ascii="Times New Roman" w:hAnsi="Times New Roman" w:eastAsia="Times New Roman" w:cs="Times New Roman"/>
        </w:rPr>
        <w:t>Pada hari terakhir tahun 2023, yang bersentuhan dengan hari pertama tahun 2024, Singa dari suku Yehuda mulai secara bertahap membuka meterai penyataan tentang diri-Nya sendiri. Sesuai dengan proses pengujian tiga tahap dalam pembukaan meterai Daniel pasal dua belas, maka sesudah itu akan ada tiga ujian, yang dinyatakan sebagai “dimurnikan, dibuat putih, dan diuji.”</w:t>
      </w:r>
    </w:p>
    <w:p>
      <w:pPr>
        <w:pStyle w:val="ArticleScripture"/>
        <w:jc w:val="left"/>
      </w:pPr>
      <w:r>
        <w:rPr>
          <w:rFonts w:ascii="Times New Roman" w:hAnsi="Times New Roman" w:eastAsia="Times New Roman" w:cs="Times New Roman"/>
        </w:rPr>
        <w:t>Lalu Ia berfirman, “Pergilah, Daniel, sebab perkataan-perkataan ini tertutup dan termeterai sampai pada waktu akhir. Banyak orang akan disucikan, dimurnikan, dan diuji; tetapi orang-orang fasik akan terus berlaku fasik, dan tidak seorang pun dari antara orang-orang fasik akan mengerti; tetapi orang-orang bijaksana akan mengerti.” Daniel 12:9, 10.</w:t>
      </w:r>
    </w:p>
    <w:p>
      <w:pPr>
        <w:pStyle w:val="ArticleBody"/>
        <w:jc w:val="left"/>
      </w:pPr>
      <w:r>
        <w:rPr>
          <w:rFonts w:ascii="Times New Roman" w:hAnsi="Times New Roman" w:eastAsia="Times New Roman" w:cs="Times New Roman"/>
        </w:rPr>
        <w:t>Malaika wa pele anawakilisha utakaso, kwa kuwa mwenye dhambi aliyetiwa hatiani huiweka dhambi yake juu ya dhabihu katika ua wa nje, ambamo huhesabiwa haki kwa damu.</w:t>
      </w:r>
    </w:p>
    <w:p>
      <w:pPr>
        <w:pStyle w:val="ArticleBody"/>
        <w:jc w:val="left"/>
      </w:pPr>
      <w:r>
        <w:rPr>
          <w:rFonts w:ascii="Times New Roman" w:hAnsi="Times New Roman" w:eastAsia="Times New Roman" w:cs="Times New Roman"/>
        </w:rPr>
        <w:t>Longa emuva koko lutsholwa endaweni engcwele, apho inqubo yokungcwaliswa kobungcwele imelwe njengokwenziwa mhlophe ngokugezwa ngegazi elivela egcekeni. Ukulunga kubonakaliswa apho kwabo abanqobayo ngegazi nangelizwi lobungqina babo.</w:t>
      </w:r>
    </w:p>
    <w:p>
      <w:pPr>
        <w:pStyle w:val="ArticleBody"/>
        <w:jc w:val="left"/>
      </w:pPr>
      <w:r>
        <w:rPr>
          <w:rFonts w:ascii="Times New Roman" w:hAnsi="Times New Roman" w:eastAsia="Times New Roman" w:cs="Times New Roman"/>
        </w:rPr>
        <w:t>Ndipo amayesedwa, ndipo m’masiku otsiriza amapezeka kuti ali oposa nthawi khumi kuposa anzeru ena onse a ku Babuloni. Mayesero achitatu ndi pamene amalemekezedwa m’Malo Opatulikitsa Koposa ndi kusiyanitsidwa ndi gulu lina la odzinenera kuti ndi anzeru. Mayesero achitatu amenewo ndi lamulo la Lamlungu, ndipo mayesero oyamba ndi kuitana kwa mngelo woyamba koti abwerere ku maziko, pakuti pa sitepe yotsatira kachisi amamangidwa. Sitepe yotsatirayo ndi uthenga wa kulekanitsa wa mngelo wachiwiri, umene umatsatiridwa ndi mayeso otsimikizira a mngelo wachitatu.</w:t>
      </w:r>
    </w:p>
    <w:p>
      <w:pPr>
        <w:pStyle w:val="ArticleBody"/>
        <w:jc w:val="left"/>
      </w:pPr>
      <w:r>
        <w:rPr>
          <w:rFonts w:ascii="Times New Roman" w:hAnsi="Times New Roman" w:eastAsia="Times New Roman" w:cs="Times New Roman"/>
        </w:rPr>
        <w:t>Pada tahun 2023, malaikat pertama datang sebagaimana Ia telah datang pada 11 Ogos 1840, ketika Ia turun dengan suatu pekabaran tentang Islam, iaitu sengsara kedua. Ia turun sebagaimana Ia telah datang pada 11 September, dengan suatu pekabaran tentang Islam, iaitu sengsara ketiga, serta panggilan untuk kembali ke jalan-jalan yang lama. Asas-asas sejarah Millerite telah ditegakkan sebaik sahaja pekabaran sengsara kedua digenapi pada 11 Ogos 1840. Malaikat dalam Wahyu pasal sepuluh kemudian turun, dengan demikian melambangkan turunnya malaikat dalam Wahyu pasal lapan belas dan tibanya sengsara ketiga.</w:t>
      </w:r>
    </w:p>
    <w:p>
      <w:pPr>
        <w:pStyle w:val="ArticleBody"/>
        <w:jc w:val="left"/>
      </w:pPr>
      <w:r>
        <w:rPr>
          <w:rFonts w:ascii="Times New Roman" w:hAnsi="Times New Roman" w:eastAsia="Times New Roman" w:cs="Times New Roman"/>
        </w:rPr>
        <w:t>Josiah Litch ialah tokoh sejarah yang dikaitkan dengan peletakan asas pada 11 Ogos 1840. Nama “Josiah” bermaksud “asas Tuhan,” dan raja Josiah dalam sejarah suci melambangkan reformasi Josiah, yang merangkumi penemuan kutuk Musa, yang tertanam di tengah-tengah timbunan sampah di dalam tempat kudus, sebagaimana permata Miller tertanam di dalam bilik itu.</w:t>
      </w:r>
    </w:p>
    <w:p>
      <w:pPr>
        <w:pStyle w:val="ArticleBody"/>
        <w:jc w:val="left"/>
      </w:pPr>
      <w:r>
        <w:rPr>
          <w:rFonts w:ascii="Times New Roman" w:hAnsi="Times New Roman" w:eastAsia="Times New Roman" w:cs="Times New Roman"/>
        </w:rPr>
        <w:t>Raja Josiah mangkat di Megiddo, iaitu Armagedon dalam Wahyu fasal enam belas. Reformasi Josiah merupakan penggenapan nubuat yang dinyatakan oleh nabi yang tidak taat itu, ketika Yerobeam mendirikan dua mezbah di Betel dan Dan. Nabi yang tidak taat itu mati di antara keledai dan singa. Raja Josiah telah dinubuatkan, dengan namanya sendiri, dan reformasinya merupakan sebahagian daripada nubuat itu, yang mencakup bahawa raja Josiah pada masa hadapan akan meruntuhkan mezbah itu sendiri, tempat nabi yang tidak taat itu berhadapan dengan raja fasik Yerobeam.</w:t>
      </w:r>
    </w:p>
    <w:p>
      <w:pPr>
        <w:pStyle w:val="ArticleBody"/>
        <w:jc w:val="left"/>
      </w:pPr>
      <w:r>
        <w:rPr>
          <w:rFonts w:ascii="Times New Roman" w:hAnsi="Times New Roman" w:eastAsia="Times New Roman" w:cs="Times New Roman"/>
        </w:rPr>
        <w:t>Josia bermaksud asas Tuhan, dan raja Josia menggenapi nubuat yang telah diberikan kira-kira 340 tahun sebelum pemerintahannya. Ia memimpin suatu kebangunan dan pembaruan yang pada akhirnya sampai kepada mezbah tempat nabi dari Yehuda berhadapan dengan raja Yerobeam. Setibanya di sana, Josia merobohkan mezbah itu, sebagaimana telah dinubuatkan akan dilakukannya. Kedua mezbah Yerobeam itu merupakan tiruan yang disengaja terhadap Bait Suci di Yerusalem, bahkan sampai sedalam-dalamnya Yerobeam menetapkan hari-hari raya palsu. Dengan berbuat demikian, ia semata-mata melakukan apa yang telah dilakukan Harun dengan anak lembu emas. Pemberontakan Harun berada pada dasar sejarah suci Israel purba. Hal itu terjadi ketika Musa sedang menerima Hukum Taurat, yang merupakan dasar pemerintahan Allah.</w:t>
      </w:r>
    </w:p>
    <w:p>
      <w:pPr>
        <w:pStyle w:val="ArticleBody"/>
        <w:jc w:val="left"/>
      </w:pPr>
      <w:r>
        <w:rPr>
          <w:rFonts w:ascii="Times New Roman" w:hAnsi="Times New Roman" w:eastAsia="Times New Roman" w:cs="Times New Roman"/>
        </w:rPr>
        <w:t>Pemberontakan Aaron ialah suatu pemberontakan asas, dan hal itu diulangi ketika Yerobeam mendirikan sepuluh suku di sebelah utara sebagai Israel. Musa menegur Aaron, dan Musa ialah alfa, atau asas, dalam hubungannya dengan Kristus, omega. Aaron dan Musa mewakili dua golongan dalam pemberontakan asas itu, dan golongan ketiga ialah para pahlawan yang berdiri bersama Musa—orang Lewi. Raja Yerobeam dan nabi dari Yehuda ialah dua golongan dalam pemberontakan asas kerajaan utara, dan sekali lagi orang Lewi ialah para pahlawan.</w:t>
      </w:r>
    </w:p>
    <w:p>
      <w:pPr>
        <w:pStyle w:val="ArticleBody"/>
        <w:jc w:val="left"/>
      </w:pPr>
      <w:r>
        <w:rPr>
          <w:rFonts w:ascii="Times New Roman" w:hAnsi="Times New Roman" w:eastAsia="Times New Roman" w:cs="Times New Roman"/>
        </w:rPr>
        <w:t>Pada pemberontakan asas Yerobeam, nabi dari Yehuda menegurnya dan bernubuat tentang seorang raja yang akan dinamai “asas Tuhan”—Yosia. Penggenapan reformasi yang telah dinubuatkan itu mencakup bahwa ketika Yosia memulai kebangkitan dan reformasinya, kutuk Musa ditemukan, dan pembacaan kata-kata suci Musa memberi kuasa kepada suatu kebangkitan dan reformasi yang telah pun dimulai. Yosia, yang jelas merupakan suatu lambang kenabian, melambangkan suatu kebangkitan dan reformasi yang diberi kuasa apabila suatu nubuat dari tulisan-tulisan Musa ditemukan.</w:t>
      </w:r>
    </w:p>
    <w:p>
      <w:pPr>
        <w:pStyle w:val="ArticleBody"/>
        <w:jc w:val="left"/>
      </w:pPr>
      <w:r>
        <w:rPr>
          <w:rFonts w:ascii="Nirmala UI" w:hAnsi="Nirmala UI" w:eastAsia="Nirmala UI" w:cs="Nirmala UI"/>
        </w:rPr>
        <w:t>පදනම්කාරක</w:t>
      </w:r>
      <w:r>
        <w:rPr>
          <w:rFonts w:ascii="Times New Roman" w:hAnsi="Times New Roman" w:eastAsia="Times New Roman" w:cs="Times New Roman"/>
        </w:rPr>
        <w:t xml:space="preserve"> </w:t>
      </w:r>
      <w:r>
        <w:rPr>
          <w:rFonts w:ascii="Nirmala UI" w:hAnsi="Nirmala UI" w:eastAsia="Nirmala UI" w:cs="Nirmala UI"/>
        </w:rPr>
        <w:t>කැරැල්ලේ</w:t>
      </w:r>
      <w:r>
        <w:rPr>
          <w:rFonts w:ascii="Times New Roman" w:hAnsi="Times New Roman" w:eastAsia="Times New Roman" w:cs="Times New Roman"/>
        </w:rPr>
        <w:t xml:space="preserve"> </w:t>
      </w:r>
      <w:r>
        <w:rPr>
          <w:rFonts w:ascii="Nirmala UI" w:hAnsi="Nirmala UI" w:eastAsia="Nirmala UI" w:cs="Nirmala UI"/>
        </w:rPr>
        <w:t>කථාවේ</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යෙරොබාම්</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කැරැල්ල</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එමෙන්ම</w:t>
      </w:r>
      <w:r>
        <w:rPr>
          <w:rFonts w:ascii="Times New Roman" w:hAnsi="Times New Roman" w:eastAsia="Times New Roman" w:cs="Times New Roman"/>
        </w:rPr>
        <w:t xml:space="preserve"> </w:t>
      </w:r>
      <w:r>
        <w:rPr>
          <w:rFonts w:ascii="Nirmala UI" w:hAnsi="Nirmala UI" w:eastAsia="Nirmala UI" w:cs="Nirmala UI"/>
        </w:rPr>
        <w:t>යෙරොබාම්ගේ</w:t>
      </w:r>
      <w:r>
        <w:rPr>
          <w:rFonts w:ascii="Times New Roman" w:hAnsi="Times New Roman" w:eastAsia="Times New Roman" w:cs="Times New Roman"/>
        </w:rPr>
        <w:t xml:space="preserve"> </w:t>
      </w:r>
      <w:r>
        <w:rPr>
          <w:rFonts w:ascii="Nirmala UI" w:hAnsi="Nirmala UI" w:eastAsia="Nirmala UI" w:cs="Nirmala UI"/>
        </w:rPr>
        <w:t>පදනම්කාරක</w:t>
      </w:r>
      <w:r>
        <w:rPr>
          <w:rFonts w:ascii="Times New Roman" w:hAnsi="Times New Roman" w:eastAsia="Times New Roman" w:cs="Times New Roman"/>
        </w:rPr>
        <w:t xml:space="preserve"> </w:t>
      </w:r>
      <w:r>
        <w:rPr>
          <w:rFonts w:ascii="Nirmala UI" w:hAnsi="Nirmala UI" w:eastAsia="Nirmala UI" w:cs="Nirmala UI"/>
        </w:rPr>
        <w:t>කැරැල්ලට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දේවීය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රකාශනයක්</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හැරිය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මාර්ගය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සමග</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යූදාහි</w:t>
      </w:r>
      <w:r>
        <w:rPr>
          <w:rFonts w:ascii="Times New Roman" w:hAnsi="Times New Roman" w:eastAsia="Times New Roman" w:cs="Times New Roman"/>
        </w:rPr>
        <w:t xml:space="preserve"> </w:t>
      </w:r>
      <w:r>
        <w:rPr>
          <w:rFonts w:ascii="Nirmala UI" w:hAnsi="Nirmala UI" w:eastAsia="Nirmala UI" w:cs="Nirmala UI"/>
        </w:rPr>
        <w:t>අනාගතවක්තෘවරයා</w:t>
      </w:r>
      <w:r>
        <w:rPr>
          <w:rFonts w:ascii="Times New Roman" w:hAnsi="Times New Roman" w:eastAsia="Times New Roman" w:cs="Times New Roman"/>
        </w:rPr>
        <w:t xml:space="preserve"> </w:t>
      </w:r>
      <w:r>
        <w:rPr>
          <w:rFonts w:ascii="Nirmala UI" w:hAnsi="Nirmala UI" w:eastAsia="Nirmala UI" w:cs="Nirmala UI"/>
        </w:rPr>
        <w:t>විසින්ද</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යූදාහි</w:t>
      </w:r>
      <w:r>
        <w:rPr>
          <w:rFonts w:ascii="Times New Roman" w:hAnsi="Times New Roman" w:eastAsia="Times New Roman" w:cs="Times New Roman"/>
        </w:rPr>
        <w:t xml:space="preserve"> </w:t>
      </w:r>
      <w:r>
        <w:rPr>
          <w:rFonts w:ascii="Nirmala UI" w:hAnsi="Nirmala UI" w:eastAsia="Nirmala UI" w:cs="Nirmala UI"/>
        </w:rPr>
        <w:t>අනාගතවක්තෘවරයා</w:t>
      </w:r>
      <w:r>
        <w:rPr>
          <w:rFonts w:ascii="Times New Roman" w:hAnsi="Times New Roman" w:eastAsia="Times New Roman" w:cs="Times New Roman"/>
        </w:rPr>
        <w:t xml:space="preserve"> </w:t>
      </w:r>
      <w:r>
        <w:rPr>
          <w:rFonts w:ascii="Nirmala UI" w:hAnsi="Nirmala UI" w:eastAsia="Nirmala UI" w:cs="Nirmala UI"/>
        </w:rPr>
        <w:t>යෙරොබාම්ගේ</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ඉල්ලීම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ඉන්</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බොරුව</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අනාගතවක්තෘවරයාගේ</w:t>
      </w:r>
      <w:r>
        <w:rPr>
          <w:rFonts w:ascii="Times New Roman" w:hAnsi="Times New Roman" w:eastAsia="Times New Roman" w:cs="Times New Roman"/>
        </w:rPr>
        <w:t xml:space="preserve"> </w:t>
      </w:r>
      <w:r>
        <w:rPr>
          <w:rFonts w:ascii="Nirmala UI" w:hAnsi="Nirmala UI" w:eastAsia="Nirmala UI" w:cs="Nirmala UI"/>
        </w:rPr>
        <w:t>ආරාධනය</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ඉරණම</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කරගනියි</w:t>
      </w:r>
      <w:r>
        <w:rPr>
          <w:rFonts w:ascii="Times New Roman" w:hAnsi="Times New Roman" w:eastAsia="Times New Roman" w:cs="Times New Roman"/>
        </w:rPr>
        <w:t xml:space="preserve">. </w:t>
      </w:r>
      <w:r>
        <w:rPr>
          <w:rFonts w:ascii="Nirmala UI" w:hAnsi="Nirmala UI" w:eastAsia="Nirmala UI" w:cs="Nirmala UI"/>
        </w:rPr>
        <w:t>අකීකරු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අනාගතවක්තෘවරයා</w:t>
      </w:r>
      <w:r>
        <w:rPr>
          <w:rFonts w:ascii="Times New Roman" w:hAnsi="Times New Roman" w:eastAsia="Times New Roman" w:cs="Times New Roman"/>
        </w:rPr>
        <w:t xml:space="preserve"> </w:t>
      </w:r>
      <w:r>
        <w:rPr>
          <w:rFonts w:ascii="Nirmala UI" w:hAnsi="Nirmala UI" w:eastAsia="Nirmala UI" w:cs="Nirmala UI"/>
        </w:rPr>
        <w:t>ගධයාත්</w:t>
      </w:r>
      <w:r>
        <w:rPr>
          <w:rFonts w:ascii="Times New Roman" w:hAnsi="Times New Roman" w:eastAsia="Times New Roman" w:cs="Times New Roman"/>
        </w:rPr>
        <w:t xml:space="preserve"> </w:t>
      </w:r>
      <w:r>
        <w:rPr>
          <w:rFonts w:ascii="Nirmala UI" w:hAnsi="Nirmala UI" w:eastAsia="Nirmala UI" w:cs="Nirmala UI"/>
        </w:rPr>
        <w:t>සිංහයාත්</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මියයනු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බොරුව</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අනාගතවක්තෘවරයාගේ</w:t>
      </w:r>
      <w:r>
        <w:rPr>
          <w:rFonts w:ascii="Times New Roman" w:hAnsi="Times New Roman" w:eastAsia="Times New Roman" w:cs="Times New Roman"/>
        </w:rPr>
        <w:t xml:space="preserve"> </w:t>
      </w:r>
      <w:r>
        <w:rPr>
          <w:rFonts w:ascii="Nirmala UI" w:hAnsi="Nirmala UI" w:eastAsia="Nirmala UI" w:cs="Nirmala UI"/>
        </w:rPr>
        <w:t>සොහොනෙහි</w:t>
      </w:r>
      <w:r>
        <w:rPr>
          <w:rFonts w:ascii="Times New Roman" w:hAnsi="Times New Roman" w:eastAsia="Times New Roman" w:cs="Times New Roman"/>
        </w:rPr>
        <w:t xml:space="preserve"> </w:t>
      </w:r>
      <w:r>
        <w:rPr>
          <w:rFonts w:ascii="Nirmala UI" w:hAnsi="Nirmala UI" w:eastAsia="Nirmala UI" w:cs="Nirmala UI"/>
        </w:rPr>
        <w:t>භූමදානය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11 Agustus 1840, suatu nubuatan tentang malapetaka kedua digenapi, dan dasar-dasar Adventisme diletakkan. Josiah Litch mengemukakan nubuatan itu pada tahun 1838, lalu sepuluh hari sebelum 11 Agustus 1840 ia menyempurnakan perhitungannya dan menubuatkan 11 Agustus 1840 sebagai hari ketika supremasi Utsmani akan berakhir, sebagai penggenapan nubuatan tentang Islam dalam malapetaka kedua.</w:t>
      </w:r>
    </w:p>
    <w:p>
      <w:pPr>
        <w:pStyle w:val="ArticleBody"/>
        <w:jc w:val="left"/>
      </w:pPr>
      <w:r>
        <w:rPr>
          <w:rFonts w:ascii="Times New Roman" w:hAnsi="Times New Roman" w:eastAsia="Times New Roman" w:cs="Times New Roman"/>
        </w:rPr>
        <w:t>Kgosi Josia o emela tsošeletšo ya mafelelo le mpshafatšo, gobane moporofeta yo mongwe le yo mongwe o bolela ka go lebanya kudu ka matšatši a bofelo go feta matšatši afe goba afe a pejana. Kgosi Josia o emela tsošeletšo ya mafelelo le mpshafatšo, gomme mpshafatšo yeo e beilwe pele ka Beibeleng ka bolelelopele. Puku ya Joele e hlatha tsošeletšo ya mafelelo le mpshafatšo yeo e diregago gare ga bao e tlago go ba ba dikete tše lekgolo le masomenne-nne. Tsošeletšo ya Josia e be e le ya dikgato tše pedi; e thomile, ka morago gwa utollwa boporofeta bjo bo ilego bja oketša maatla modirong. Dikgato tše pedi ke pula ya pele le ya morago, bjalo ka ge go beilwe pele ka pukung ya Joele, gomme gwa phethagatšwa ka pukung ya Ditiro, morago gwa phethagatšwa gape historing ya Bamillaraite.</w:t>
      </w:r>
    </w:p>
    <w:p>
      <w:pPr>
        <w:pStyle w:val="ArticleBody"/>
        <w:jc w:val="left"/>
      </w:pPr>
      <w:r>
        <w:rPr>
          <w:rFonts w:ascii="Times New Roman" w:hAnsi="Times New Roman" w:eastAsia="Times New Roman" w:cs="Times New Roman"/>
        </w:rPr>
        <w:t>Pada pemberontakan-pemberontakan dasar Harun, raja Yerobeam dan nabi dari Yehuda, hingga raja Yosia, dan kemudian sampai kepada Josiah Litch, ia mengidentifikasi suatu garis kesaksian mengenai ujian dasar. Ujian dasar adalah ujian pertama, yang diikuti oleh ujian bait suci ketika batu puncak diletakkan. Sesudah itu datanglah ujian ketiga, yakni ujian penentu.</w:t>
      </w:r>
    </w:p>
    <w:p>
      <w:pPr>
        <w:pStyle w:val="ArticleBody"/>
        <w:jc w:val="left"/>
      </w:pPr>
      <w:r>
        <w:rPr>
          <w:rFonts w:ascii="Times New Roman" w:hAnsi="Times New Roman" w:eastAsia="Times New Roman" w:cs="Times New Roman"/>
        </w:rPr>
        <w:t>Dari anak lembu emas itu, hingga mezbah-mezbah Yerobeam di Betel dan Dan, kepada raja Yosia, bahkan kepada Josiah Litch, terhampar suatu rangkaian jejak langkah nubuat yang menuntun kepada ujian dasar 9/11. Apabila bangunan-bangunan besar di New York runtuh pada 9/11, suatu nubuat tentang celaka yang ketiga menandai ujian yang memanggil kepada suatu kembali kepada jalan-jalan dasar yang lama, kerana persamaan antara 11 Ogos 1840 dan 9/11 dapat dilihat oleh mana-mana Seventh-day Adventist Laodikia yang memilih untuk melihat. Keterlibatan Al Qaeda dalam 9/11 sering dipersoalkan pada zaman teori-teori konspirasi ini yang pada umumnya benar, tetapi Al Qaeda bererti “asas,” dan mereka bermula sebagai sebuah organisasi setahun sebelum masa kesudahan pada tahun 1989, bahkan pada 11 Ogos 1988.</w:t>
      </w:r>
    </w:p>
    <w:p>
      <w:pPr>
        <w:pStyle w:val="ArticleBody"/>
        <w:jc w:val="left"/>
      </w:pPr>
      <w:r>
        <w:rPr>
          <w:rFonts w:ascii="Times New Roman" w:hAnsi="Times New Roman" w:eastAsia="Times New Roman" w:cs="Times New Roman"/>
        </w:rPr>
        <w:t>Sekiranya perincian tentang perlambangan nubuatan bagi asas-asas ini tidak diperhatikan, banyak yang akan hilang. Pada 9/11 asas-asas telah diletakkan dalam langkah yang pertama. Dalam langkah yang kedua bait suci disempurnakan apabila batu penjuru puncak ditempatkan. Langkah yang ketiga ialah pintu yang tertutup bagi undang-undang Ahad. Dari 9/11 hingga kepada undang-undang Ahad, pekhabaran itu terutama sekali ditujukan kepada umat Advent Hari Ketujuh Laodikea, kerana penghakiman bermula di rumah Allah, dan ia berakhir bagi rumah Allah pada undang-undang Ahad. Di sana dan pada waktu itu Adventisme Hari Ketujuh Laodikea dilewati; sebagaimana golongan Protestan dalam sejarah Millerite, dan orang Yahudi dalam sejarah Kristus, dan sebagaimana mereka yang mati sepanjang lebih daripada empat puluh tahun dalam sejarah Musa.</w:t>
      </w:r>
    </w:p>
    <w:p>
      <w:pPr>
        <w:pStyle w:val="ArticleBody"/>
        <w:jc w:val="left"/>
      </w:pPr>
      <w:r>
        <w:rPr>
          <w:rFonts w:ascii="Myanmar Text" w:hAnsi="Myanmar Text" w:eastAsia="Myanmar Text" w:cs="Myanmar Text"/>
        </w:rPr>
        <w:t>ဝေဒနာတတိယဖြစ်သော</w:t>
      </w:r>
      <w:r>
        <w:rPr>
          <w:rFonts w:ascii="Times New Roman" w:hAnsi="Times New Roman" w:eastAsia="Times New Roman" w:cs="Times New Roman"/>
        </w:rPr>
        <w:t xml:space="preserve"> 9/11 </w:t>
      </w:r>
      <w:r>
        <w:rPr>
          <w:rFonts w:ascii="Myanmar Text" w:hAnsi="Myanmar Text" w:eastAsia="Myanmar Text" w:cs="Myanmar Text"/>
        </w:rPr>
        <w:t>ကို</w:t>
      </w:r>
      <w:r>
        <w:rPr>
          <w:rFonts w:ascii="Times New Roman" w:hAnsi="Times New Roman" w:eastAsia="Times New Roman" w:cs="Times New Roman"/>
        </w:rPr>
        <w:t xml:space="preserve"> 1840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ဩဂုတ်</w:t>
      </w:r>
      <w:r>
        <w:rPr>
          <w:rFonts w:ascii="Times New Roman" w:hAnsi="Times New Roman" w:eastAsia="Times New Roman" w:cs="Times New Roman"/>
        </w:rPr>
        <w:t xml:space="preserve"> 11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ဝေဒနာဒုတိယအားဖြင့်</w:t>
      </w:r>
      <w:r>
        <w:rPr>
          <w:rFonts w:ascii="Times New Roman" w:hAnsi="Times New Roman" w:eastAsia="Times New Roman" w:cs="Times New Roman"/>
        </w:rPr>
        <w:t xml:space="preserve"> </w:t>
      </w:r>
      <w:r>
        <w:rPr>
          <w:rFonts w:ascii="Myanmar Text" w:hAnsi="Myanmar Text" w:eastAsia="Myanmar Text" w:cs="Myanmar Text"/>
        </w:rPr>
        <w:t>ပုံသဏ္ဍာန်တူညီစွာ</w:t>
      </w:r>
      <w:r>
        <w:rPr>
          <w:rFonts w:ascii="Times New Roman" w:hAnsi="Times New Roman" w:eastAsia="Times New Roman" w:cs="Times New Roman"/>
        </w:rPr>
        <w:t xml:space="preserve"> </w:t>
      </w:r>
      <w:r>
        <w:rPr>
          <w:rFonts w:ascii="Myanmar Text" w:hAnsi="Myanmar Text" w:eastAsia="Myanmar Text" w:cs="Myanmar Text"/>
        </w:rPr>
        <w:t>ကြိုတင်ဖော်ပြထားခဲ့ပြီး၊</w:t>
      </w:r>
      <w:r>
        <w:rPr>
          <w:rFonts w:ascii="Times New Roman" w:hAnsi="Times New Roman" w:eastAsia="Times New Roman" w:cs="Times New Roman"/>
        </w:rPr>
        <w:t xml:space="preserve"> </w:t>
      </w:r>
      <w:r>
        <w:rPr>
          <w:rFonts w:ascii="Myanmar Text" w:hAnsi="Myanmar Text" w:eastAsia="Myanmar Text" w:cs="Myanmar Text"/>
        </w:rPr>
        <w:t>ထိုအဆင့်တွင်</w:t>
      </w:r>
      <w:r>
        <w:rPr>
          <w:rFonts w:ascii="Times New Roman" w:hAnsi="Times New Roman" w:eastAsia="Times New Roman" w:cs="Times New Roman"/>
        </w:rPr>
        <w:t xml:space="preserve"> </w:t>
      </w:r>
      <w:r>
        <w:rPr>
          <w:rFonts w:ascii="Myanmar Text" w:hAnsi="Myanmar Text" w:eastAsia="Myanmar Text" w:cs="Myanmar Text"/>
        </w:rPr>
        <w:t>လမ်းမှတ်နှစ်ခုစလုံးကို</w:t>
      </w:r>
      <w:r>
        <w:rPr>
          <w:rFonts w:ascii="Times New Roman" w:hAnsi="Times New Roman" w:eastAsia="Times New Roman" w:cs="Times New Roman"/>
        </w:rPr>
        <w:t xml:space="preserve"> </w:t>
      </w:r>
      <w:r>
        <w:rPr>
          <w:rFonts w:ascii="Myanmar Text" w:hAnsi="Myanmar Text" w:eastAsia="Myanmar Text" w:cs="Myanmar Text"/>
        </w:rPr>
        <w:t>သမ္မာကျမ်းစာပရောဖက်ပြုချက်အတွင်း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ပထမသင်္ကေတဖြစ်သော</w:t>
      </w:r>
      <w:r>
        <w:rPr>
          <w:rFonts w:ascii="Times New Roman" w:hAnsi="Times New Roman" w:eastAsia="Times New Roman" w:cs="Times New Roman"/>
        </w:rPr>
        <w:t xml:space="preserve"> </w:t>
      </w:r>
      <w:r>
        <w:rPr>
          <w:rFonts w:ascii="Myanmar Text" w:hAnsi="Myanmar Text" w:eastAsia="Myanmar Text" w:cs="Myanmar Text"/>
        </w:rPr>
        <w:t>မြည်းအားဖြင့်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သားရဲ၏အမှတ်ဖြစ်ပြီး၊</w:t>
      </w:r>
      <w:r>
        <w:rPr>
          <w:rFonts w:ascii="Times New Roman" w:hAnsi="Times New Roman" w:eastAsia="Times New Roman" w:cs="Times New Roman"/>
        </w:rPr>
        <w:t xml:space="preserve"> </w:t>
      </w:r>
      <w:r>
        <w:rPr>
          <w:rFonts w:ascii="Myanmar Text" w:hAnsi="Myanmar Text" w:eastAsia="Myanmar Text" w:cs="Myanmar Text"/>
        </w:rPr>
        <w:t>ထိုသားရဲကို</w:t>
      </w:r>
      <w:r>
        <w:rPr>
          <w:rFonts w:ascii="Times New Roman" w:hAnsi="Times New Roman" w:eastAsia="Times New Roman" w:cs="Times New Roman"/>
        </w:rPr>
        <w:t xml:space="preserve"> </w:t>
      </w:r>
      <w:r>
        <w:rPr>
          <w:rFonts w:ascii="Myanmar Text" w:hAnsi="Myanmar Text" w:eastAsia="Myanmar Text" w:cs="Myanmar Text"/>
        </w:rPr>
        <w:t>ယုဒအမျိုး၏ခြင်္သေ့ကို</w:t>
      </w:r>
      <w:r>
        <w:rPr>
          <w:rFonts w:ascii="Times New Roman" w:hAnsi="Times New Roman" w:eastAsia="Times New Roman" w:cs="Times New Roman"/>
        </w:rPr>
        <w:t xml:space="preserve"> </w:t>
      </w:r>
      <w:r>
        <w:rPr>
          <w:rFonts w:ascii="Myanmar Text" w:hAnsi="Myanmar Text" w:eastAsia="Myanmar Text" w:cs="Myanmar Text"/>
        </w:rPr>
        <w:t>အတုယူလှည့်ဖြားသကဲ့သို့</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ခြင်္သေ့အဖြစ်</w:t>
      </w:r>
      <w:r>
        <w:rPr>
          <w:rFonts w:ascii="Times New Roman" w:hAnsi="Times New Roman" w:eastAsia="Times New Roman" w:cs="Times New Roman"/>
        </w:rPr>
        <w:t xml:space="preserve"> </w:t>
      </w:r>
      <w:r>
        <w:rPr>
          <w:rFonts w:ascii="Myanmar Text" w:hAnsi="Myanmar Text" w:eastAsia="Myanmar Text" w:cs="Myanmar Text"/>
        </w:rPr>
        <w:t>ကိုယ်စားပြုလေ့ရှိသည်။</w:t>
      </w:r>
      <w:r>
        <w:rPr>
          <w:rFonts w:ascii="Times New Roman" w:hAnsi="Times New Roman" w:eastAsia="Times New Roman" w:cs="Times New Roman"/>
        </w:rPr>
        <w:t xml:space="preserve"> </w:t>
      </w:r>
      <w:r>
        <w:rPr>
          <w:rFonts w:ascii="Myanmar Text" w:hAnsi="Myanmar Text" w:eastAsia="Myanmar Text" w:cs="Myanmar Text"/>
        </w:rPr>
        <w:t>တနင်္ဂနွေနေ့ဥပဒေသည်</w:t>
      </w:r>
      <w:r>
        <w:rPr>
          <w:rFonts w:ascii="Times New Roman" w:hAnsi="Times New Roman" w:eastAsia="Times New Roman" w:cs="Times New Roman"/>
        </w:rPr>
        <w:t xml:space="preserve"> </w:t>
      </w:r>
      <w:r>
        <w:rPr>
          <w:rFonts w:ascii="Myanmar Text" w:hAnsi="Myanmar Text" w:eastAsia="Myanmar Text" w:cs="Myanmar Text"/>
        </w:rPr>
        <w:t>ခြင်္သေ့ဖြစ်ပြီး၊</w:t>
      </w:r>
      <w:r>
        <w:rPr>
          <w:rFonts w:ascii="Times New Roman" w:hAnsi="Times New Roman" w:eastAsia="Times New Roman" w:cs="Times New Roman"/>
        </w:rPr>
        <w:t xml:space="preserve"> </w:t>
      </w:r>
      <w:r>
        <w:rPr>
          <w:rFonts w:ascii="Myanmar Text" w:hAnsi="Myanmar Text" w:eastAsia="Myanmar Text" w:cs="Myanmar Text"/>
        </w:rPr>
        <w:t>ယုဒမှ</w:t>
      </w:r>
      <w:r>
        <w:rPr>
          <w:rFonts w:ascii="Times New Roman" w:hAnsi="Times New Roman" w:eastAsia="Times New Roman" w:cs="Times New Roman"/>
        </w:rPr>
        <w:t xml:space="preserve"> </w:t>
      </w:r>
      <w:r>
        <w:rPr>
          <w:rFonts w:ascii="Myanmar Text" w:hAnsi="Myanmar Text" w:eastAsia="Myanmar Text" w:cs="Myanmar Text"/>
        </w:rPr>
        <w:t>မနာခံသော</w:t>
      </w:r>
      <w:r>
        <w:rPr>
          <w:rFonts w:ascii="Times New Roman" w:hAnsi="Times New Roman" w:eastAsia="Times New Roman" w:cs="Times New Roman"/>
        </w:rPr>
        <w:t xml:space="preserve"> </w:t>
      </w: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မြည်းနှင့်</w:t>
      </w:r>
      <w:r>
        <w:rPr>
          <w:rFonts w:ascii="Times New Roman" w:hAnsi="Times New Roman" w:eastAsia="Times New Roman" w:cs="Times New Roman"/>
        </w:rPr>
        <w:t xml:space="preserve"> </w:t>
      </w:r>
      <w:r>
        <w:rPr>
          <w:rFonts w:ascii="Myanmar Text" w:hAnsi="Myanmar Text" w:eastAsia="Myanmar Text" w:cs="Myanmar Text"/>
        </w:rPr>
        <w:t>ခြင်္သေ့အကြားတွင်</w:t>
      </w:r>
      <w:r>
        <w:rPr>
          <w:rFonts w:ascii="Times New Roman" w:hAnsi="Times New Roman" w:eastAsia="Times New Roman" w:cs="Times New Roman"/>
        </w:rPr>
        <w:t xml:space="preserve"> </w:t>
      </w:r>
      <w:r>
        <w:rPr>
          <w:rFonts w:ascii="Myanmar Text" w:hAnsi="Myanmar Text" w:eastAsia="Myanmar Text" w:cs="Myanmar Text"/>
        </w:rPr>
        <w:t>သေဆုံးခဲ့ကာ၊</w:t>
      </w:r>
      <w:r>
        <w:rPr>
          <w:rFonts w:ascii="Times New Roman" w:hAnsi="Times New Roman" w:eastAsia="Times New Roman" w:cs="Times New Roman"/>
        </w:rPr>
        <w:t xml:space="preserve"> </w:t>
      </w:r>
      <w:r>
        <w:rPr>
          <w:rFonts w:ascii="Myanmar Text" w:hAnsi="Myanmar Text" w:eastAsia="Myanmar Text" w:cs="Myanmar Text"/>
        </w:rPr>
        <w:t>ဗေသေလ၏</w:t>
      </w:r>
      <w:r>
        <w:rPr>
          <w:rFonts w:ascii="Times New Roman" w:hAnsi="Times New Roman" w:eastAsia="Times New Roman" w:cs="Times New Roman"/>
        </w:rPr>
        <w:t xml:space="preserve"> </w:t>
      </w:r>
      <w:r>
        <w:rPr>
          <w:rFonts w:ascii="Myanmar Text" w:hAnsi="Myanmar Text" w:eastAsia="Myanmar Text" w:cs="Myanmar Text"/>
        </w:rPr>
        <w:t>လိမ်လည်သော</w:t>
      </w:r>
      <w:r>
        <w:rPr>
          <w:rFonts w:ascii="Times New Roman" w:hAnsi="Times New Roman" w:eastAsia="Times New Roman" w:cs="Times New Roman"/>
        </w:rPr>
        <w:t xml:space="preserve"> </w:t>
      </w:r>
      <w:r>
        <w:rPr>
          <w:rFonts w:ascii="Myanmar Text" w:hAnsi="Myanmar Text" w:eastAsia="Myanmar Text" w:cs="Myanmar Text"/>
        </w:rPr>
        <w:t>ပရောဖက်နှင့်အတူ</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သင်္ချိုင်း၌</w:t>
      </w:r>
      <w:r>
        <w:rPr>
          <w:rFonts w:ascii="Times New Roman" w:hAnsi="Times New Roman" w:eastAsia="Times New Roman" w:cs="Times New Roman"/>
        </w:rPr>
        <w:t xml:space="preserve"> </w:t>
      </w:r>
      <w:r>
        <w:rPr>
          <w:rFonts w:ascii="Myanmar Text" w:hAnsi="Myanmar Text" w:eastAsia="Myanmar Text" w:cs="Myanmar Text"/>
        </w:rPr>
        <w:t>သင်္ဂြိုဟ်ခြင်းခံရသည်။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တနင်္ဂနွေနေ့ဥပဒေအထိဖြစ်သော</w:t>
      </w:r>
      <w:r>
        <w:rPr>
          <w:rFonts w:ascii="Times New Roman" w:hAnsi="Times New Roman" w:eastAsia="Times New Roman" w:cs="Times New Roman"/>
        </w:rPr>
        <w:t xml:space="preserve"> </w:t>
      </w:r>
      <w:r>
        <w:rPr>
          <w:rFonts w:ascii="Myanmar Text" w:hAnsi="Myanmar Text" w:eastAsia="Myanmar Text" w:cs="Myanmar Text"/>
        </w:rPr>
        <w:t>ပရောဖက်ပြုကာလအတွင်း</w:t>
      </w:r>
      <w:r>
        <w:rPr>
          <w:rFonts w:ascii="Times New Roman" w:hAnsi="Times New Roman" w:eastAsia="Times New Roman" w:cs="Times New Roman"/>
        </w:rPr>
        <w:t xml:space="preserve"> </w:t>
      </w:r>
      <w:r>
        <w:rPr>
          <w:rFonts w:ascii="Myanmar Text" w:hAnsi="Myanmar Text" w:eastAsia="Myanmar Text" w:cs="Myanmar Text"/>
        </w:rPr>
        <w:t>သေဆုံးခဲ့ပြီး၊</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ခြင်္သေ့အထိဖြစ်သော</w:t>
      </w:r>
      <w:r>
        <w:rPr>
          <w:rFonts w:ascii="Times New Roman" w:hAnsi="Times New Roman" w:eastAsia="Times New Roman" w:cs="Times New Roman"/>
        </w:rPr>
        <w:t xml:space="preserve"> </w:t>
      </w:r>
      <w:r>
        <w:rPr>
          <w:rFonts w:ascii="Myanmar Text" w:hAnsi="Myanmar Text" w:eastAsia="Myanmar Text" w:cs="Myanmar Text"/>
        </w:rPr>
        <w:t>ပရောဖက်ပြုကာလပင်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ထိုစမ်းသပ်ခြင်းကာလသည်</w:t>
      </w:r>
      <w:r>
        <w:rPr>
          <w:rFonts w:ascii="Times New Roman" w:hAnsi="Times New Roman" w:eastAsia="Times New Roman" w:cs="Times New Roman"/>
        </w:rPr>
        <w:t xml:space="preserve"> </w:t>
      </w:r>
      <w:r>
        <w:rPr>
          <w:rFonts w:ascii="Myanmar Text" w:hAnsi="Myanmar Text" w:eastAsia="Myanmar Text" w:cs="Myanmar Text"/>
        </w:rPr>
        <w:t>ဗေသေလ၏</w:t>
      </w:r>
      <w:r>
        <w:rPr>
          <w:rFonts w:ascii="Times New Roman" w:hAnsi="Times New Roman" w:eastAsia="Times New Roman" w:cs="Times New Roman"/>
        </w:rPr>
        <w:t xml:space="preserve"> </w:t>
      </w:r>
      <w:r>
        <w:rPr>
          <w:rFonts w:ascii="Myanmar Text" w:hAnsi="Myanmar Text" w:eastAsia="Myanmar Text" w:cs="Myanmar Text"/>
        </w:rPr>
        <w:t>လိမ်လည်သော</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သင်္ချိုင်းဖြစ်ပြီး၊</w:t>
      </w:r>
      <w:r>
        <w:rPr>
          <w:rFonts w:ascii="Times New Roman" w:hAnsi="Times New Roman" w:eastAsia="Times New Roman" w:cs="Times New Roman"/>
        </w:rPr>
        <w:t xml:space="preserve"> </w:t>
      </w:r>
      <w:r>
        <w:rPr>
          <w:rFonts w:ascii="Myanmar Text" w:hAnsi="Myanmar Text" w:eastAsia="Myanmar Text" w:cs="Myanmar Text"/>
        </w:rPr>
        <w:t>ထိုသူက</w:t>
      </w:r>
      <w:r>
        <w:rPr>
          <w:rFonts w:ascii="Times New Roman" w:hAnsi="Times New Roman" w:eastAsia="Times New Roman" w:cs="Times New Roman"/>
        </w:rPr>
        <w:t xml:space="preserve"> </w:t>
      </w:r>
      <w:r>
        <w:rPr>
          <w:rFonts w:ascii="Myanmar Text" w:hAnsi="Myanmar Text" w:eastAsia="Myanmar Text" w:cs="Myanmar Text"/>
        </w:rPr>
        <w:t>ယုဒမှ</w:t>
      </w:r>
      <w:r>
        <w:rPr>
          <w:rFonts w:ascii="Times New Roman" w:hAnsi="Times New Roman" w:eastAsia="Times New Roman" w:cs="Times New Roman"/>
        </w:rPr>
        <w:t xml:space="preserve"> </w:t>
      </w:r>
      <w:r>
        <w:rPr>
          <w:rFonts w:ascii="Myanmar Text" w:hAnsi="Myanmar Text" w:eastAsia="Myanmar Text" w:cs="Myanmar Text"/>
        </w:rPr>
        <w:t>မနာခံသော</w:t>
      </w:r>
      <w:r>
        <w:rPr>
          <w:rFonts w:ascii="Times New Roman" w:hAnsi="Times New Roman" w:eastAsia="Times New Roman" w:cs="Times New Roman"/>
        </w:rPr>
        <w:t xml:space="preserve"> </w:t>
      </w:r>
      <w:r>
        <w:rPr>
          <w:rFonts w:ascii="Myanmar Text" w:hAnsi="Myanmar Text" w:eastAsia="Myanmar Text" w:cs="Myanmar Text"/>
        </w:rPr>
        <w:t>ပရောဖက်ကို</w:t>
      </w:r>
      <w:r>
        <w:rPr>
          <w:rFonts w:ascii="Times New Roman" w:hAnsi="Times New Roman" w:eastAsia="Times New Roman" w:cs="Times New Roman"/>
        </w:rPr>
        <w:t xml:space="preserve"> </w:t>
      </w:r>
      <w:r>
        <w:rPr>
          <w:rFonts w:ascii="Myanmar Text" w:hAnsi="Myanmar Text" w:eastAsia="Myanmar Text" w:cs="Myanmar Text"/>
        </w:rPr>
        <w:t>မိမိကိုယ်တိုင်၏</w:t>
      </w:r>
      <w:r>
        <w:rPr>
          <w:rFonts w:ascii="Times New Roman" w:hAnsi="Times New Roman" w:eastAsia="Times New Roman" w:cs="Times New Roman"/>
        </w:rPr>
        <w:t xml:space="preserve"> </w:t>
      </w:r>
      <w:r>
        <w:rPr>
          <w:rFonts w:ascii="Myanmar Text" w:hAnsi="Myanmar Text" w:eastAsia="Myanmar Text" w:cs="Myanmar Text"/>
        </w:rPr>
        <w:t>သင်္ချိုင်းအတွင်း၌ပင်</w:t>
      </w:r>
      <w:r>
        <w:rPr>
          <w:rFonts w:ascii="Times New Roman" w:hAnsi="Times New Roman" w:eastAsia="Times New Roman" w:cs="Times New Roman"/>
        </w:rPr>
        <w:t xml:space="preserve"> </w:t>
      </w:r>
      <w:r>
        <w:rPr>
          <w:rFonts w:ascii="Myanmar Text" w:hAnsi="Myanmar Text" w:eastAsia="Myanmar Text" w:cs="Myanmar Text"/>
        </w:rPr>
        <w:t>သင်္ဂြိုဟ်စေခဲ့သည်။</w:t>
      </w:r>
    </w:p>
    <w:p>
      <w:pPr>
        <w:pStyle w:val="ArticleBody"/>
        <w:jc w:val="left"/>
      </w:pPr>
      <w:r>
        <w:rPr>
          <w:rFonts w:ascii="Times New Roman" w:hAnsi="Times New Roman" w:eastAsia="Times New Roman" w:cs="Times New Roman"/>
        </w:rPr>
        <w:t>Mmuso wa Jeroboame, o o emelwago bjalo ka wa bofora wa mmuso wa Juda, mo Jerusalema le tempela di lego gona, o ne o emela Maporotestanta a histori ya Millerite, ao a bego e sa hlwe e le batho ba Modimo. Ba ile ba lahlegelwa ke boemo bja bona bja kgwerano magareng ga Phato 11, 1840 le lemati le le tswaletšwego la Oktobore 22, 1844. Histori yeo e sepedišana le 9/11 go fihla molaong wa Lamorena, gomme ka lebaka le, moporofeta wa Juda wa go se kwe o bolokwa lebitleng le tee le leo go bego go bolokilwe go lona Maporotestanta a bahlanogi, ao a bego a emetšwe ke moporofeta wa maaka wa Bethele.</w:t>
      </w:r>
    </w:p>
    <w:p>
      <w:pPr>
        <w:pStyle w:val="ArticleBody"/>
        <w:jc w:val="left"/>
      </w:pPr>
      <w:r>
        <w:rPr>
          <w:rFonts w:ascii="Times New Roman" w:hAnsi="Times New Roman" w:eastAsia="Times New Roman" w:cs="Times New Roman"/>
        </w:rPr>
        <w:t>Raja Yosia secara keseluruhannya ialah seorang raja yang baik, namun dia mati di Megido, suatu penerapan yang nyata dan langsung kepada Armagedon. Dia telah menyimpang kerana menolak pekabaran amaran daripada Nekho. Nekho, raja Mesir, dan oleh itu raja selatan, sedang dalam perjalanan untuk berperang melawan Babel, raja utara. Yosia melambangkan orang Yehuda yang mati di Armagedon, kerana mereka menolak pekabaran amaran tentang peperangan antara raja selatan dan raja utara dalam Daniel 11:40–45. Pekabaran itu menjadi asas pada 9/11.</w:t>
      </w:r>
    </w:p>
    <w:p>
      <w:pPr>
        <w:pStyle w:val="ArticleBody"/>
        <w:jc w:val="left"/>
      </w:pPr>
      <w:r>
        <w:rPr>
          <w:rFonts w:ascii="Times New Roman" w:hAnsi="Times New Roman" w:eastAsia="Times New Roman" w:cs="Times New Roman"/>
        </w:rPr>
        <w:t>Ujian yang pertama ialah seruan malaikat pertama untuk kembali kepada asas-asas.</w:t>
      </w:r>
    </w:p>
    <w:p>
      <w:pPr>
        <w:pStyle w:val="ArticleBody"/>
        <w:jc w:val="left"/>
      </w:pPr>
      <w:r>
        <w:rPr>
          <w:rFonts w:ascii="Times New Roman" w:hAnsi="Times New Roman" w:eastAsia="Times New Roman" w:cs="Times New Roman"/>
        </w:rPr>
        <w:t>Teko ya bobedi ke pitso ya moengele wa bobedi ya go ikgaoganya le go fetsa tempele.</w:t>
      </w:r>
    </w:p>
    <w:p>
      <w:pPr>
        <w:pStyle w:val="ArticleBody"/>
        <w:jc w:val="left"/>
      </w:pPr>
      <w:r>
        <w:rPr>
          <w:rFonts w:ascii="Times New Roman" w:hAnsi="Times New Roman" w:eastAsia="Times New Roman" w:cs="Times New Roman"/>
        </w:rPr>
        <w:t>Uji yang ketiga ialah ujian muktamad malaikat yang ketiga tentang meterai atau tanda itu.</w:t>
      </w:r>
    </w:p>
    <w:p>
      <w:pPr>
        <w:pStyle w:val="ArticleBody"/>
        <w:jc w:val="left"/>
      </w:pP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ပထမအဆင့်သည်</w:t>
      </w:r>
      <w:r>
        <w:rPr>
          <w:rFonts w:ascii="Times New Roman" w:hAnsi="Times New Roman" w:eastAsia="Times New Roman" w:cs="Times New Roman"/>
        </w:rPr>
        <w:t xml:space="preserve"> </w:t>
      </w:r>
      <w:r>
        <w:rPr>
          <w:rFonts w:ascii="Myanmar Text" w:hAnsi="Myanmar Text" w:eastAsia="Myanmar Text" w:cs="Myanmar Text"/>
        </w:rPr>
        <w:t>အခြေခံတည်ဆောက်ချက်များအပေါ်</w:t>
      </w:r>
      <w:r>
        <w:rPr>
          <w:rFonts w:ascii="Times New Roman" w:hAnsi="Times New Roman" w:eastAsia="Times New Roman" w:cs="Times New Roman"/>
        </w:rPr>
        <w:t xml:space="preserve"> </w:t>
      </w:r>
      <w:r>
        <w:rPr>
          <w:rFonts w:ascii="Myanmar Text" w:hAnsi="Myanmar Text" w:eastAsia="Myanmar Text" w:cs="Myanmar Text"/>
        </w:rPr>
        <w:t>ကျရောက်သော</w:t>
      </w:r>
      <w:r>
        <w:rPr>
          <w:rFonts w:ascii="Times New Roman" w:hAnsi="Times New Roman" w:eastAsia="Times New Roman" w:cs="Times New Roman"/>
        </w:rPr>
        <w:t xml:space="preserve"> </w:t>
      </w:r>
      <w:r>
        <w:rPr>
          <w:rFonts w:ascii="Myanmar Text" w:hAnsi="Myanmar Text" w:eastAsia="Myanmar Text" w:cs="Myanmar Text"/>
        </w:rPr>
        <w:t>စမ်းသပ်မှုဖြစ်ပြီး၊</w:t>
      </w:r>
      <w:r>
        <w:rPr>
          <w:rFonts w:ascii="Times New Roman" w:hAnsi="Times New Roman" w:eastAsia="Times New Roman" w:cs="Times New Roman"/>
        </w:rPr>
        <w:t xml:space="preserve"> </w:t>
      </w:r>
      <w:r>
        <w:rPr>
          <w:rFonts w:ascii="Myanmar Text" w:hAnsi="Myanmar Text" w:eastAsia="Myanmar Text" w:cs="Myanmar Text"/>
        </w:rPr>
        <w:t>၂၀၂၄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Sabbath Zoom </w:t>
      </w:r>
      <w:r>
        <w:rPr>
          <w:rFonts w:ascii="Myanmar Text" w:hAnsi="Myanmar Text" w:eastAsia="Myanmar Text" w:cs="Myanmar Text"/>
        </w:rPr>
        <w:t>အစည်းအဝေးများတွင်</w:t>
      </w:r>
      <w:r>
        <w:rPr>
          <w:rFonts w:ascii="Times New Roman" w:hAnsi="Times New Roman" w:eastAsia="Times New Roman" w:cs="Times New Roman"/>
        </w:rPr>
        <w:t xml:space="preserve"> </w:t>
      </w:r>
      <w:r>
        <w:rPr>
          <w:rFonts w:ascii="Myanmar Text" w:hAnsi="Myanmar Text" w:eastAsia="Myanmar Text" w:cs="Myanmar Text"/>
        </w:rPr>
        <w:t>ပါဝင်နေသူတို့အနက်</w:t>
      </w:r>
      <w:r>
        <w:rPr>
          <w:rFonts w:ascii="Times New Roman" w:hAnsi="Times New Roman" w:eastAsia="Times New Roman" w:cs="Times New Roman"/>
        </w:rPr>
        <w:t xml:space="preserve"> </w:t>
      </w:r>
      <w:r>
        <w:rPr>
          <w:rFonts w:ascii="Myanmar Text" w:hAnsi="Myanmar Text" w:eastAsia="Myanmar Text" w:cs="Myanmar Text"/>
        </w:rPr>
        <w:t>ခန့်မှန်းအားဖြင့်</w:t>
      </w:r>
      <w:r>
        <w:rPr>
          <w:rFonts w:ascii="Times New Roman" w:hAnsi="Times New Roman" w:eastAsia="Times New Roman" w:cs="Times New Roman"/>
        </w:rPr>
        <w:t xml:space="preserve"> </w:t>
      </w:r>
      <w:r>
        <w:rPr>
          <w:rFonts w:ascii="Myanmar Text" w:hAnsi="Myanmar Text" w:eastAsia="Myanmar Text" w:cs="Myanmar Text"/>
        </w:rPr>
        <w:t>တစ်ဝက်ခန့်သည်</w:t>
      </w:r>
      <w:r>
        <w:rPr>
          <w:rFonts w:ascii="Times New Roman" w:hAnsi="Times New Roman" w:eastAsia="Times New Roman" w:cs="Times New Roman"/>
        </w:rPr>
        <w:t xml:space="preserve"> 1843 chart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သဘောတရားဆိုင်ရာ</w:t>
      </w:r>
      <w:r>
        <w:rPr>
          <w:rFonts w:ascii="Times New Roman" w:hAnsi="Times New Roman" w:eastAsia="Times New Roman" w:cs="Times New Roman"/>
        </w:rPr>
        <w:t xml:space="preserve"> </w:t>
      </w:r>
      <w:r>
        <w:rPr>
          <w:rFonts w:ascii="Myanmar Text" w:hAnsi="Myanmar Text" w:eastAsia="Myanmar Text" w:cs="Myanmar Text"/>
        </w:rPr>
        <w:t>အငြင်းပွားမှုကြောင့်</w:t>
      </w:r>
      <w:r>
        <w:rPr>
          <w:rFonts w:ascii="Times New Roman" w:hAnsi="Times New Roman" w:eastAsia="Times New Roman" w:cs="Times New Roman"/>
        </w:rPr>
        <w:t xml:space="preserve"> </w:t>
      </w:r>
      <w:r>
        <w:rPr>
          <w:rFonts w:ascii="Myanmar Text" w:hAnsi="Myanmar Text" w:eastAsia="Myanmar Text" w:cs="Myanmar Text"/>
        </w:rPr>
        <w:t>ထွက်ခွာသွားကြသည်။</w:t>
      </w:r>
      <w:r>
        <w:rPr>
          <w:rFonts w:ascii="Times New Roman" w:hAnsi="Times New Roman" w:eastAsia="Times New Roman" w:cs="Times New Roman"/>
        </w:rPr>
        <w:t xml:space="preserve"> </w:t>
      </w:r>
      <w:r>
        <w:rPr>
          <w:rFonts w:ascii="Myanmar Text" w:hAnsi="Myanmar Text" w:eastAsia="Myanmar Text" w:cs="Myanmar Text"/>
        </w:rPr>
        <w:t>ထိုအငြင်းပွားမှုသည်</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ဘုရားသခင်၏လူမျိုး၏</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တည်ထောင်ပေးသော</w:t>
      </w:r>
      <w:r>
        <w:rPr>
          <w:rFonts w:ascii="Times New Roman" w:hAnsi="Times New Roman" w:eastAsia="Times New Roman" w:cs="Times New Roman"/>
        </w:rPr>
        <w:t xml:space="preserve"> </w:t>
      </w:r>
      <w:r>
        <w:rPr>
          <w:rFonts w:ascii="Myanmar Text" w:hAnsi="Myanmar Text" w:eastAsia="Myanmar Text" w:cs="Myanmar Text"/>
        </w:rPr>
        <w:t>သင်္ကေတအပေါ်</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Millerite </w:t>
      </w:r>
      <w:r>
        <w:rPr>
          <w:rFonts w:ascii="Myanmar Text" w:hAnsi="Myanmar Text" w:eastAsia="Myanmar Text" w:cs="Myanmar Text"/>
        </w:rPr>
        <w:t>အငြင်းပွားမှုတွင်</w:t>
      </w:r>
      <w:r>
        <w:rPr>
          <w:rFonts w:ascii="Times New Roman" w:hAnsi="Times New Roman" w:eastAsia="Times New Roman" w:cs="Times New Roman"/>
        </w:rPr>
        <w:t xml:space="preserve"> Protestants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တည်ထောင်ရန်</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မြှောက်တင်၍</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လဲကျသွားသော</w:t>
      </w:r>
      <w:r>
        <w:rPr>
          <w:rFonts w:ascii="Times New Roman" w:hAnsi="Times New Roman" w:eastAsia="Times New Roman" w:cs="Times New Roman"/>
        </w:rPr>
        <w:t xml:space="preserve"> </w:t>
      </w:r>
      <w:r>
        <w:rPr>
          <w:rFonts w:ascii="Myanmar Text" w:hAnsi="Myanmar Text" w:eastAsia="Myanmar Text" w:cs="Myanmar Text"/>
        </w:rPr>
        <w:t>အာဏာသည်</w:t>
      </w:r>
      <w:r>
        <w:rPr>
          <w:rFonts w:ascii="Times New Roman" w:hAnsi="Times New Roman" w:eastAsia="Times New Roman" w:cs="Times New Roman"/>
        </w:rPr>
        <w:t xml:space="preserve"> Antiochus Epiphanes </w:t>
      </w:r>
      <w:r>
        <w:rPr>
          <w:rFonts w:ascii="Myanmar Text" w:hAnsi="Myanmar Text" w:eastAsia="Myanmar Text" w:cs="Myanmar Text"/>
        </w:rPr>
        <w:t>သို့မဟုတ်</w:t>
      </w:r>
      <w:r>
        <w:rPr>
          <w:rFonts w:ascii="Times New Roman" w:hAnsi="Times New Roman" w:eastAsia="Times New Roman" w:cs="Times New Roman"/>
        </w:rPr>
        <w:t xml:space="preserve"> Islam </w:t>
      </w:r>
      <w:r>
        <w:rPr>
          <w:rFonts w:ascii="Myanmar Text" w:hAnsi="Myanmar Text" w:eastAsia="Myanmar Text" w:cs="Myanmar Text"/>
        </w:rPr>
        <w:t>ဖြစ်သည်ဟု</w:t>
      </w:r>
      <w:r>
        <w:rPr>
          <w:rFonts w:ascii="Times New Roman" w:hAnsi="Times New Roman" w:eastAsia="Times New Roman" w:cs="Times New Roman"/>
        </w:rPr>
        <w:t xml:space="preserve"> </w:t>
      </w:r>
      <w:r>
        <w:rPr>
          <w:rFonts w:ascii="Myanmar Text" w:hAnsi="Myanmar Text" w:eastAsia="Myanmar Text" w:cs="Myanmar Text"/>
        </w:rPr>
        <w:t>ဆိုခဲ့ကြသည်။</w:t>
      </w:r>
    </w:p>
    <w:p>
      <w:pPr>
        <w:pStyle w:val="ArticleScripture"/>
        <w:jc w:val="left"/>
      </w:pPr>
      <w:r>
        <w:rPr>
          <w:rFonts w:ascii="Times New Roman" w:hAnsi="Times New Roman" w:eastAsia="Times New Roman" w:cs="Times New Roman"/>
        </w:rPr>
        <w:t>Bogo nakong eo ba bantsi ba tla ema kgatlhanong le kgosi ya borwa; gape dinokwane tsa batho ba gago di tla ikgodisa gore di tlhomamise ponatshegelo; mme di tla wa. Daniele 11:14.</w:t>
      </w:r>
    </w:p>
    <w:p>
      <w:pPr>
        <w:pStyle w:val="ArticleBody"/>
        <w:jc w:val="left"/>
      </w:pPr>
      <w:r>
        <w:rPr>
          <w:rFonts w:ascii="Times New Roman" w:hAnsi="Times New Roman" w:eastAsia="Times New Roman" w:cs="Times New Roman"/>
        </w:rPr>
        <w:t>Adakah Islam atau Antiokhus Epifanes perompak umat-Mu, atau Rom, sebagaimana dikenal pasti oleh Miller. Miller telah memahami bahawa kuasa-kuasa yang membinasakan, iaitu paganisme dan kepausan, kedua-duanya merupakan kuasa yang meninggikan diri, yang telah jatuh, dan yang menjadi perompak umat Tuhan. Hujah itu digambarkan pada carta yang “diarahkan oleh tangan Tuhan, dan tidak seharusnya diubah,” dan merupakan satu-satunya gambaran pada mana-mana daripada kedua-dua jadual Habakuk yang mengenal pasti suatu peristiwa yang tidak mempunyai rujukan langsung dalam Firman nubuat. Rujukan pada carta itu adalah untuk menonjolkan hujah asas tersebut sebagai suatu lambang kuasa pemisah Firman nubuat Tuhan.</w:t>
      </w:r>
    </w:p>
    <w:p>
      <w:pPr>
        <w:pStyle w:val="ArticleBody"/>
        <w:jc w:val="left"/>
      </w:pPr>
      <w:r>
        <w:rPr>
          <w:rFonts w:ascii="Times New Roman" w:hAnsi="Times New Roman" w:eastAsia="Times New Roman" w:cs="Times New Roman"/>
        </w:rPr>
        <w:t>Ka 2024, e ka nnang halofo ya sehlopha sa Zoom ya tlogela ka ntlha ya tlhaloganyo e e seng ya nnete ya gore ke United States e e tlhomamisang pono, e seng Roma, jaaka Bammillerite ba ne ba e sireletsa ka tsela e e tshwanetseng thata.</w:t>
      </w:r>
    </w:p>
    <w:p>
      <w:pPr>
        <w:pStyle w:val="ArticleBody"/>
        <w:jc w:val="left"/>
      </w:pPr>
      <w:r>
        <w:rPr>
          <w:rFonts w:ascii="Times New Roman" w:hAnsi="Times New Roman" w:eastAsia="Times New Roman" w:cs="Times New Roman"/>
        </w:rPr>
        <w:t>Penyucian yang bermula pada tahun 2023 bermula apabila Kristus memasuki bilik itu dengan nyiru-Nya, dan nyiru itu ialah firman-Nya yang benar. Apabila Dia memasuki bilik-Nya, bilik itu kosong daripada manusia, maka Dia membangkitkan suatu suara di padang gurun untuk menyediakan jalan bagi Tuhan. Suara itu adalah untuk menyediakan jalan bagi Utusan Perjanjian itu supaya dengan tiba-tiba datang ke bait-Nya; bait-Nya daripada seratus empat puluh empat ribu orang.</w:t>
      </w:r>
    </w:p>
    <w:p>
      <w:pPr>
        <w:pStyle w:val="ArticleBody"/>
        <w:jc w:val="left"/>
      </w:pPr>
      <w:r>
        <w:rPr>
          <w:rFonts w:ascii="Times New Roman" w:hAnsi="Times New Roman" w:eastAsia="Times New Roman" w:cs="Times New Roman"/>
        </w:rPr>
        <w:t>Afei, wɔ afe 2024 mu no, sɔhwɛ a edi kan no, nnyinaso no ho sɔhwɛ no, sɔhwɛ a ɛfa nea ɔde anisoadehu no si hɔ ho—saa anisoadehu a ɛsɔrefo nkaefo no ano no. Mu anisoadehu a ɛsɔrefo nkaefo no ano no ne Kristo ho anisoadehu a ɛwɔ ti du mu no, na abɔnten anisoadehu no ne anisoadehu a antikristo de si hɔ no, na antikristo no ne Roma. Mu Kristo ho anisoadehu ne abɔnten antikristo ho anisoadehu. Sɔre ano no yɛ nokware mu gyinasi, honhom fam ne adwene fam nyinaa; na mu anisoadehu a ɛwɔ ti du mu no yɛ honhom fam de, na ti dumienu no abɔnten anisoadehu no yɛ adwene fam de. Ntease ne osuahu a ɛne anisoadehu abien no nyinaa hyia no ne gyinapɛn a ehia ma obiara a wɔbɛsɔre n’ano, sɛnea Daniel gyinaa hɔ maa wɔ Daniel ti du nkyekyem a edi kan no mu no.</w:t>
      </w:r>
    </w:p>
    <w:p>
      <w:pPr>
        <w:pStyle w:val="ArticleScripture"/>
        <w:jc w:val="left"/>
      </w:pPr>
      <w:r>
        <w:rPr>
          <w:rFonts w:ascii="Times New Roman" w:hAnsi="Times New Roman" w:eastAsia="Times New Roman" w:cs="Times New Roman"/>
        </w:rPr>
        <w:t>Pada tahun ketiga zaman Raja Koresh, raja Persia, suatu perkara telah dinyatakan kepada Daniel, yang namanya disebut Beltesyazar; dan perkara itu benar, tetapi masa yang ditetapkan itu panjang; dan dia memahami perkara itu, serta mendapat pengertian tentang penglihatan itu. Daniel 10:1.</w:t>
      </w:r>
    </w:p>
    <w:p>
      <w:pPr>
        <w:pStyle w:val="ArticleBody"/>
        <w:jc w:val="left"/>
      </w:pPr>
      <w:r>
        <w:rPr>
          <w:rFonts w:ascii="Times New Roman" w:hAnsi="Times New Roman" w:eastAsia="Times New Roman" w:cs="Times New Roman"/>
        </w:rPr>
        <w:t>Ujian alfa terhadap asas-asas itu berlaku berkenaan ayat empat belas daripada Daniel sebelas, dan ia merupakan suatu selarian dengan ujian asas yang sama bagi golongan Millerit, dan ujian itu adalah satu-satunya pertikaian daripada sejarah Millerit yang digambarkan pada jadual yang diperintahkan kepada pengawal Habakuk untuk dituliskan dan dijelaskan dengan terang. Ujian asas tahun 2024 ialah turunnya malaikat pertama, sebagaimana dilambangkan oleh 11 Ogos 1840, 1888, dan 9/11.</w:t>
      </w:r>
    </w:p>
    <w:p>
      <w:pPr>
        <w:pStyle w:val="ArticleBody"/>
        <w:jc w:val="left"/>
      </w:pPr>
      <w:r>
        <w:rPr>
          <w:rFonts w:ascii="Times New Roman" w:hAnsi="Times New Roman" w:eastAsia="Times New Roman" w:cs="Times New Roman"/>
        </w:rPr>
        <w:t>Malaikat itu juga telah turun sebagai Mikhael, kerana Mikhael ialah Dia yang membangkitkan Musa, yang bersama Elia telah dibangkitkan pada hari terakhir tahun 2023. Kebangkitan itu digambarkan oleh Yehezkiel sebagai dilaksanakan melalui suatu nubuat tentang empat angin, yang disebut Sister White sebagai kuda yang marah tetapi tertahan, iaitu Islam pada 11 Ogos 1840 dan 9/11. Ujian alfa ialah penglihatan luaran yang menjadi ujian asas. Ujian omega pula ialah penglihatan batu penjuru dalaman.</w:t>
      </w:r>
    </w:p>
    <w:p>
      <w:pPr>
        <w:pStyle w:val="ArticleBody"/>
        <w:jc w:val="left"/>
      </w:pPr>
      <w:r>
        <w:rPr>
          <w:rFonts w:ascii="Times New Roman" w:hAnsi="Times New Roman" w:eastAsia="Times New Roman" w:cs="Times New Roman"/>
        </w:rPr>
        <w:t>Magaimi nunga alpha om omega a gimin onggen, aro uko ja∙manchenggipa gittamgipa dake niani onggen? Ian an∙chingni ang∙atenggipa chong∙mot katta ong∙a. 2024 bilsirni alpha a∙songchi dake niani vision, gittam dake nianirangoni skanggipa ong∙a. Omega capstone dake nianio bak ra∙na gita, ua pangchakgipa dake niani re∙baako nangchongmot atchongna nanggen. Ua minggnirangni dake nianirang, gittamgipa dake niani baksa kakketgipa katchinikani cholonon dingtanggrikgipa ong∙a. Gittamgipa dake nianiara litmus test ong∙e, chakchikgipa mande skanggipa minggni etaprangko kakketgipa cholonchi passed ka∙aha ma, uko mesokgipa ong∙a.</w:t>
      </w:r>
    </w:p>
    <w:p>
      <w:pPr>
        <w:pStyle w:val="ArticleBody"/>
        <w:jc w:val="left"/>
      </w:pPr>
      <w:r>
        <w:rPr>
          <w:rFonts w:ascii="Times New Roman" w:hAnsi="Times New Roman" w:eastAsia="Times New Roman" w:cs="Times New Roman"/>
        </w:rPr>
        <w:t>Teko ea pele ke motheo, ’me teko ea bobeli ke tempele e phethiloeng. Motheo oa tempele o ile oa behoa nakong ea histori ea taelo ea pele ea ho tsoa Babilona. Historing ea taelo ea bobeli tempele e ile ea phethoa. Taelo ea boraro e ne e fapane, hobane taelong eo bobusi ba sechaba ba Juda bo ile ba tsosolosoa, ba fuoa matla a ho qosa litlōlo tsa molao tsa sechaba le tsa bolumeli. Kahlolo e tsosolosoa taelong ea boraro. Ka 2024, teko ea motheo ea alpha e ile ea arola ba neng ba le ka phaposing e batlang e se na letho ea monna oa dirt brush.</w:t>
      </w:r>
    </w:p>
    <w:p>
      <w:pPr>
        <w:pStyle w:val="ArticleBody"/>
        <w:jc w:val="left"/>
      </w:pPr>
      <w:r>
        <w:rPr>
          <w:rFonts w:ascii="Times New Roman" w:hAnsi="Times New Roman" w:eastAsia="Times New Roman" w:cs="Times New Roman"/>
        </w:rPr>
        <w:t>Uji omega ialah saat bait suci diselesaikan, sebagaimana dilambangkan dengan peletakan batu penjuru penutup. Penyelesaian bait suci itu ialah gereja yang berjaya, yang ditegakkan apabila lalang disingkirkan. Penyelesaian bait suci dalam mimpi Miller berlaku ketika permata-permata itu dicampakkan kembali ke dalam peti yang lebih besar “tanpa sebarang usaha yang kelihatan daripada orang yang mencampakkannya masuk.” Setelah Miller mengenal pasti lelaki berus kotoran itu sebagai orang yang mencampakkan permata-permata itu ke dalam peti yang lebih besar, dia mengakhiri kesaksiannya dengan kata-kata, “Aku bersorak dengan sukacita yang amat besar, dan sorakan itu membangunkanku.”</w:t>
      </w:r>
    </w:p>
    <w:p>
      <w:pPr>
        <w:pStyle w:val="ArticleBody"/>
        <w:jc w:val="left"/>
      </w:pPr>
      <w:r>
        <w:rPr>
          <w:rFonts w:ascii="Times New Roman" w:hAnsi="Times New Roman" w:eastAsia="Times New Roman" w:cs="Times New Roman"/>
        </w:rPr>
        <w:t>Perhatikan bahawa seruan nyaring Miller yang membangkitkan itu, diberi kuasa oleh “sukacita.” Sukacita ialah lambang mereka dalam Yoel yang mempunyai “anggur baharu,” dan “malu” menimpa para peminum anggur yang lain yang telah terputus daripada anggur baharu itu. Seruan Tengah Malam yang membangkitkan Miller, menyusul setelah lelaki penyapu debu itu mencampakkan permata-permata itu ke dalam peti yang lebih besar. Peti yang lebih besar itu penuh dengan permata-permata yang telah diasingkan daripada sampah lalu dicampakkan ke dalam peti itu, yang merupakan baik bait suci bagi seratus empat puluh empat ribu, mahupun pekabaran Seruan Tengah Malam. Bait suci itu diselesaikan dalam dekri kedua, atau malaikat kedua, atau ujian kedua dan omega. Dalam mimpi Miller, ujian omega dilambangkan ketika tingkap-tingkap syurga dibukakan.</w:t>
      </w:r>
    </w:p>
    <w:p>
      <w:pPr>
        <w:pStyle w:val="ArticleScripture"/>
        <w:jc w:val="left"/>
      </w:pPr>
      <w:r>
        <w:rPr>
          <w:rFonts w:ascii="Times New Roman" w:hAnsi="Times New Roman" w:eastAsia="Times New Roman" w:cs="Times New Roman"/>
        </w:rPr>
        <w:t>Lalu aku mendengar seperti suara kumpulan orang banyak yang besar, dan seperti deru air yang banyak, dan seperti bunyi guruh yang dahsyat, berkata, “Haleluya! Karena Tuhan Allah Yang Mahakuasa memerintah. Marilah kita bersukacita dan bergembira, dan memuliakan Dia; karena pernikahan Anak Domba telah tiba, dan mempelai perempuan-Nya telah mempersiapkan dirinya. Dan kepadanya dikaruniakan untuk mengenakan kain lenan halus, bersih dan putih; karena kain lenan halus itu adalah kebenaran orang-orang kudus.” Lalu ia berkata kepadaku, “Tuliskanlah: Berbahagialah mereka yang diundang ke perjamuan kawin Anak Domba.” Dan ia berkata kepadaku, “Perkataan-perkataan ini adalah benar, perkataan Allah.” Wahyu 19:6–9.</w:t>
      </w:r>
    </w:p>
    <w:p>
      <w:pPr>
        <w:pStyle w:val="ArticleBody"/>
        <w:jc w:val="left"/>
      </w:pPr>
      <w:r>
        <w:rPr>
          <w:rFonts w:ascii="Times New Roman" w:hAnsi="Times New Roman" w:eastAsia="Times New Roman" w:cs="Times New Roman"/>
        </w:rPr>
        <w:t>Pada 22 Oktober 1844, “empat kedatangan Kristus” telah digenapi, dan masing-masing daripada empat kedatangan itu akan digenapi dengan lebih sempurna lagi pada undang-undang Ahad yang segera datang. Dia datang sebagai Utusan Perjanjian, sebagai penggenapan penyucian dan pemurnian orang Lewi dalam Maleakhi tiga. Dia datang untuk menerima suatu kerajaan sebagai penggenapan Daniel 7:13. Dia datang untuk mentahirkan tempat kudus sebagai penggenapan Daniel 8:14 dan Dia juga datang kepada perkahwinan itu. Perkahwinan itu berlangsung apabila pengantin perempuan telah mempersiapkan dirinya.</w:t>
      </w:r>
    </w:p>
    <w:p>
      <w:pPr>
        <w:pStyle w:val="ArticleScripture"/>
        <w:jc w:val="left"/>
      </w:pPr>
      <w:r>
        <w:rPr>
          <w:rFonts w:ascii="Times New Roman" w:hAnsi="Times New Roman" w:eastAsia="Times New Roman" w:cs="Times New Roman"/>
        </w:rPr>
        <w:t>“‘Apabila buah itu telah masak, segera ia menyabitnya, kerana tuaian telah tiba.’ Kristus menanti dengan kerinduan yang mendalam akan pernyataan diri-Nya di dalam jemaat-Nya. Apabila tabiat Kristus telah diperlihatkan dengan sempurna di dalam umat-Nya, maka Dia akan datang untuk menuntut mereka sebagai milik-Nya sendiri.” Christ’s Object Lessons, 69.</w:t>
      </w:r>
    </w:p>
    <w:p>
      <w:pPr>
        <w:pStyle w:val="ArticleBody"/>
        <w:jc w:val="left"/>
      </w:pPr>
      <w:r>
        <w:rPr>
          <w:rFonts w:ascii="Times New Roman" w:hAnsi="Times New Roman" w:eastAsia="Times New Roman" w:cs="Times New Roman"/>
        </w:rPr>
        <w:t>Menurut ilham, “dunia hanya dapat diperingatkan” dengan “melihat pria dan wanita” yang memiliki meterai Allah selama krisis undang-undang hari Minggu.</w:t>
      </w:r>
    </w:p>
    <w:p>
      <w:pPr>
        <w:pStyle w:val="ArticleScripture"/>
        <w:jc w:val="left"/>
      </w:pPr>
      <w:r>
        <w:rPr>
          <w:rFonts w:ascii="Times New Roman" w:hAnsi="Times New Roman" w:eastAsia="Times New Roman" w:cs="Times New Roman"/>
        </w:rPr>
        <w:t>“Kerja Roh Kudus ialah meyakinkan dunia akan dosa, tentang kebenaran dan tentang penghakiman. Dunia hanya dapat diperingatkan dengan melihat mereka yang percaya akan kebenaran itu disucikan oleh kebenaran, bertindak berdasarkan prinsip-prinsip yang tinggi dan kudus, memperlihatkan, dalam pengertian yang tinggi dan mulia, garis pemisah antara mereka yang memelihara hukum-hukum Tuhan, dan mereka yang menginjak-injaknya di bawah kaki mereka. Pengudusan oleh Roh menandai perbezaan antara mereka yang memiliki meterai Tuhan, dan mereka yang memelihara suatu hari perhentian yang palsu. Apabila ujian itu datang, akan diperlihatkan dengan jelas apakah tanda binatang itu. Itulah pemeliharaan hari Ahad. Mereka yang, setelah mendengar kebenaran, tetap menganggap hari ini sebagai hari yang kudus, menanggung cap manusia durhaka itu, yang menyangka hendak mengubah waktu dan hukum.” Bible Training School, 1 Disember 1903.</w:t>
      </w:r>
    </w:p>
    <w:p>
      <w:pPr>
        <w:pStyle w:val="ArticleBody"/>
        <w:jc w:val="left"/>
      </w:pPr>
      <w:r>
        <w:rPr>
          <w:rFonts w:ascii="Times New Roman" w:hAnsi="Times New Roman" w:eastAsia="Times New Roman" w:cs="Times New Roman"/>
        </w:rPr>
        <w:t>Apabila pengantin perempuan mempersiapkan dirinya, maka penuaian pun tiba. Penuaian dimulai dengan pengumpulan persembahan gandum sulung yang diangkat sebagai panji persembahan unjukan. Mula-mula buah-buah sulung, yaitu seratus empat puluh empat ribu dalam kitab Wahyu, dikumpulkan, kemudian kawanan yang lain, yaitu kumpulan besar itu. Panji itu ialah bala tentara-Nya yang perkasa, dan bala tentara-Nya yang perkasa itu berpakaian lenan putih halus. Pada pernikahan itu, bait suci dari seratus empat puluh empat ribu itu diselesaikan lebih dahulu sebelum penghakiman hukum hari Minggu, dan bait suci itu bukan hanya peti yang lebih besar menurut Miller, melainkan juga gereja yang menang, yang memiliki semua karunia, termasuk roh nubuat.</w:t>
      </w:r>
    </w:p>
    <w:p>
      <w:pPr>
        <w:pStyle w:val="ArticleScripture"/>
        <w:jc w:val="left"/>
      </w:pPr>
      <w:r>
        <w:rPr>
          <w:rFonts w:ascii="Times New Roman" w:hAnsi="Times New Roman" w:eastAsia="Times New Roman" w:cs="Times New Roman"/>
        </w:rPr>
        <w:t>Lalu aku tersungkur di hadapan kakinya untuk menyembah dia. Tetapi ia berkata kepadaku, “Janganlah engkau berbuat demikian; aku adalah sesama hambamu dan sesama dengan saudara-saudaramu yang memegang kesaksian Yesus. Sembahlah Allah; karena kesaksian Yesus adalah roh nubuat.” Wahyu 19:10.</w:t>
      </w:r>
    </w:p>
    <w:p>
      <w:pPr>
        <w:pStyle w:val="ArticleBody"/>
        <w:jc w:val="left"/>
      </w:pPr>
      <w:r>
        <w:rPr>
          <w:rFonts w:ascii="Times New Roman" w:hAnsi="Times New Roman" w:eastAsia="Times New Roman" w:cs="Times New Roman"/>
        </w:rPr>
        <w:t>Yang seratus empat puluh empat ribu ialah mereka yang memiliki kesaksian Yesus, dan kesaksian Yesus itu dikemukakan “baris demi baris” baik dalam Alkitab mahupun dalam Roh Nubuat. Apabila pergerakan Laodikia yang terdiri daripada seratus empat puluh empat ribu itu berubah menjadi pergerakan Filadelfia yang terdiri daripada seratus empat puluh empat ribu, mereka semua akan menggunakan metodologi baris demi baris untuk menyampaikan kesaksian mereka. Kesaksian itu merupakan gabungan darah Ilahi dan kesaksian manusia.</w:t>
      </w:r>
    </w:p>
    <w:p>
      <w:pPr>
        <w:pStyle w:val="ArticleScripture"/>
        <w:jc w:val="left"/>
      </w:pPr>
      <w:r>
        <w:rPr>
          <w:rFonts w:ascii="Times New Roman" w:hAnsi="Times New Roman" w:eastAsia="Times New Roman" w:cs="Times New Roman"/>
        </w:rPr>
        <w:t>Mme ba mo fenya ka madi a Kwana, le ka lefoko la bosupi jwa bone; mme ba se ka ba rata matshelo a bone go fitlha losong. Tshenolo 12:11.</w:t>
      </w:r>
    </w:p>
    <w:p>
      <w:pPr>
        <w:pStyle w:val="ArticleBody"/>
        <w:jc w:val="left"/>
      </w:pPr>
      <w:r>
        <w:rPr>
          <w:rFonts w:ascii="Times New Roman" w:hAnsi="Times New Roman" w:eastAsia="Times New Roman" w:cs="Times New Roman"/>
        </w:rPr>
        <w:t>Usop wenhlukwano buhlanganiswe nengati yeBuNkulunkulu buyibo ubufakazi bukaMose nebeWundlu. UMose wayengubuntfu, i-alpha engati yebuNkulunkulu beWundlu leliyi-omega. Tonkhe tipho tibuyiselwa masinyane nje lapho umakoti atilungiselela khona, futsi njengelibutfo lelinemandla lembetse ilineni lemhlophe, utsatsa indzawo yakhe njengeluphawu lwelibutfo leliya embili leNkhosi. Lowo mshikashika wemphi ucalisa lapho umakoti eselungisiwe futsi embetse lokumhlophe, lokukutsi ngulesikhatsi emafasitelo ezulu avuleka khona, njengobe kwakunjalo ephusheni laMiller.</w:t>
      </w:r>
    </w:p>
    <w:p>
      <w:pPr>
        <w:pStyle w:val="ArticleScripture"/>
        <w:jc w:val="left"/>
      </w:pPr>
      <w:r>
        <w:rPr>
          <w:rFonts w:ascii="Times New Roman" w:hAnsi="Times New Roman" w:eastAsia="Times New Roman" w:cs="Times New Roman"/>
        </w:rPr>
        <w:t>Ndzi tlhela ndzi vona tilo ri pfuriwile, kutani waswivo, hanci yo basa; naswona loyi a a yi gadile a a vitaniwa Loyi a tshembekaka ni la nga wa ntiyiso, naswona hi ku lulama wa avanyisa ni ku lwa nyimpi. Mahlo ya yena a ma fana ni langavi ra ndzilo, naswona enhlokweni ya yena a ku ri ni tingiyana to tala; naswona a a ri ni vito leri tsariweke, leri ku nga riki na munhu la a ri tivaka, handle ka yena n’wini. Kutani a a ambale nguvu leyi khuburiweke hi ngati; naswona vito ra yena ri vuriwa Rito ra Xikwembu. Kutani mavuthu lama a ma ri etilweni ma n'wi landzela ma gadile tihanci to basa, ma ambale ntsembyana lowunene, wo basa ni lowo tenga. Kutani enon’wini wa yena ku huma banga ro kariha, leswaku ha rona a ta ba matiko; naswona u ta ma fuma hi nhonga ya nsimbi; naswona u kandziyela xikamukelo xa vhinyo xa vukarhi ni vukari bya Xikwembu xa Matimba Hinkwawo. Kutani enguvwini ya yena ni le khwazini ra yena u ni vito leri tsariweke, HOSI YA TIKHOSI, NI MUN'WINI WA TINHOSI. Nhlavutelo 19:11–16.</w:t>
      </w:r>
    </w:p>
    <w:p>
      <w:pPr>
        <w:pStyle w:val="ArticleBody"/>
        <w:jc w:val="left"/>
      </w:pPr>
      <w:r>
        <w:rPr>
          <w:rFonts w:ascii="Times New Roman" w:hAnsi="Times New Roman" w:eastAsia="Times New Roman" w:cs="Times New Roman"/>
        </w:rPr>
        <w:t>Apabila lelaki berus kotoran itu memasuki bilik yang kosong itu dan membuka tingkap-tingkapnya, dia mengumpulkan permata-permata itu lalu mencampakkannya ke dalam peti omega yang lebih besar. James White akan mengenal pasti permata-permata itu sebagai umat Tuhan, tetapi William Miller akan memberitahu anda bahawa simbol mempunyai lebih daripada satu makna, dan permata-permata itu bukan sahaja melambangkan kebenaran-kebenaran asas yang tercerai-berai, tetapi juga permata-permata yang tercerai-berai pada mahkota yang diangkat tinggi itu, yang melambangkan kerajaan kemuliaan Kristus.</w:t>
      </w:r>
    </w:p>
    <w:p>
      <w:pPr>
        <w:pStyle w:val="ArticleScripture"/>
        <w:jc w:val="left"/>
      </w:pPr>
      <w:r>
        <w:rPr>
          <w:rFonts w:ascii="Times New Roman" w:hAnsi="Times New Roman" w:eastAsia="Times New Roman" w:cs="Times New Roman"/>
        </w:rPr>
        <w:t>Tuhan, Allah mereka, akan menyelamatkan mereka pada hari itu seperti kawanan domba umat-Nya; kerana mereka akan menjadi seperti batu-batu pada sebuah mahkota, terangkat seperti panji-panji di atas tanah-Nya. Zakharia 9:16.</w:t>
      </w:r>
    </w:p>
    <w:p>
      <w:pPr>
        <w:pStyle w:val="ArticleBody"/>
        <w:jc w:val="left"/>
      </w:pP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शिखरस्थ</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परिपूर्णता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कफरनहूम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सभाघर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Kapernaum ialah tempat di mana dalam Yohanes 6:66, Yesus kehilangan bilangan murid yang paling besar pada satu masa, dan murid-murid itu tidak pernah kembali. Sebagai ujian pemuridan yang terbesar pada zaman Kristus, Kapernaum merupakan lambang bagi ujian omega pemuridan pada zaman Kristus, yang seterusnya menjadi tipe bagi ujian omega pemuridan dalam proses pengujian tiga langkah yang bermula pada tahun 2023. Di Kapernaum, ujian itu dilambangkan oleh Roti dari Syurga, dan hal itu mengenal pasti kegagalan orang Yahudi dalam konteks ketidakmampuan mereka untuk memahami nubuatan, disebabkan keengganan mereka untuk menerima bahawa apabila Yesus berbicara tentang perkara-perkara yang bersifat alamiah, hal itu harus difahami dalam penerapan rohani.</w:t>
      </w:r>
    </w:p>
    <w:p>
      <w:pPr>
        <w:pStyle w:val="ArticleBody"/>
        <w:jc w:val="left"/>
      </w:pPr>
      <w:r>
        <w:rPr>
          <w:rFonts w:ascii="Times New Roman" w:hAnsi="Times New Roman" w:eastAsia="Times New Roman" w:cs="Times New Roman"/>
        </w:rPr>
        <w:t>Gi kan ma ihkhâwmzawh chu a lo awm leh dâwn a, a dawt lehna article-ah kan chhunzawm ang.</w:t>
      </w:r>
    </w:p>
    <w:p>
      <w:pPr>
        <w:pStyle w:val="ArticleScripture"/>
        <w:jc w:val="left"/>
      </w:pPr>
      <w:r>
        <w:rPr>
          <w:rFonts w:ascii="Times New Roman" w:hAnsi="Times New Roman" w:eastAsia="Times New Roman" w:cs="Times New Roman"/>
        </w:rPr>
        <w:t>“Kristusnî puan thuamnak, nunphung chang ei ding sang rei kongin a relmi cu, Judah i thuanthu ah a cangvaihnak bik a si. Anih cun hihi a thei, ‘Mih Fapa sa na ei lo ahcun, a thisen na in lo ahcun, nan chungah nun a um lo ding.’ Johan 6:53. Anih cun a hmuh cu, Khrih cun vawlei lei thatnak ai lo in thlarau lei thatnak a pek tih a si. Anih cun amah le amah hmuhtonmi ngei mi vekin a ruat ih, Jesuh cun upatnak a ngah lai lo ding, cun a hnungzuitute hnenah hmun sang zet a pe thei lo ding tiah a ruat. Khrih thawn a nai tuk in a pehtlaih awk lo ding, cuticun a hnu in a tlan thei ding tiin a relciam. A zoh ringring ding. Cun a zoh ringring ngaingai.”</w:t>
      </w:r>
    </w:p>
    <w:p>
      <w:pPr>
        <w:pStyle w:val="ArticleScripture"/>
        <w:jc w:val="left"/>
      </w:pPr>
      <w:r>
        <w:rPr>
          <w:rFonts w:ascii="Times New Roman" w:hAnsi="Times New Roman" w:eastAsia="Times New Roman" w:cs="Times New Roman"/>
        </w:rPr>
        <w:t>“Mpela go tloga ka nako eo o ne a tlhagisa dipelaelo tse di neng tsa tlhakatlhakanya barutwa. …” The Desire of Ages, 719.</w:t>
      </w:r>
    </w:p>
    <w:p>
      <w:pPr>
        <w:pStyle w:val="ArticleHeading"/>
        <w:jc w:val="left"/>
      </w:pPr>
      <w:r>
        <w:rPr>
          <w:rFonts w:ascii="Arial" w:hAnsi="Arial" w:eastAsia="Arial" w:cs="Arial"/>
        </w:rPr>
        <w:t>Ujian Pertama</w:t>
      </w:r>
    </w:p>
    <w:p>
      <w:pPr>
        <w:pStyle w:val="ArticleScripture"/>
        <w:jc w:val="left"/>
      </w:pPr>
      <w:r>
        <w:rPr>
          <w:rFonts w:ascii="Times New Roman" w:hAnsi="Times New Roman" w:eastAsia="Times New Roman" w:cs="Times New Roman"/>
        </w:rPr>
        <w:t>“Mipat Yesus yang tertuju kepada Yudas yang mementingkan diri meyakinkannya bahwa Sang Guru telah menembusi kemunafikannya, dan membaca tabiatnya yang hina serta tercela. Hal ini merupakan suatu teguran yang lebih langsung daripada yang pernah diterima Yudas sebelumnya. Ia tersinggung olehnya, dan dengan demikian terbukalah suatu pintu yang melaluinya Iblis masuk untuk menguasai pikirannya. Gantinya bertobat, ia merencanakan pembalasan. Tersengat oleh pengetahuan akan dosanya, dan didorong sampai kepada kegilaan karena kesalahannya telah diketahui, ia bangkit dari meja, lalu pergi ke istana imam besar, tempat ia mendapati majelis itu sedang berkumpul. Ia dikuasai oleh roh Iblis, dan bertindak seperti seorang yang kehilangan akal. Upah yang dijanjikan untuk pengkhianatan terhadap Gurunya ialah tiga puluh keping perak; dan dengan jumlah yang jauh lebih kecil daripada harga sekotak minyak urapan itu, ia menjual Juruselamat.”</w:t>
      </w:r>
    </w:p>
    <w:p>
      <w:pPr>
        <w:pStyle w:val="ArticleScripture"/>
        <w:jc w:val="left"/>
      </w:pPr>
      <w:r>
        <w:rPr>
          <w:rFonts w:ascii="Times New Roman" w:hAnsi="Times New Roman" w:eastAsia="Times New Roman" w:cs="Times New Roman"/>
        </w:rPr>
        <w:t>“Ka semoya le ka tshepedišo ba bantši ba swana le Judase. Ge feela go homolwa mabapi le sekodi seo se lego semelong sa bona, ga go bonagale bonaba bja pepeneneng; eupša ge ba kgalwa, dipelo tša bona di tlala ka go galefa.” Youth Instructor, July 12, 1900.</w:t>
      </w:r>
    </w:p>
    <w:p>
      <w:pPr>
        <w:pStyle w:val="ArticleHeading"/>
        <w:jc w:val="left"/>
      </w:pPr>
      <w:r>
        <w:rPr>
          <w:rFonts w:ascii="Arial" w:hAnsi="Arial" w:eastAsia="Arial" w:cs="Arial"/>
        </w:rPr>
        <w:t>Ujian Kedua</w:t>
      </w:r>
    </w:p>
    <w:p>
      <w:pPr>
        <w:pStyle w:val="ArticleScripture"/>
        <w:jc w:val="left"/>
      </w:pPr>
      <w:r>
        <w:rPr>
          <w:rFonts w:ascii="Times New Roman" w:hAnsi="Times New Roman" w:eastAsia="Times New Roman" w:cs="Times New Roman"/>
        </w:rPr>
        <w:t>“Paskha ai hmaah Judas chuan puithiam lianho leh lehkhatute nên hmun dangah voih hnihna atan a inhmuh leh a, Isua chu an kutah a pe dawn tih thu an inkam ta a.... Tichuan Judas chu Krista’n a zirtirte ke a silh avangin a thinrim ta a. Isua’n chutiang taka a inhnuaithlak theih chuan, a rilruah chuan, ani chu Israel lal a ni thei tawh lo vang. Lei lama lalramah khawvel ropuina dawn beiseina zawng zawng chu a bo ta. Judas chuan Krista zuih ah engmah hlawkna a awm tawh lo tih a pawm ta. A ngaih dan chuan, amah a inhnuaithlak hle tih a hmuh hnuah, amah hnial a, a inbum tawh tih puang chhuak turin a tumna chu a nghetzual ta. Ramhuaiin a tihchhuak ta a, a Lalman a puan tawh hna, a Lalpa a hralh hna chu tihzo turin a rel ta.” The Desire of Ages, 645.</w:t>
      </w:r>
    </w:p>
    <w:p>
      <w:pPr>
        <w:pStyle w:val="ArticleHeading"/>
        <w:jc w:val="left"/>
      </w:pPr>
      <w:r>
        <w:rPr>
          <w:rFonts w:ascii="Arial" w:hAnsi="Arial" w:eastAsia="Arial" w:cs="Arial"/>
        </w:rPr>
        <w:t>Цидкы Хукм</w:t>
      </w:r>
    </w:p>
    <w:p>
      <w:pPr>
        <w:pStyle w:val="ArticleScripture"/>
        <w:jc w:val="left"/>
      </w:pPr>
      <w:r>
        <w:rPr>
          <w:rFonts w:ascii="Times New Roman" w:hAnsi="Times New Roman" w:eastAsia="Times New Roman" w:cs="Times New Roman"/>
        </w:rPr>
        <w:t>“Ha ho makala le pherekano ka lebaka la hore morero oa hae o pepesitsoe, Judase a ema ka potlako hore a tsoe ka phaposing. ‘Yaba Jesu o re ho yena: Seo o se etsang, se etse kapele.... Eitse hobane a se a amohetse sekgwa seo, a tswa hanghang: mme e ne e le bosiu.’ E ne e le bosiu ho moeki eo ha a furalla Kreste a ya lefifing le ka ntle.”</w:t>
      </w:r>
    </w:p>
    <w:p>
      <w:pPr>
        <w:pStyle w:val="ArticleScripture"/>
        <w:jc w:val="left"/>
      </w:pPr>
      <w:r>
        <w:rPr>
          <w:rFonts w:ascii="Times New Roman" w:hAnsi="Times New Roman" w:eastAsia="Times New Roman" w:cs="Times New Roman"/>
        </w:rPr>
        <w:t>“Sehingga langkah ini diambil, Yudas belum melampaui kemungkinan untuk bertaubat. Tetapi apabila dia meninggalkan hadirat Tuhannya dan rakan-rakan muridnya, keputusan muktamad telah dibuat. Dia telah melintasi garis batas.”</w:t>
      </w:r>
    </w:p>
    <w:p>
      <w:pPr>
        <w:pStyle w:val="ArticleScripture"/>
        <w:jc w:val="left"/>
      </w:pPr>
      <w:r>
        <w:rPr>
          <w:rFonts w:ascii="Times New Roman" w:hAnsi="Times New Roman" w:eastAsia="Times New Roman" w:cs="Times New Roman"/>
        </w:rPr>
        <w:t>“Ajabnya, besar sekali kesabaran panjang Yesus dalam perlakuan-Nya terhadap jiwa yang dicobai ini. Tiada sesuatu pun yang dapat dilakukan untuk menyelamatkan Yudas dibiarkan tidak dilakukan. Sesudah ia dua kali mengikat perjanjian untuk mengkhianati Tuhannya, Yesus masih juga memberinya kesempatan untuk bertobat. Dengan membaca maksud rahsia di dalam hati si pengkhianat itu, Kristus memberikan kepada Yudas bukti yang terakhir dan meyakinkan tentang keilahian-Nya. Inilah bagi murid yang palsu itu panggilan terakhir kepada pertobatan. Tiada rayuan yang dapat dibuat oleh hati Kristus yang ilahi-insani itu dibiarkan tidak disampaikan. Gelombang belas kasihan, yang dipukul surut oleh keangkuhan yang degil, kembali semula dengan arus kasih yang lebih kuat dan menaklukkan. Tetapi, walaupun terkejut dan gentar oleh terbongkarnya kesalahannya, Yudas hanya menjadi semakin bertekad. Dari perjamuan sakramental itu ia keluar untuk menyempurnakan pekerjaan pengkhianatan itu.</w:t>
      </w:r>
    </w:p>
    <w:p>
      <w:pPr>
        <w:pStyle w:val="ArticleScripture"/>
        <w:jc w:val="left"/>
      </w:pPr>
      <w:r>
        <w:rPr>
          <w:rFonts w:ascii="Times New Roman" w:hAnsi="Times New Roman" w:eastAsia="Times New Roman" w:cs="Times New Roman"/>
        </w:rPr>
        <w:t>“Sa a prononsié lao anlo Judas, Kristo tu ka ena mo ti ka ba na bayekoli na Ye. Na ndenge wana, A pesa bango elembo ya suka ya bomesiya na Ye. ‘Na yebisi bino liboso ekokisama,’ Alobaki, ‘mpo ete, ntango ekokisami, bándima ete NGAI NAZALI.’ Soki Yesu atikalaki nye, lokola ayebaki te makambo oyo ekoya likoló na Ye, bayekoli bakokaki kokanisa ete Molakisi na bango azalaki na bososoli ya bonzambe te, mpe ete bakangaki Ye na kozanga komibongisa, mpe bateki Ye na mabɔkɔ ya ebele ya bato babomi. Mbula moko liboso, Yesu ayebisaki bayekoli ete Aponaki zomi na mibale, mpe ete moko azalaki zabolo. Sikoyo maloba na Ye epai ya Judas, oyo ezalaki kolakisa ete bokosi na ye eyebanaki mobimba na Nkolo na ye, ekopikisa kondima ya balandi ya solo ya Kristo na ntango ya kokitisama na Ye. Mpe ntango Judas akokóma na nsuka na ye ya nsomo, bakokanisa mawa oyo Yesu asakolaki likoló ya motɛki.”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Nomor Tiga Puluh Tujuh</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