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Tshikhathi tsha Khaṱhulo ya Mudzimu tsho swika — Nomboro Ya U Thoma</w:t>
      </w:r>
    </w:p>
    <w:p>
      <w:pPr>
        <w:pStyle w:val="ArticleSubtitle"/>
        <w:jc w:val="left"/>
      </w:pPr>
      <w:r>
        <w:rPr>
          <w:rFonts w:ascii="Arial" w:hAnsi="Arial" w:eastAsia="Arial" w:cs="Arial"/>
        </w:rPr>
        <w:t>Keadilan atas Orang yang Hidup dan Makna Nubuatan 9/11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Kwa muda mrefu sana, kwa kweli tangu mara tu baada ya 9/11, tumefundisha kwa uthabiti kwamba hukumu ya walio hai ilianza katika 9/11. Tuliuelewa ukweli huu kutoka kwa wingi wa mashahidi wa kibiblia, waliounga mkono kutoka mielekeo tofauti kabisa. Tangu Julai 2023, tumeelewa hata maelezo zaidi ya hukumu ya walio hai, iliyoanza katika 9/11, ikilinganishwa na maelezo yaliyogunduliwa muda mfupi baada ya 9/11. Kwa nini hukumu ya walio hai ilianza katika 9/11? Hukumu ya kibiblia ya walio hai ni nini?</w:t>
      </w:r>
    </w:p>
    <w:p>
      <w:pPr>
        <w:pStyle w:val="ArticleBody"/>
        <w:jc w:val="left"/>
      </w:pPr>
      <w:r>
        <w:rPr>
          <w:rFonts w:ascii="Times New Roman" w:hAnsi="Times New Roman" w:eastAsia="Times New Roman" w:cs="Times New Roman"/>
        </w:rPr>
        <w:t>Ntuq te jwe mawu me Nyagblɔɖila la, wɔnɔ Kristɔ ŋuti si wɔtsɔ dze le eŋu la nye be Eyae nye Alfa kple Omega, Gɔmedzedze kple Nuɖoɖo, Gbãtɔ kple Mamlɛtɔ. Eyae tsɔ kpɔɖeŋu tso Eƒe nɔnɔmetata ma ke me esi Wòɖo gbe na Yohane be naŋlɔ nu siwo li, eye ne Yohane wɔe la, enɔ nu siwo ava la hã ŋlɔm. Yesu ɣesiaɣi la, Etsɔ nuwuwu la fiaa kple gɔmedzedze la. Eyae nye Ame si Wòle.</w:t>
      </w:r>
    </w:p>
    <w:p>
      <w:pPr>
        <w:pStyle w:val="ArticleBody"/>
        <w:jc w:val="left"/>
      </w:pPr>
      <w:r>
        <w:rPr>
          <w:rFonts w:ascii="Times New Roman" w:hAnsi="Times New Roman" w:eastAsia="Times New Roman" w:cs="Times New Roman"/>
        </w:rPr>
        <w:t>Baebele e supa Jesu e le Lefoko. Buka ya ntlha mo Baebeleng, Genesise, e raya “tshimologo.” Buka ya bofelo ya Baebele ke buka ya Tshenolo, mme boammaaruri jo bo neng jwa tlhagisiwa la ntlha mo bukeng ya Genesise bo sekasekiwa mo bukeng ya Tshenolo. Genesise ke Alefa mme Tshenolo ke Omegа, mme mmogo ke Lefoko, mme Lefoko ke Jesu, yo e leng Alefa le Omega. Mosaeno wa Modimo, kgotsa leina la Gagwe, le kwadilwe mo teng ga temaneng nngwe le nngwe ya porofeso ya Baebele. Mosaeno oo o netefatsa gore lesedi le le mo temaneng eo ke boammaaruri.</w:t>
      </w:r>
    </w:p>
    <w:p>
      <w:pPr>
        <w:pStyle w:val="ArticleBody"/>
        <w:jc w:val="left"/>
      </w:pPr>
      <w:r>
        <w:rPr>
          <w:rFonts w:ascii="Times New Roman" w:hAnsi="Times New Roman" w:eastAsia="Times New Roman" w:cs="Times New Roman"/>
        </w:rPr>
        <w:t>The synthesis and coherence of the task require asking one clarification before I translate: What language does “ms” refer to?</w:t>
      </w:r>
    </w:p>
    <w:p>
      <w:pPr>
        <w:pStyle w:val="ArticleBody"/>
        <w:jc w:val="left"/>
      </w:pPr>
      <w:r>
        <w:rPr>
          <w:rFonts w:ascii="Times New Roman" w:hAnsi="Times New Roman" w:eastAsia="Times New Roman" w:cs="Times New Roman"/>
        </w:rPr>
        <w:t>Ndani Kristo azisangila yekha m’buku la Chivumbulutso, amadzizindikiritsa monga chiyambi ndi chitsiriziro, ndipo amagwiritsa ntchito mneneri Yohane kufotokoza chimene khalidwe limenelo la umunthu wake likuyimira. Amazindikiritsa uthenga wa buku lonse ngati chivumbulutso cha iye mwini. Alamula Yohane kulemba zimene zinalipo pa nthawiyo m’dziko la Yohane, ndipo pochita motero Yohane anali kulemba zimene zidzachitika pa mapeto a dziko lapansi. Yohane anali mmodzi wa atsogoleri khumi ndi awiri pa chiyambi cha mpingo wa Chikhristu, choncho Yohane akuyimira chitsiriziro cha mpingo wa Chikhristu, choimiridwa ndi anthu zikwi zana limodzi ndi makumi anayi ndi zinayi pamodzi ndi khamu lalikulu mu Chivumbulutso chaputala 7.</w:t>
      </w:r>
    </w:p>
    <w:p>
      <w:pPr>
        <w:pStyle w:val="ArticleBody"/>
        <w:jc w:val="left"/>
      </w:pPr>
      <w:r>
        <w:rPr>
          <w:rFonts w:ascii="Times New Roman" w:hAnsi="Times New Roman" w:eastAsia="Times New Roman" w:cs="Times New Roman"/>
        </w:rPr>
        <w:t>Logik alkitabiah adalah demikian: Yesus ialah Firman, yang olehnya segala sesuatu diciptakan, Firman yang sejak semula senantiasa ada bersama Bapa-Nya, dan Ia juga adalah Alkitab, karena Ia adalah Firman Allah. Sifat pertama dari tabiat Kristus yang diperkenalkan dalam pekabaran terakhir Firman Allah adalah bahwa Ia memperlihatkan akhir suatu perkara melalui permulaan perkara yang sama itu. Jika kebenaran tentang tabiat Allah ini tidak diterapkan dalam penyelidikan seseorang atas Alkitab, maka ia tidak dapat sungguh-sungguh mengetahui apakah penghakiman atas orang-orang hidup itu, dan mengapa hal itu dimulai pada 9/11, dan yang lebih penting, mengapa hal itu hampir berakhir.</w:t>
      </w:r>
    </w:p>
    <w:p>
      <w:pPr>
        <w:pStyle w:val="ArticleBody"/>
        <w:jc w:val="left"/>
      </w:pPr>
      <w:r>
        <w:rPr>
          <w:rFonts w:ascii="Times New Roman" w:hAnsi="Times New Roman" w:eastAsia="Times New Roman" w:cs="Times New Roman"/>
        </w:rPr>
        <w:t>Sebagai contoh prinsip Alfa dan Omega, Israel purba melambangkan Israel moden, suatu kebenaran nubuat yang juga dapat dikenal pasti sebagai Israel harfiah melambangkan Israel rohani. Walau bagaimana pun hal itu dinyatakan, baik Israel harfiah purba mahupun Israel rohani moden mempunyai sejarah permulaan dan sejarah pengakhiran. Tiga daripada empat sejarah itu sudah berada dalam masa lampau, dan kita sekarang berada dalam sejarah yang keempat dan terakhir.</w:t>
      </w:r>
    </w:p>
    <w:p>
      <w:pPr>
        <w:pStyle w:val="ArticleBody"/>
        <w:jc w:val="left"/>
      </w:pPr>
      <w:r>
        <w:rPr>
          <w:rFonts w:ascii="Times New Roman" w:hAnsi="Times New Roman" w:eastAsia="Times New Roman" w:cs="Times New Roman"/>
        </w:rPr>
        <w:t>Histori tiga masa lampau itu melambangkan tiga saksi bagi generasi terakhir dalam sejarah bumi. Ketiga-tiga histori masa lampau itu mengenal pasti generasi yang digambarkan sebagai seratus empat puluh empat ribu dalam kitab Wahyu. Terdapat garis-garis sejarah nubuatan yang lain yang juga membicarakan seratus empat puluh empat ribu itu, namun bilangan seratus empat puluh empat ribu itu mengandungi perlambangan nubuatan bahawa seratus empat puluh empat ribu itu ialah mereka yang secara nubuatan dilambangkan melalui pendaraban dua belas suku Israel purba yang harfiah dengan dua belas murid Israel rohani moden.</w:t>
      </w:r>
    </w:p>
    <w:p>
      <w:pPr>
        <w:pStyle w:val="ArticleBody"/>
        <w:jc w:val="left"/>
      </w:pPr>
      <w:r>
        <w:rPr>
          <w:rFonts w:ascii="Times New Roman" w:hAnsi="Times New Roman" w:eastAsia="Times New Roman" w:cs="Times New Roman"/>
        </w:rPr>
        <w:t>Sebagai satu lagi contoh Alpha dan Omega, tiga malaikat dalam Wahyu pasal empat belas melambangkan suatu sejarah permulaan dan pengakhiran. Gerakan Millerite melambangkan sejarah permulaan bagi tiga malaikat itu, dan gerakan seratus empat puluh empat ribu melambangkan sejarah pada penutupan pekabaran malaikat yang ketiga. Gerakan alpha mengumumkan pembukaan penghakiman penyiasatan pada 22 Oktober 1844. Gerakan omega mengumumkan pembukaan penghakiman orang hidup, dengan mengenal pasti permulaannya sebagai 9/11.</w:t>
      </w:r>
    </w:p>
    <w:p>
      <w:pPr>
        <w:pStyle w:val="ArticleBody"/>
        <w:jc w:val="left"/>
      </w:pPr>
      <w:r>
        <w:rPr>
          <w:rFonts w:ascii="Times New Roman" w:hAnsi="Times New Roman" w:eastAsia="Times New Roman" w:cs="Times New Roman"/>
        </w:rPr>
        <w:t>Skai tɛlɛ maa ni Alpha ni Omega, min bɛ se ka dɛmɛ ni nɔgɔya ye, ye ko daminɛna la, Milleritew ye alpha taabolo ye, tanbi furu musow ka sandigi ye dafa ka kɛ ɲɛfɔ la cogo bɛɛ. Nɔgɔmuso White bɛ Milleritew ka tariku jira kitapɔ la, The Great Controversy, o sandigi in ka dafali kuntigi la o waati la. A bɛ kalan ko kɛmɛ naani ni mugan naani wɛrɛw ka omega taabolo fan bɛ tanbi furu musow ka sandigi dafa ka kɛ ɲɛfɔ la cogo bɛɛ. Kristu ka seeda surun saba min bɛ laban ta ni daminɛna ye kelen-kelen.</w:t>
      </w:r>
    </w:p>
    <w:p>
      <w:pPr>
        <w:pStyle w:val="ArticleBody"/>
        <w:jc w:val="left"/>
      </w:pPr>
      <w:r>
        <w:rPr>
          <w:rFonts w:ascii="Times New Roman" w:hAnsi="Times New Roman" w:eastAsia="Times New Roman" w:cs="Times New Roman"/>
        </w:rPr>
        <w:t>Di permulaan Israel purba, Tuhan mengadakan perjanjian dengan orang Ibrani sebagaimana dilambangkan oleh darah pada tiang-tiang pintu, yang tentu sahaja merupakan penyebutan pertama tentang Seruan Tengah Malam dalam Firman Tuhan. Baptisan ialah lambang suatu hubungan perjanjian dengan Kristus, dan Paulus mengajarkan kepada kita bahawa orang Ibrani yang keluar dari Mesir semuanya telah dibaptiskan “dalam awan” dan “dalam laut.” Setelah mereka berada di seberang laut, mereka diberikan manna, yang antara lain merupakan lambang Sabat hari ketujuh dalam konteks bahawa hal itu merupakan suatu ujian.</w:t>
      </w:r>
    </w:p>
    <w:p>
      <w:pPr>
        <w:pStyle w:val="ArticleBody"/>
        <w:jc w:val="left"/>
      </w:pPr>
      <w:r>
        <w:rPr>
          <w:rFonts w:ascii="Times New Roman" w:hAnsi="Times New Roman" w:eastAsia="Times New Roman" w:cs="Times New Roman"/>
        </w:rPr>
        <w:t>“mannaa” no yɛn wɔn sɔhwɛ a edi kan no, na bere a wɔdii nkogu wɔ wɔn sɔhwɛ a ɛtɔ so du, na ɛyɛ wɔn de a etwa to no, bere a wɔpoo Yosua ne Kaleb nkrasɛm no, ɛno na Awurade nso poow wɔn sɛ ne apam man, na ɔne Yosua ne Kaleb hyɛɛ apam. Bere a awiei koraa wɔkɔɔ Bɔhyɛ Asase no mu no, wɔanyɛ twetiatwa amanne no amma mmarima a wɔwoo wɔn saa mfe aduanan no mu no, efisɛ na wɔtwaa amanne no mu wɔ Kades atuatew no mu, na wɔsan de sii hɔ bio wɔ Kades ansa na wɔakɔ mu no pɛɛ. Eyi yɛ Alfa ne Omega nsowso.</w:t>
      </w:r>
    </w:p>
    <w:p>
      <w:pPr>
        <w:pStyle w:val="ArticleBody"/>
        <w:jc w:val="left"/>
      </w:pPr>
      <w:r>
        <w:rPr>
          <w:rFonts w:ascii="Times New Roman" w:hAnsi="Times New Roman" w:eastAsia="Times New Roman" w:cs="Times New Roman"/>
        </w:rPr>
        <w:t>Forty taona nivezivezy tany an-efitra dia nanomboka tamin’ny fikomiana nanohitra ny hafatr’i Josoa sy Kaleba, ary nifarana tamin’ny fikomian’i Mosesy izay namely ny Vatolampy, ka tamin’izany dia naneho tamin’ny fomba diso ny toetra sy ny asan’Andriamanitra. Ny fiandohan’ny Isiraely fahiny dia maneho ny fiafaran’ny Isiraely fahiny.</w:t>
      </w:r>
    </w:p>
    <w:p>
      <w:pPr>
        <w:pStyle w:val="ArticleBody"/>
        <w:jc w:val="left"/>
      </w:pPr>
      <w:r>
        <w:rPr>
          <w:rFonts w:ascii="Times New Roman" w:hAnsi="Times New Roman" w:eastAsia="Times New Roman" w:cs="Times New Roman"/>
        </w:rPr>
        <w:t>Ba bofelong jwa Iseraele wa bogologolo, Jesu jaaka “Morongwa wa Kgolagano” mo go Malaki kgaolo ya boraro, o ne a tla go tlhomamisa “kgolagano” le ba le bantsi beke e le nngwe, e le go diragatsa Daniele kgaolo ya borobongwe. Jaaka Morongwa wa Kgolagano, Keresete o ne a tsena mo kgolaganong le kereke ya Bokeresete mo hisitoring tota e mo go yone A neng a feta fa thoko ga batho ba kgolagano ya pele. Kwa tshimologong ya Iseraele wa bogologolo jaaka batho ba kgolagano ba Modimo, Morena o ne a feta fa thoko ga batho ba pele ba kgolagano mme a tsena mo kgolaganong le batho ba basha ba ba tlhophilweng. O ne a dira selo se se tshwanang fela kwa bofelong jwa Iseraele wa bogologolo.</w:t>
      </w:r>
    </w:p>
    <w:p>
      <w:pPr>
        <w:pStyle w:val="ArticleBody"/>
        <w:jc w:val="left"/>
      </w:pPr>
      <w:r>
        <w:rPr>
          <w:rFonts w:ascii="Times New Roman" w:hAnsi="Times New Roman" w:eastAsia="Times New Roman" w:cs="Times New Roman"/>
        </w:rPr>
        <w:t>Lambang suatu perjanjian ialah perkahwinan, dan sejak kelahiran Kristus hingga kehancuran Yerusalem pada tahun 70 M, nubuatan mengemukakan suatu perceraian yang berlangsung secara beransur-ansur antara Allah dengan Israel harfiah purba. Maka, bilakah perceraian itu benar-benar berkuat kuasa—pada kelahiran-Nya, kematian-Nya, perajaman Stefanus, atau kehancuran Yerusalem?</w:t>
      </w:r>
    </w:p>
    <w:p>
      <w:pPr>
        <w:pStyle w:val="ArticleScripture"/>
        <w:jc w:val="left"/>
      </w:pPr>
      <w:r>
        <w:rPr>
          <w:rFonts w:ascii="Times New Roman" w:hAnsi="Times New Roman" w:eastAsia="Times New Roman" w:cs="Times New Roman"/>
        </w:rPr>
        <w:t>“Indhoni ulabhu lolotshipha luvela kuso sonkhe sive belufuna lithempeli lebelinikelwe ekukhonteni Nkulunkulu. Lalicwazimula ngegolide nangematje laligugu, liyimibono yebuhle nebukhosi. Kepha Jehova besekangasekho kuleyo ndlu lebukhatikhati. Israyeli, njengesive, beleseyahlukene naNkulunkulu. Kwatsi Khristu, sekusedvute nekuphela kwemsebenti waKhe wasemhlabeni, abuka kwekugcina emkhatsini welithempeli, watsi, ‘Bukani, indlu yenu isalelwe nine iyincitsakalo.’ Matewu 23:38. Kuze kube ngaleso sikhatsi ubebita lithempeli ngekutsi yindlu yaYise; kepha kwatsi iNdvodzana yaNkulunkulu iphuma kuleto tindvonga, khona masinyane bukhona baNkulunkulu bahoxiswa phakadze ethempelini lelakhiwe kube ludvumo lwaKhe.” Imisebenti Yebaphostoli, 145.</w:t>
      </w:r>
    </w:p>
    <w:p>
      <w:pPr>
        <w:pStyle w:val="ArticleBody"/>
        <w:jc w:val="left"/>
      </w:pP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ဂုဏ်ဝင်ရောက်တော်မူခြင်း၏</w:t>
      </w:r>
      <w:r>
        <w:rPr>
          <w:rFonts w:ascii="Times New Roman" w:hAnsi="Times New Roman" w:eastAsia="Times New Roman" w:cs="Times New Roman"/>
        </w:rPr>
        <w:t xml:space="preserve"> </w:t>
      </w:r>
      <w:r>
        <w:rPr>
          <w:rFonts w:ascii="Myanmar Text" w:hAnsi="Myanmar Text" w:eastAsia="Myanmar Text" w:cs="Myanmar Text"/>
        </w:rPr>
        <w:t>နောက်တစ်နေ့တွင်</w:t>
      </w:r>
      <w:r>
        <w:rPr>
          <w:rFonts w:ascii="Times New Roman" w:hAnsi="Times New Roman" w:eastAsia="Times New Roman" w:cs="Times New Roman"/>
        </w:rPr>
        <w:t xml:space="preserve"> </w:t>
      </w:r>
      <w:r>
        <w:rPr>
          <w:rFonts w:ascii="Myanmar Text" w:hAnsi="Myanmar Text" w:eastAsia="Myanmar Text" w:cs="Myanmar Text"/>
        </w:rPr>
        <w:t>ယုဒလူမျိုး၏အိမ်သည်</w:t>
      </w:r>
      <w:r>
        <w:rPr>
          <w:rFonts w:ascii="Times New Roman" w:hAnsi="Times New Roman" w:eastAsia="Times New Roman" w:cs="Times New Roman"/>
        </w:rPr>
        <w:t xml:space="preserve"> </w:t>
      </w:r>
      <w:r>
        <w:rPr>
          <w:rFonts w:ascii="Myanmar Text" w:hAnsi="Myanmar Text" w:eastAsia="Myanmar Text" w:cs="Myanmar Text"/>
        </w:rPr>
        <w:t>လူသူကင်းမဲ့သောအခြေအနေသို့</w:t>
      </w:r>
      <w:r>
        <w:rPr>
          <w:rFonts w:ascii="Times New Roman" w:hAnsi="Times New Roman" w:eastAsia="Times New Roman" w:cs="Times New Roman"/>
        </w:rPr>
        <w:t xml:space="preserve"> </w:t>
      </w:r>
      <w:r>
        <w:rPr>
          <w:rFonts w:ascii="Myanmar Text" w:hAnsi="Myanmar Text" w:eastAsia="Myanmar Text" w:cs="Myanmar Text"/>
        </w:rPr>
        <w:t>ရောက်ပြီဟု</w:t>
      </w:r>
      <w:r>
        <w:rPr>
          <w:rFonts w:ascii="Times New Roman" w:hAnsi="Times New Roman" w:eastAsia="Times New Roman" w:cs="Times New Roman"/>
        </w:rPr>
        <w:t xml:space="preserve"> </w:t>
      </w:r>
      <w:r>
        <w:rPr>
          <w:rFonts w:ascii="Myanmar Text" w:hAnsi="Myanmar Text" w:eastAsia="Myanmar Text" w:cs="Myanmar Text"/>
        </w:rPr>
        <w:t>ကြေညာတော်မူခဲ့ပြီး၊</w:t>
      </w:r>
      <w:r>
        <w:rPr>
          <w:rFonts w:ascii="Times New Roman" w:hAnsi="Times New Roman" w:eastAsia="Times New Roman" w:cs="Times New Roman"/>
        </w:rPr>
        <w:t xml:space="preserve"> </w:t>
      </w:r>
      <w:r>
        <w:rPr>
          <w:rFonts w:ascii="Myanmar Text" w:hAnsi="Myanmar Text" w:eastAsia="Myanmar Text" w:cs="Myanmar Text"/>
        </w:rPr>
        <w:t>ကွာရှင်းခြင်းသည်</w:t>
      </w:r>
      <w:r>
        <w:rPr>
          <w:rFonts w:ascii="Times New Roman" w:hAnsi="Times New Roman" w:eastAsia="Times New Roman" w:cs="Times New Roman"/>
        </w:rPr>
        <w:t xml:space="preserve"> </w:t>
      </w:r>
      <w:r>
        <w:rPr>
          <w:rFonts w:ascii="Myanmar Text" w:hAnsi="Myanmar Text" w:eastAsia="Myanmar Text" w:cs="Myanmar Text"/>
        </w:rPr>
        <w:t>အပြီးသတ်ဖြစ်သွားခဲ့သည်။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ဂုဏ်ဝင်ရောက်တော်မူခြင်းနေ့၏</w:t>
      </w:r>
      <w:r>
        <w:rPr>
          <w:rFonts w:ascii="Times New Roman" w:hAnsi="Times New Roman" w:eastAsia="Times New Roman" w:cs="Times New Roman"/>
        </w:rPr>
        <w:t xml:space="preserve"> </w:t>
      </w:r>
      <w:r>
        <w:rPr>
          <w:rFonts w:ascii="Myanmar Text" w:hAnsi="Myanmar Text" w:eastAsia="Myanmar Text" w:cs="Myanmar Text"/>
        </w:rPr>
        <w:t>နေဝင်ချိန်တွင်</w:t>
      </w:r>
      <w:r>
        <w:rPr>
          <w:rFonts w:ascii="Times New Roman" w:hAnsi="Times New Roman" w:eastAsia="Times New Roman" w:cs="Times New Roman"/>
        </w:rPr>
        <w:t xml:space="preserve"> </w:t>
      </w:r>
      <w:r>
        <w:rPr>
          <w:rFonts w:ascii="Myanmar Text" w:hAnsi="Myanmar Text" w:eastAsia="Myanmar Text" w:cs="Myanmar Text"/>
        </w:rPr>
        <w:t>ကွာရှင်းခြင်းသည်</w:t>
      </w:r>
      <w:r>
        <w:rPr>
          <w:rFonts w:ascii="Times New Roman" w:hAnsi="Times New Roman" w:eastAsia="Times New Roman" w:cs="Times New Roman"/>
        </w:rPr>
        <w:t xml:space="preserve"> </w:t>
      </w:r>
      <w:r>
        <w:rPr>
          <w:rFonts w:ascii="Myanmar Text" w:hAnsi="Myanmar Text" w:eastAsia="Myanmar Text" w:cs="Myanmar Text"/>
        </w:rPr>
        <w:t>အပြီးသတ်ဖြစ်သွားခဲ့သည်။</w:t>
      </w:r>
    </w:p>
    <w:p>
      <w:pPr>
        <w:pStyle w:val="ArticleScripture"/>
        <w:jc w:val="left"/>
      </w:pPr>
      <w:r>
        <w:rPr>
          <w:rFonts w:ascii="Times New Roman" w:hAnsi="Times New Roman" w:eastAsia="Times New Roman" w:cs="Times New Roman"/>
        </w:rPr>
        <w:t>“Yerusalem e ne e le ngwana wa tlhokomelo ya Gagwe, mme jaaka rre yo o bonolo a hutsafalela morwa yo o tlhogoethata, jalo Jesu a lelela motse o o rategang. Nka go tlogela jang? Nka go bona jang o neelwa tshenyo? A ke tshwanetse go go lesa o ye go tlatsa senwelo sa boikepo jwa gago? Mowa o le mongwe o na le boleng jo bo kana kang mo e leng gore, fa o bapisiwa le one, mafatshe a nyelela mo go se nang botlhokwa; mme fano go ne go le setšhaba sotlhe se tloga se latlhega. E rile letsatsi le le phirima ka bonya kwa bophirima le tla bo le nyeletse mo magodimong, letsatsi la letlhogonolo la Yerusalem le tla bo le fedile. Fa mokoloko o ne o eme mo lotlhakoreng lwa Olifete, go ne go ise go nne thari gore Yerusalem e ikwatlhaye. Moengele wa boutlwelobotlhoko ka nako eo o ne a menaganya diphuka tsa gagwe gore a fologe mo setulong sa bogosi sa gouta go neela tshiamo le katlholo e e tlang ka bonako sebaka. Mme pelo e kgolo ya lorato ya ga Keresete e ne e sa ntse e rapela Yerusalem, e e neng e nyaditse mautlwelo a Gagwe, e sotlile ditlhagiso tsa Gagwe, mme e ne e setse e tloga e kolobetsa diatla tsa yone mo mading a Gagwe. Fa fela Yerusalem e ne e ka ikwatlhaya, go ne go ise go nne thari. Fa marang a bofelo a letsatsi le le phirimang a ne a sa ntse a diega mo tempeleng, mo toreng, le mo setlhoeng, a ga go na moengele mongwe yo o molemo yo o neng a ka e etelela kwa loratong lwa Mmoloki, mme a kganela tatlhego ya yone? Motse o montle mme o sa boifa Modimo, o o neng wa kgobotletsa baporofeti ka maje, o o neng wa gana Morwa Modimo, o o neng o ipofa ka go se ikwatlhaye ga one mo dikeleketeng tsa bokgoba,—letsatsi la one la boutlwelobotlhoko le ne le batlile le fela!”</w:t>
      </w:r>
    </w:p>
    <w:p>
      <w:pPr>
        <w:pStyle w:val="ArticleScripture"/>
        <w:jc w:val="left"/>
      </w:pPr>
      <w:r>
        <w:rPr>
          <w:rFonts w:ascii="Times New Roman" w:hAnsi="Times New Roman" w:eastAsia="Times New Roman" w:cs="Times New Roman"/>
        </w:rPr>
        <w:t>“</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गवाहीक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उठाओल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भविष्यवाणीपूर्ण</w:t>
      </w:r>
      <w:r>
        <w:rPr>
          <w:rFonts w:ascii="Times New Roman" w:hAnsi="Times New Roman" w:eastAsia="Times New Roman" w:cs="Times New Roman"/>
        </w:rPr>
        <w:t xml:space="preserve"> </w:t>
      </w:r>
      <w:r>
        <w:rPr>
          <w:rFonts w:ascii="Nirmala UI" w:hAnsi="Nirmala UI" w:eastAsia="Nirmala UI" w:cs="Nirmala UI"/>
        </w:rPr>
        <w:t>अतीतसँ</w:t>
      </w:r>
      <w:r>
        <w:rPr>
          <w:rFonts w:ascii="Times New Roman" w:hAnsi="Times New Roman" w:eastAsia="Times New Roman" w:cs="Times New Roman"/>
        </w:rPr>
        <w:t xml:space="preserve"> </w:t>
      </w:r>
      <w:r>
        <w:rPr>
          <w:rFonts w:ascii="Nirmala UI" w:hAnsi="Nirmala UI" w:eastAsia="Nirmala UI" w:cs="Nirmala UI"/>
        </w:rPr>
        <w:t>आएल</w:t>
      </w:r>
      <w:r>
        <w:rPr>
          <w:rFonts w:ascii="Times New Roman" w:hAnsi="Times New Roman" w:eastAsia="Times New Roman" w:cs="Times New Roman"/>
        </w:rPr>
        <w:t xml:space="preserve"> </w:t>
      </w:r>
      <w:r>
        <w:rPr>
          <w:rFonts w:ascii="Nirmala UI" w:hAnsi="Nirmala UI" w:eastAsia="Nirmala UI" w:cs="Nirmala UI"/>
        </w:rPr>
        <w:t>आह्वानक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आह्वान</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फाटकसँ</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उद्धारकर्ताकेँ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एखनहुँ</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पाबि</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p>
    <w:p>
      <w:pPr>
        <w:pStyle w:val="ArticleScripture"/>
        <w:jc w:val="left"/>
      </w:pPr>
      <w:r>
        <w:rPr>
          <w:rFonts w:ascii="Times New Roman" w:hAnsi="Times New Roman" w:eastAsia="Times New Roman" w:cs="Times New Roman"/>
        </w:rPr>
        <w:t>“Litlaleho li se li fihlile ho babusi ba Jerusalema hore Jesu o atamela motse a e-na le letšoele le leholo la batho. Empa ha ba amohele Mora oa Molimo. Ka tšabo ba tsoa ho ea khahlanyetsa Eena, ba tšepile ho hasanya letšoele. Ha mokoloko o se o le mothating oa ho theoha Thabeng ea Mehloaare, o thibeloa ke babusi. Ba botsa sesosa sa nyakallo eo e lerata. Ha ba ntse ba botsa, ‘Enoa ke mang?’ barutuoa, ba tletse moea oa pululelo, ba araba potso ena. Ka mantsoe a bokheleke ba pheta boprofeta bo mabapi le Kreste:”</w:t>
      </w:r>
    </w:p>
    <w:p>
      <w:pPr>
        <w:pStyle w:val="ArticleScripture"/>
        <w:jc w:val="left"/>
      </w:pPr>
      <w:r>
        <w:rPr>
          <w:rFonts w:ascii="Times New Roman" w:hAnsi="Times New Roman" w:eastAsia="Times New Roman" w:cs="Times New Roman"/>
        </w:rPr>
        <w:t>“Adama ase akanɛ mɔ sɛ, ɛyɛ ɔbea no asefo na wɔbɛbɔ ɔwɔ no ti.”</w:t>
      </w:r>
    </w:p>
    <w:p>
      <w:pPr>
        <w:pStyle w:val="ArticleScripture"/>
        <w:jc w:val="left"/>
      </w:pPr>
      <w:r>
        <w:rPr>
          <w:rFonts w:ascii="Times New Roman" w:hAnsi="Times New Roman" w:eastAsia="Times New Roman" w:cs="Times New Roman"/>
        </w:rPr>
        <w:t>“Ubusu Abraham, yena uyawukhuluma kuwe, uthi, ‘uMelkisedeki, iNkosi yaseSalema,’ iNkosi yokuThula. UGenesise 14:18.</w:t>
      </w:r>
    </w:p>
    <w:p>
      <w:pPr>
        <w:pStyle w:val="ArticleScripture"/>
        <w:jc w:val="left"/>
      </w:pPr>
      <w:r>
        <w:rPr>
          <w:rFonts w:ascii="Times New Roman" w:hAnsi="Times New Roman" w:eastAsia="Times New Roman" w:cs="Times New Roman"/>
        </w:rPr>
        <w:t>“Jakob akan memberitahumu, Ia adalah Shiloh dari suku Yehuda.</w:t>
      </w:r>
    </w:p>
    <w:p>
      <w:pPr>
        <w:pStyle w:val="ArticleScripture"/>
        <w:jc w:val="left"/>
      </w:pPr>
      <w:r>
        <w:rPr>
          <w:rFonts w:ascii="Times New Roman" w:hAnsi="Times New Roman" w:eastAsia="Times New Roman" w:cs="Times New Roman"/>
        </w:rPr>
        <w:t>“Isaya u ta dondzisa, ‘Immanuweli,’ ‘Wa Ku Hlamarisa, Mutsundzuxi, Xikwembu lexi nga ni Matimba, Tatana la nga Heriki, Hosi ya Kurhula.’ Isaya 7:14; 9:6.</w:t>
      </w:r>
    </w:p>
    <w:p>
      <w:pPr>
        <w:pStyle w:val="ArticleScripture"/>
        <w:jc w:val="left"/>
      </w:pPr>
      <w:r>
        <w:rPr>
          <w:rFonts w:ascii="Times New Roman" w:hAnsi="Times New Roman" w:eastAsia="Times New Roman" w:cs="Times New Roman"/>
        </w:rPr>
        <w:t>“Yeremia akan memberitahumu, Tunas Daud, ‘Tuhan Kebenaran kita.’ Yeremia 23:6.</w:t>
      </w:r>
    </w:p>
    <w:p>
      <w:pPr>
        <w:pStyle w:val="ArticleScripture"/>
        <w:jc w:val="left"/>
      </w:pPr>
      <w:r>
        <w:rPr>
          <w:rFonts w:ascii="Times New Roman" w:hAnsi="Times New Roman" w:eastAsia="Times New Roman" w:cs="Times New Roman"/>
        </w:rPr>
        <w:t>“Daniels akakugwira, Niye Masiya.</w:t>
      </w:r>
    </w:p>
    <w:p>
      <w:pPr>
        <w:pStyle w:val="ArticleScripture"/>
        <w:jc w:val="left"/>
      </w:pPr>
      <w:r>
        <w:rPr>
          <w:rFonts w:ascii="Times New Roman" w:hAnsi="Times New Roman" w:eastAsia="Times New Roman" w:cs="Times New Roman"/>
        </w:rPr>
        <w:t>“Hosea agye wo sɛ, Ɔno ne ‘Awurade Nyankopɔn a ɔwɔ asafodɔm no so; Awurade ne Ne nkaeɛdin.’ Hosea 12:5.</w:t>
      </w:r>
    </w:p>
    <w:p>
      <w:pPr>
        <w:pStyle w:val="ArticleScripture"/>
        <w:jc w:val="left"/>
      </w:pPr>
      <w:r>
        <w:rPr>
          <w:rFonts w:ascii="Times New Roman" w:hAnsi="Times New Roman" w:eastAsia="Times New Roman" w:cs="Times New Roman"/>
        </w:rPr>
        <w:t>“Johannes der Täufer wird dir sagen: Er ist ‘das Lamm Gottes, welches die Sünde der Welt hinwegnimmt.’ Johannes 1,29.</w:t>
      </w:r>
    </w:p>
    <w:p>
      <w:pPr>
        <w:pStyle w:val="ArticleScripture"/>
        <w:jc w:val="left"/>
      </w:pPr>
      <w:r>
        <w:rPr>
          <w:rFonts w:ascii="Times New Roman" w:hAnsi="Times New Roman" w:eastAsia="Times New Roman" w:cs="Times New Roman"/>
        </w:rPr>
        <w:t>“Jehovah e monene o boletše a le teroneng ya Gagwe, ‘Yo ke Morwa wa-ka morategi.’ Mateo 3:17.</w:t>
      </w:r>
    </w:p>
    <w:p>
      <w:pPr>
        <w:pStyle w:val="ArticleScripture"/>
        <w:jc w:val="left"/>
      </w:pPr>
      <w:r>
        <w:rPr>
          <w:rFonts w:ascii="Times New Roman" w:hAnsi="Times New Roman" w:eastAsia="Times New Roman" w:cs="Times New Roman"/>
        </w:rPr>
        <w:t>“Kami, para murid-Nya, menyatakan, Inilah Yesus, Mesias, Putera kehidupan, Penebus dunia.”</w:t>
      </w:r>
    </w:p>
    <w:p>
      <w:pPr>
        <w:pStyle w:val="ArticleScripture"/>
        <w:jc w:val="left"/>
      </w:pPr>
      <w:r>
        <w:rPr>
          <w:rFonts w:ascii="Times New Roman" w:hAnsi="Times New Roman" w:eastAsia="Times New Roman" w:cs="Times New Roman"/>
        </w:rPr>
        <w:t>“Putera segala kuasa kegelapan mengakui Dia, katanya, ‘Aku tahu siapa Engkau: Yang Kudus dari Allah.’ Markus 1:24.” The Desire of Ages, 577–579.</w:t>
      </w:r>
    </w:p>
    <w:p>
      <w:pPr>
        <w:pStyle w:val="ArticleBody"/>
        <w:jc w:val="left"/>
      </w:pPr>
      <w:r>
        <w:rPr>
          <w:rFonts w:ascii="Nirmala UI" w:hAnsi="Nirmala UI" w:eastAsia="Nirmala UI" w:cs="Nirmala UI"/>
        </w:rPr>
        <w:t>इतिहासाङा</w:t>
      </w:r>
      <w:r>
        <w:rPr>
          <w:rFonts w:ascii="Times New Roman" w:hAnsi="Times New Roman" w:eastAsia="Times New Roman" w:cs="Times New Roman"/>
        </w:rPr>
        <w:t xml:space="preserve"> </w:t>
      </w:r>
      <w:r>
        <w:rPr>
          <w:rFonts w:ascii="Nirmala UI" w:hAnsi="Nirmala UI" w:eastAsia="Nirmala UI" w:cs="Nirmala UI"/>
        </w:rPr>
        <w:t>क्राइस्तआनि</w:t>
      </w:r>
      <w:r>
        <w:rPr>
          <w:rFonts w:ascii="Times New Roman" w:hAnsi="Times New Roman" w:eastAsia="Times New Roman" w:cs="Times New Roman"/>
        </w:rPr>
        <w:t xml:space="preserve"> </w:t>
      </w:r>
      <w:r>
        <w:rPr>
          <w:rFonts w:ascii="Nirmala UI" w:hAnsi="Nirmala UI" w:eastAsia="Nirmala UI" w:cs="Nirmala UI"/>
        </w:rPr>
        <w:t>बिजाब</w:t>
      </w:r>
      <w:r>
        <w:rPr>
          <w:rFonts w:ascii="Times New Roman" w:hAnsi="Times New Roman" w:eastAsia="Times New Roman" w:cs="Times New Roman"/>
        </w:rPr>
        <w:t xml:space="preserve"> </w:t>
      </w:r>
      <w:r>
        <w:rPr>
          <w:rFonts w:ascii="Nirmala UI" w:hAnsi="Nirmala UI" w:eastAsia="Nirmala UI" w:cs="Nirmala UI"/>
        </w:rPr>
        <w:t>गाबसै</w:t>
      </w:r>
      <w:r>
        <w:rPr>
          <w:rFonts w:ascii="Times New Roman" w:hAnsi="Times New Roman" w:eastAsia="Times New Roman" w:cs="Times New Roman"/>
        </w:rPr>
        <w:t xml:space="preserve"> </w:t>
      </w:r>
      <w:r>
        <w:rPr>
          <w:rFonts w:ascii="Nirmala UI" w:hAnsi="Nirmala UI" w:eastAsia="Nirmala UI" w:cs="Nirmala UI"/>
        </w:rPr>
        <w:t>हाबाफोराव</w:t>
      </w:r>
      <w:r>
        <w:rPr>
          <w:rFonts w:ascii="Times New Roman" w:hAnsi="Times New Roman" w:eastAsia="Times New Roman" w:cs="Times New Roman"/>
        </w:rPr>
        <w:t xml:space="preserve"> </w:t>
      </w:r>
      <w:r>
        <w:rPr>
          <w:rFonts w:ascii="Nirmala UI" w:hAnsi="Nirmala UI" w:eastAsia="Nirmala UI" w:cs="Nirmala UI"/>
        </w:rPr>
        <w:t>मिलेराइटनि</w:t>
      </w:r>
      <w:r>
        <w:rPr>
          <w:rFonts w:ascii="Times New Roman" w:hAnsi="Times New Roman" w:eastAsia="Times New Roman" w:cs="Times New Roman"/>
        </w:rPr>
        <w:t xml:space="preserve"> </w:t>
      </w:r>
      <w:r>
        <w:rPr>
          <w:rFonts w:ascii="Nirmala UI" w:hAnsi="Nirmala UI" w:eastAsia="Nirmala UI" w:cs="Nirmala UI"/>
        </w:rPr>
        <w:t>समयाव</w:t>
      </w:r>
      <w:r>
        <w:rPr>
          <w:rFonts w:ascii="Times New Roman" w:hAnsi="Times New Roman" w:eastAsia="Times New Roman" w:cs="Times New Roman"/>
        </w:rPr>
        <w:t xml:space="preserve"> </w:t>
      </w:r>
      <w:r>
        <w:rPr>
          <w:rFonts w:ascii="Nirmala UI" w:hAnsi="Nirmala UI" w:eastAsia="Nirmala UI" w:cs="Nirmala UI"/>
        </w:rPr>
        <w:t>मिडनाइट</w:t>
      </w:r>
      <w:r>
        <w:rPr>
          <w:rFonts w:ascii="Times New Roman" w:hAnsi="Times New Roman" w:eastAsia="Times New Roman" w:cs="Times New Roman"/>
        </w:rPr>
        <w:t xml:space="preserve"> </w:t>
      </w:r>
      <w:r>
        <w:rPr>
          <w:rFonts w:ascii="Nirmala UI" w:hAnsi="Nirmala UI" w:eastAsia="Nirmala UI" w:cs="Nirmala UI"/>
        </w:rPr>
        <w:t>क्रायनि</w:t>
      </w:r>
      <w:r>
        <w:rPr>
          <w:rFonts w:ascii="Times New Roman" w:hAnsi="Times New Roman" w:eastAsia="Times New Roman" w:cs="Times New Roman"/>
        </w:rPr>
        <w:t xml:space="preserve"> </w:t>
      </w:r>
      <w:r>
        <w:rPr>
          <w:rFonts w:ascii="Nirmala UI" w:hAnsi="Nirmala UI" w:eastAsia="Nirmala UI" w:cs="Nirmala UI"/>
        </w:rPr>
        <w:t>इतिहासखौ</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खालामदोंमोन।</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दिहुनाय</w:t>
      </w:r>
      <w:r>
        <w:rPr>
          <w:rFonts w:ascii="Times New Roman" w:hAnsi="Times New Roman" w:eastAsia="Times New Roman" w:cs="Times New Roman"/>
        </w:rPr>
        <w:t xml:space="preserve"> </w:t>
      </w:r>
      <w:r>
        <w:rPr>
          <w:rFonts w:ascii="Nirmala UI" w:hAnsi="Nirmala UI" w:eastAsia="Nirmala UI" w:cs="Nirmala UI"/>
        </w:rPr>
        <w:t>पंक्तिया</w:t>
      </w:r>
      <w:r>
        <w:rPr>
          <w:rFonts w:ascii="Times New Roman" w:hAnsi="Times New Roman" w:eastAsia="Times New Roman" w:cs="Times New Roman"/>
        </w:rPr>
        <w:t xml:space="preserve"> </w:t>
      </w:r>
      <w:r>
        <w:rPr>
          <w:rFonts w:ascii="Nirmala UI" w:hAnsi="Nirmala UI" w:eastAsia="Nirmala UI" w:cs="Nirmala UI"/>
        </w:rPr>
        <w:t>बुङो</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सोमोनना</w:t>
      </w:r>
      <w:r>
        <w:rPr>
          <w:rFonts w:ascii="Times New Roman" w:hAnsi="Times New Roman" w:eastAsia="Times New Roman" w:cs="Times New Roman"/>
        </w:rPr>
        <w:t xml:space="preserve"> </w:t>
      </w:r>
      <w:r>
        <w:rPr>
          <w:rFonts w:ascii="Nirmala UI" w:hAnsi="Nirmala UI" w:eastAsia="Nirmala UI" w:cs="Nirmala UI"/>
        </w:rPr>
        <w:t>हाबाफोरनि</w:t>
      </w:r>
      <w:r>
        <w:rPr>
          <w:rFonts w:ascii="Times New Roman" w:hAnsi="Times New Roman" w:eastAsia="Times New Roman" w:cs="Times New Roman"/>
        </w:rPr>
        <w:t xml:space="preserve"> </w:t>
      </w:r>
      <w:r>
        <w:rPr>
          <w:rFonts w:ascii="Nirmala UI" w:hAnsi="Nirmala UI" w:eastAsia="Nirmala UI" w:cs="Nirmala UI"/>
        </w:rPr>
        <w:t>सुगुबा</w:t>
      </w:r>
      <w:r>
        <w:rPr>
          <w:rFonts w:ascii="Times New Roman" w:hAnsi="Times New Roman" w:eastAsia="Times New Roman" w:cs="Times New Roman"/>
        </w:rPr>
        <w:t xml:space="preserve"> </w:t>
      </w:r>
      <w:r>
        <w:rPr>
          <w:rFonts w:ascii="Nirmala UI" w:hAnsi="Nirmala UI" w:eastAsia="Nirmala UI" w:cs="Nirmala UI"/>
        </w:rPr>
        <w:t>जागायनाय</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सायावनि</w:t>
      </w:r>
      <w:r>
        <w:rPr>
          <w:rFonts w:ascii="Times New Roman" w:hAnsi="Times New Roman" w:eastAsia="Times New Roman" w:cs="Times New Roman"/>
        </w:rPr>
        <w:t xml:space="preserve"> </w:t>
      </w:r>
      <w:r>
        <w:rPr>
          <w:rFonts w:ascii="Nirmala UI" w:hAnsi="Nirmala UI" w:eastAsia="Nirmala UI" w:cs="Nirmala UI"/>
        </w:rPr>
        <w:t>गोथोनियैनि</w:t>
      </w:r>
      <w:r>
        <w:rPr>
          <w:rFonts w:ascii="Times New Roman" w:hAnsi="Times New Roman" w:eastAsia="Times New Roman" w:cs="Times New Roman"/>
        </w:rPr>
        <w:t xml:space="preserve"> </w:t>
      </w:r>
      <w:r>
        <w:rPr>
          <w:rFonts w:ascii="Nirmala UI" w:hAnsi="Nirmala UI" w:eastAsia="Nirmala UI" w:cs="Nirmala UI"/>
        </w:rPr>
        <w:t>प्रेरणायाव</w:t>
      </w:r>
      <w:r>
        <w:rPr>
          <w:rFonts w:ascii="Times New Roman" w:hAnsi="Times New Roman" w:eastAsia="Times New Roman" w:cs="Times New Roman"/>
        </w:rPr>
        <w:t xml:space="preserve"> </w:t>
      </w:r>
      <w:r>
        <w:rPr>
          <w:rFonts w:ascii="Nirmala UI" w:hAnsi="Nirmala UI" w:eastAsia="Nirmala UI" w:cs="Nirmala UI"/>
        </w:rPr>
        <w:t>आनानै</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बेनिफ्राय</w:t>
      </w:r>
      <w:r>
        <w:rPr>
          <w:rFonts w:ascii="Times New Roman" w:hAnsi="Times New Roman" w:eastAsia="Times New Roman" w:cs="Times New Roman"/>
        </w:rPr>
        <w:t xml:space="preserve"> </w:t>
      </w:r>
      <w:r>
        <w:rPr>
          <w:rFonts w:ascii="Nirmala UI" w:hAnsi="Nirmala UI" w:eastAsia="Nirmala UI" w:cs="Nirmala UI"/>
        </w:rPr>
        <w:t>क्राइस्तो</w:t>
      </w:r>
      <w:r>
        <w:rPr>
          <w:rFonts w:ascii="Times New Roman" w:hAnsi="Times New Roman" w:eastAsia="Times New Roman" w:cs="Times New Roman"/>
        </w:rPr>
        <w:t xml:space="preserve"> </w:t>
      </w:r>
      <w:r>
        <w:rPr>
          <w:rFonts w:ascii="Nirmala UI" w:hAnsi="Nirmala UI" w:eastAsia="Nirmala UI" w:cs="Nirmala UI"/>
        </w:rPr>
        <w:t>जोंखोमबाय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जेरुसालेमनि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कन्दैदोंमोन।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हाबाफोरखौ</w:t>
      </w:r>
      <w:r>
        <w:rPr>
          <w:rFonts w:ascii="Times New Roman" w:hAnsi="Times New Roman" w:eastAsia="Times New Roman" w:cs="Times New Roman"/>
        </w:rPr>
        <w:t xml:space="preserve"> </w:t>
      </w:r>
      <w:r>
        <w:rPr>
          <w:rFonts w:ascii="Nirmala UI" w:hAnsi="Nirmala UI" w:eastAsia="Nirmala UI" w:cs="Nirmala UI"/>
        </w:rPr>
        <w:t>आगोलाव</w:t>
      </w:r>
      <w:r>
        <w:rPr>
          <w:rFonts w:ascii="Times New Roman" w:hAnsi="Times New Roman" w:eastAsia="Times New Roman" w:cs="Times New Roman"/>
        </w:rPr>
        <w:t xml:space="preserve"> </w:t>
      </w:r>
      <w:r>
        <w:rPr>
          <w:rFonts w:ascii="Nirmala UI" w:hAnsi="Nirmala UI" w:eastAsia="Nirmala UI" w:cs="Nirmala UI"/>
        </w:rPr>
        <w:t>लांदों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जिउनि</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गुबैफोरनि</w:t>
      </w:r>
      <w:r>
        <w:rPr>
          <w:rFonts w:ascii="Times New Roman" w:hAnsi="Times New Roman" w:eastAsia="Times New Roman" w:cs="Times New Roman"/>
        </w:rPr>
        <w:t xml:space="preserve"> </w:t>
      </w:r>
      <w:r>
        <w:rPr>
          <w:rFonts w:ascii="Nirmala UI" w:hAnsi="Nirmala UI" w:eastAsia="Nirmala UI" w:cs="Nirmala UI"/>
        </w:rPr>
        <w:t>सामनायाव</w:t>
      </w:r>
      <w:r>
        <w:rPr>
          <w:rFonts w:ascii="Times New Roman" w:hAnsi="Times New Roman" w:eastAsia="Times New Roman" w:cs="Times New Roman"/>
        </w:rPr>
        <w:t xml:space="preserve"> </w:t>
      </w:r>
      <w:r>
        <w:rPr>
          <w:rFonts w:ascii="Nirmala UI" w:hAnsi="Nirmala UI" w:eastAsia="Nirmala UI" w:cs="Nirmala UI"/>
        </w:rPr>
        <w:t>थादों।</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बुरजायनि</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गुनधर्मफोरखौ</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जाहाथे</w:t>
      </w:r>
      <w:r>
        <w:rPr>
          <w:rFonts w:ascii="Times New Roman" w:hAnsi="Times New Roman" w:eastAsia="Times New Roman" w:cs="Times New Roman"/>
        </w:rPr>
        <w:t xml:space="preserve"> </w:t>
      </w:r>
      <w:r>
        <w:rPr>
          <w:rFonts w:ascii="Nirmala UI" w:hAnsi="Nirmala UI" w:eastAsia="Nirmala UI" w:cs="Nirmala UI"/>
        </w:rPr>
        <w:t>मिलेराइटफोरनि</w:t>
      </w:r>
      <w:r>
        <w:rPr>
          <w:rFonts w:ascii="Times New Roman" w:hAnsi="Times New Roman" w:eastAsia="Times New Roman" w:cs="Times New Roman"/>
        </w:rPr>
        <w:t xml:space="preserve"> </w:t>
      </w:r>
      <w:r>
        <w:rPr>
          <w:rFonts w:ascii="Nirmala UI" w:hAnsi="Nirmala UI" w:eastAsia="Nirmala UI" w:cs="Nirmala UI"/>
        </w:rPr>
        <w:t>इतिहासाव</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जायखिजाया</w:t>
      </w:r>
      <w:r>
        <w:rPr>
          <w:rFonts w:ascii="Times New Roman" w:hAnsi="Times New Roman" w:eastAsia="Times New Roman" w:cs="Times New Roman"/>
        </w:rPr>
        <w:t xml:space="preserve"> </w:t>
      </w:r>
      <w:r>
        <w:rPr>
          <w:rFonts w:ascii="Nirmala UI" w:hAnsi="Nirmala UI" w:eastAsia="Nirmala UI" w:cs="Nirmala UI"/>
        </w:rPr>
        <w:t>वेमार्कफोरखौ</w:t>
      </w:r>
      <w:r>
        <w:rPr>
          <w:rFonts w:ascii="Times New Roman" w:hAnsi="Times New Roman" w:eastAsia="Times New Roman" w:cs="Times New Roman"/>
        </w:rPr>
        <w:t xml:space="preserve"> </w:t>
      </w:r>
      <w:r>
        <w:rPr>
          <w:rFonts w:ascii="Nirmala UI" w:hAnsi="Nirmala UI" w:eastAsia="Nirmala UI" w:cs="Nirmala UI"/>
        </w:rPr>
        <w:t>सिनायथि</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हागोन।</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आगोलाव</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सुगुबा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जोबनायनि</w:t>
      </w:r>
      <w:r>
        <w:rPr>
          <w:rFonts w:ascii="Times New Roman" w:hAnsi="Times New Roman" w:eastAsia="Times New Roman" w:cs="Times New Roman"/>
        </w:rPr>
        <w:t xml:space="preserve"> </w:t>
      </w:r>
      <w:r>
        <w:rPr>
          <w:rFonts w:ascii="Nirmala UI" w:hAnsi="Nirmala UI" w:eastAsia="Nirmala UI" w:cs="Nirmala UI"/>
        </w:rPr>
        <w:t>बाबोत</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बुङनो</w:t>
      </w:r>
      <w:r>
        <w:rPr>
          <w:rFonts w:ascii="Times New Roman" w:hAnsi="Times New Roman" w:eastAsia="Times New Roman" w:cs="Times New Roman"/>
        </w:rPr>
        <w:t xml:space="preserve"> </w:t>
      </w:r>
      <w:r>
        <w:rPr>
          <w:rFonts w:ascii="Nirmala UI" w:hAnsi="Nirmala UI" w:eastAsia="Nirmala UI" w:cs="Nirmala UI"/>
        </w:rPr>
        <w:t>लुबैयो।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दिहुनाय</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बिथांखौ</w:t>
      </w:r>
      <w:r>
        <w:rPr>
          <w:rFonts w:ascii="Times New Roman" w:hAnsi="Times New Roman" w:eastAsia="Times New Roman" w:cs="Times New Roman"/>
        </w:rPr>
        <w:t xml:space="preserve"> </w:t>
      </w:r>
      <w:r>
        <w:rPr>
          <w:rFonts w:ascii="Nirmala UI" w:hAnsi="Nirmala UI" w:eastAsia="Nirmala UI" w:cs="Nirmala UI"/>
        </w:rPr>
        <w:t>खालामबाय</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जोबनायखौ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उदैआव</w:t>
      </w:r>
      <w:r>
        <w:rPr>
          <w:rFonts w:ascii="Times New Roman" w:hAnsi="Times New Roman" w:eastAsia="Times New Roman" w:cs="Times New Roman"/>
        </w:rPr>
        <w:t xml:space="preserve"> </w:t>
      </w:r>
      <w:r>
        <w:rPr>
          <w:rFonts w:ascii="Nirmala UI" w:hAnsi="Nirmala UI" w:eastAsia="Nirmala UI" w:cs="Nirmala UI"/>
        </w:rPr>
        <w:t>बेनायखौ</w:t>
      </w:r>
      <w:r>
        <w:rPr>
          <w:rFonts w:ascii="Times New Roman" w:hAnsi="Times New Roman" w:eastAsia="Times New Roman" w:cs="Times New Roman"/>
        </w:rPr>
        <w:t xml:space="preserve"> </w:t>
      </w:r>
      <w:r>
        <w:rPr>
          <w:rFonts w:ascii="Nirmala UI" w:hAnsi="Nirmala UI" w:eastAsia="Nirmala UI" w:cs="Nirmala UI"/>
        </w:rPr>
        <w:t>बुङो।</w:t>
      </w:r>
    </w:p>
    <w:p>
      <w:pPr>
        <w:pStyle w:val="ArticleScripture"/>
        <w:jc w:val="left"/>
      </w:pPr>
      <w:r>
        <w:rPr>
          <w:rFonts w:ascii="Times New Roman" w:hAnsi="Times New Roman" w:eastAsia="Times New Roman" w:cs="Times New Roman"/>
        </w:rPr>
        <w:t>“Kristus menunggang dengan jaya memasuki Yerusalem itu merupakan bayangan samar tentang kedatangan-Nya dalam awan-awan langit dengan kuasa dan kemuliaan, di tengah-tengah kemenangan para malaikat dan sukacita orang-orang kudus. Pada waktu itulah akan digenapi perkataan Kristus kepada para imam dan orang-orang Farisi: ‘Kamu tidak akan melihat Aku lagi mulai sekarang, sampai kamu berkata: Diberkatilah Dia yang datang dalam nama Tuhan.’ Matius 23:39. Dalam penglihatan nubuat, Zakharia diperlihatkan hari kemenangan terakhir itu; dan ia juga melihat hukuman atas mereka yang pada kedatangan yang pertama telah menolak Kristus: ‘Mereka akan memandang kepada-Ku, yang telah mereka tikam, dan mereka akan meratapi Dia seperti orang meratapi anak tunggalnya, dan akan sangat berdukacita karena Dia seperti orang yang sangat berdukacita karena anak sulungnya.’ Zakharia 12:10. Pemandangan ini telah dilihat lebih dahulu oleh Kristus ketika Ia memandang kota itu dan menangisinya. Dalam kebinasaan sementara Yerusalem, Ia melihat kebinasaan terakhir bangsa itu yang bersalah atas darah Anak Allah.”</w:t>
      </w:r>
    </w:p>
    <w:p>
      <w:pPr>
        <w:pStyle w:val="ArticleScripture"/>
        <w:jc w:val="left"/>
      </w:pPr>
      <w:r>
        <w:rPr>
          <w:rFonts w:ascii="Times New Roman" w:hAnsi="Times New Roman" w:eastAsia="Times New Roman" w:cs="Times New Roman"/>
        </w:rPr>
        <w:t>“Barutwana ba bone lehloyo la Bajuta go Keresete, mme ba ne ba ise ba bone gore lo ne lo tla felela kae. Ba ne ba ise ba tlhaloganye seemo sa nnete sa Iseraele, le fa e le go lemoga poelo e e neng e tla wela Jerusalema. Seno Keresete a ba se senoletse ka thuto e e botlhokwa ka sekao se se bonalang.</w:t>
      </w:r>
    </w:p>
    <w:p>
      <w:pPr>
        <w:pStyle w:val="ArticleScripture"/>
        <w:jc w:val="left"/>
      </w:pPr>
      <w:r>
        <w:rPr>
          <w:rFonts w:ascii="Times New Roman" w:hAnsi="Times New Roman" w:eastAsia="Times New Roman" w:cs="Times New Roman"/>
        </w:rPr>
        <w:t>“Rayuan terakhir kepada Yerusalem telah sia-sia. Para imam dan pemimpin telah mendengar suara kenabian dari masa lampau bergema melalui orang banyak, sebagai jawaban atas pertanyaan, ‘Siapakah Dia ini?’ tetapi mereka tidak menerimanya sebagai suara Inspirasi. Dalam kemarahan dan keheranan mereka berusaha membungkam orang banyak itu. Di tengah kerumunan itu ada para perwira Romawi, dan kepada merekalah musuh-musuh-Nya menuduh Yesus sebagai pemimpin suatu pemberontakan. Mereka menggambarkan bahwa Ia akan segera mengambil alih bait suci, dan memerintah sebagai raja di Yerusalem.” The Desire of Ages, 580.</w:t>
      </w:r>
    </w:p>
    <w:p>
      <w:pPr>
        <w:pStyle w:val="ArticleBody"/>
        <w:jc w:val="left"/>
      </w:pPr>
      <w:r>
        <w:rPr>
          <w:rFonts w:ascii="Leelawadee UI" w:hAnsi="Leelawadee UI" w:eastAsia="Leelawadee UI" w:cs="Leelawadee UI"/>
        </w:rPr>
        <w:t>ធាតុសំខាន់ដែលខ្ញុំមិនចង់ឲ្យខកខាននោះគឺ</w:t>
      </w:r>
      <w:r>
        <w:rPr>
          <w:rFonts w:ascii="Times New Roman" w:hAnsi="Times New Roman" w:eastAsia="Times New Roman" w:cs="Times New Roman"/>
        </w:rPr>
        <w:t xml:space="preserve"> </w:t>
      </w:r>
      <w:r>
        <w:rPr>
          <w:rFonts w:ascii="Leelawadee UI" w:hAnsi="Leelawadee UI" w:eastAsia="Leelawadee UI" w:cs="Leelawadee UI"/>
        </w:rPr>
        <w:t>ការយាងចូលក្រុងយេរូសាឡឹមដោយជ័យជម្នះរបស់ព្រះគ្រីស្ទ</w:t>
      </w:r>
      <w:r>
        <w:rPr>
          <w:rFonts w:ascii="Times New Roman" w:hAnsi="Times New Roman" w:eastAsia="Times New Roman" w:cs="Times New Roman"/>
        </w:rPr>
        <w:t xml:space="preserve"> </w:t>
      </w:r>
      <w:r>
        <w:rPr>
          <w:rFonts w:ascii="Leelawadee UI" w:hAnsi="Leelawadee UI" w:eastAsia="Leelawadee UI" w:cs="Leelawadee UI"/>
        </w:rPr>
        <w:t>មិនត្រឹមតែជានិមិត្តរូបនៃ</w:t>
      </w:r>
      <w:r>
        <w:rPr>
          <w:rFonts w:ascii="Times New Roman" w:hAnsi="Times New Roman" w:eastAsia="Times New Roman" w:cs="Times New Roman"/>
        </w:rPr>
        <w:t xml:space="preserve"> Midnight Cry </w:t>
      </w:r>
      <w:r>
        <w:rPr>
          <w:rFonts w:ascii="Leelawadee UI" w:hAnsi="Leelawadee UI" w:eastAsia="Leelawadee UI" w:cs="Leelawadee UI"/>
        </w:rPr>
        <w:t>ក្នុងប្រវត្តិសាស្ត្ររបស់ពួក</w:t>
      </w:r>
      <w:r>
        <w:rPr>
          <w:rFonts w:ascii="Times New Roman" w:hAnsi="Times New Roman" w:eastAsia="Times New Roman" w:cs="Times New Roman"/>
        </w:rPr>
        <w:t xml:space="preserve"> Millerite </w:t>
      </w:r>
      <w:r>
        <w:rPr>
          <w:rFonts w:ascii="Leelawadee UI" w:hAnsi="Leelawadee UI" w:eastAsia="Leelawadee UI" w:cs="Leelawadee UI"/>
        </w:rPr>
        <w:t>ប៉ុណ្ណោះទេ</w:t>
      </w:r>
      <w:r>
        <w:rPr>
          <w:rFonts w:ascii="Times New Roman" w:hAnsi="Times New Roman" w:eastAsia="Times New Roman" w:cs="Times New Roman"/>
        </w:rPr>
        <w:t xml:space="preserve"> </w:t>
      </w:r>
      <w:r>
        <w:rPr>
          <w:rFonts w:ascii="Leelawadee UI" w:hAnsi="Leelawadee UI" w:eastAsia="Leelawadee UI" w:cs="Leelawadee UI"/>
        </w:rPr>
        <w:t>ប៉ុន្តែថែមទាំងជានិមិត្តរូបនៃទីបញ្ចប់នៃលោកិយផងដែរ។</w:t>
      </w:r>
      <w:r>
        <w:rPr>
          <w:rFonts w:ascii="Times New Roman" w:hAnsi="Times New Roman" w:eastAsia="Times New Roman" w:cs="Times New Roman"/>
        </w:rPr>
        <w:t xml:space="preserve"> </w:t>
      </w:r>
      <w:r>
        <w:rPr>
          <w:rFonts w:ascii="Leelawadee UI" w:hAnsi="Leelawadee UI" w:eastAsia="Leelawadee UI" w:cs="Leelawadee UI"/>
        </w:rPr>
        <w:t>វាមានទំនាក់ទំនងនឹងការយាងត្រឡប់មកវិញរបស់ព្រះគ្រីស្ទ</w:t>
      </w:r>
      <w:r>
        <w:rPr>
          <w:rFonts w:ascii="Times New Roman" w:hAnsi="Times New Roman" w:eastAsia="Times New Roman" w:cs="Times New Roman"/>
        </w:rPr>
        <w:t xml:space="preserve"> </w:t>
      </w:r>
      <w:r>
        <w:rPr>
          <w:rFonts w:ascii="Leelawadee UI" w:hAnsi="Leelawadee UI" w:eastAsia="Leelawadee UI" w:cs="Leelawadee UI"/>
        </w:rPr>
        <w:t>នៅដើមសហស្សវត្សរ៍ក្នុងវិវរណៈ</w:t>
      </w:r>
      <w:r>
        <w:rPr>
          <w:rFonts w:ascii="Times New Roman" w:hAnsi="Times New Roman" w:eastAsia="Times New Roman" w:cs="Times New Roman"/>
        </w:rPr>
        <w:t xml:space="preserve"> </w:t>
      </w:r>
      <w:r>
        <w:rPr>
          <w:rFonts w:ascii="Leelawadee UI" w:hAnsi="Leelawadee UI" w:eastAsia="Leelawadee UI" w:cs="Leelawadee UI"/>
        </w:rPr>
        <w:t>ជំពូកម្ភៃ</w:t>
      </w:r>
      <w:r>
        <w:rPr>
          <w:rFonts w:ascii="Times New Roman" w:hAnsi="Times New Roman" w:eastAsia="Times New Roman" w:cs="Times New Roman"/>
        </w:rPr>
        <w:t xml:space="preserve"> </w:t>
      </w:r>
      <w:r>
        <w:rPr>
          <w:rFonts w:ascii="Leelawadee UI" w:hAnsi="Leelawadee UI" w:eastAsia="Leelawadee UI" w:cs="Leelawadee UI"/>
        </w:rPr>
        <w:t>ហើយក៏ទាក់ទងនឹងការយាងត្រឡប់មកវិញរបស់ទ្រង់ជាមួយនឹងក្រុងយេរូសាឡឹមថ្មី</w:t>
      </w:r>
      <w:r>
        <w:rPr>
          <w:rFonts w:ascii="Times New Roman" w:hAnsi="Times New Roman" w:eastAsia="Times New Roman" w:cs="Times New Roman"/>
        </w:rPr>
        <w:t xml:space="preserve"> </w:t>
      </w:r>
      <w:r>
        <w:rPr>
          <w:rFonts w:ascii="Leelawadee UI" w:hAnsi="Leelawadee UI" w:eastAsia="Leelawadee UI" w:cs="Leelawadee UI"/>
        </w:rPr>
        <w:t>នៅចុងសហស្សវត្សរ៍ផងដែរ។</w:t>
      </w:r>
      <w:r>
        <w:rPr>
          <w:rFonts w:ascii="Times New Roman" w:hAnsi="Times New Roman" w:eastAsia="Times New Roman" w:cs="Times New Roman"/>
        </w:rPr>
        <w:t xml:space="preserve"> </w:t>
      </w:r>
      <w:r>
        <w:rPr>
          <w:rFonts w:ascii="Leelawadee UI" w:hAnsi="Leelawadee UI" w:eastAsia="Leelawadee UI" w:cs="Leelawadee UI"/>
        </w:rPr>
        <w:t>វាក៏មានទំនាក់ទំនងនឹងសេចក្ដីស្លាប់របស់មនុស្សអាក្រក់នៅពេលការយាងមកជាលើកទីពីររបស់ទ្រង់</w:t>
      </w:r>
      <w:r>
        <w:rPr>
          <w:rFonts w:ascii="Times New Roman" w:hAnsi="Times New Roman" w:eastAsia="Times New Roman" w:cs="Times New Roman"/>
        </w:rPr>
        <w:t xml:space="preserve"> </w:t>
      </w:r>
      <w:r>
        <w:rPr>
          <w:rFonts w:ascii="Leelawadee UI" w:hAnsi="Leelawadee UI" w:eastAsia="Leelawadee UI" w:cs="Leelawadee UI"/>
        </w:rPr>
        <w:t>ហើយនឹងការជំនុំជម្រះចុងក្រោយរបស់ពួកគេនៅចុងសហស្សវត្សរ៍ផងដែរ។</w:t>
      </w:r>
      <w:r>
        <w:rPr>
          <w:rFonts w:ascii="Times New Roman" w:hAnsi="Times New Roman" w:eastAsia="Times New Roman" w:cs="Times New Roman"/>
        </w:rPr>
        <w:t xml:space="preserve"> </w:t>
      </w:r>
      <w:r>
        <w:rPr>
          <w:rFonts w:ascii="Leelawadee UI" w:hAnsi="Leelawadee UI" w:eastAsia="Leelawadee UI" w:cs="Leelawadee UI"/>
        </w:rPr>
        <w:t>ការបើកនៃកថាខណ្ឌចុងក្រោយបានចែងថា៖</w:t>
      </w:r>
      <w:r>
        <w:rPr>
          <w:rFonts w:ascii="Times New Roman" w:hAnsi="Times New Roman" w:eastAsia="Times New Roman" w:cs="Times New Roman"/>
        </w:rPr>
        <w:t xml:space="preserve"> «</w:t>
      </w:r>
      <w:r>
        <w:rPr>
          <w:rFonts w:ascii="Leelawadee UI" w:hAnsi="Leelawadee UI" w:eastAsia="Leelawadee UI" w:cs="Leelawadee UI"/>
        </w:rPr>
        <w:t>ការអំពាវនាវចុងក្រោយទៅកាន់ក្រុងយេរូសាឡឹមបានឥតប្រយោជន៍។</w:t>
      </w:r>
      <w:r>
        <w:rPr>
          <w:rFonts w:ascii="Times New Roman" w:hAnsi="Times New Roman" w:eastAsia="Times New Roman" w:cs="Times New Roman"/>
        </w:rPr>
        <w:t xml:space="preserve"> </w:t>
      </w:r>
      <w:r>
        <w:rPr>
          <w:rFonts w:ascii="Leelawadee UI" w:hAnsi="Leelawadee UI" w:eastAsia="Leelawadee UI" w:cs="Leelawadee UI"/>
        </w:rPr>
        <w:t>ពួកសង្ឃ</w:t>
      </w:r>
      <w:r>
        <w:rPr>
          <w:rFonts w:ascii="Times New Roman" w:hAnsi="Times New Roman" w:eastAsia="Times New Roman" w:cs="Times New Roman"/>
        </w:rPr>
        <w:t xml:space="preserve"> </w:t>
      </w:r>
      <w:r>
        <w:rPr>
          <w:rFonts w:ascii="Leelawadee UI" w:hAnsi="Leelawadee UI" w:eastAsia="Leelawadee UI" w:cs="Leelawadee UI"/>
        </w:rPr>
        <w:t>និងពួកអ្នកគ្រប់គ្រងបានឮសំឡេងទំនាយនៃអតីតកាលបន្លឺឡើងវិញដោយហ្វូងមនុស្ស</w:t>
      </w:r>
      <w:r>
        <w:rPr>
          <w:rFonts w:ascii="Times New Roman" w:hAnsi="Times New Roman" w:eastAsia="Times New Roman" w:cs="Times New Roman"/>
        </w:rPr>
        <w:t xml:space="preserve"> </w:t>
      </w:r>
      <w:r>
        <w:rPr>
          <w:rFonts w:ascii="Leelawadee UI" w:hAnsi="Leelawadee UI" w:eastAsia="Leelawadee UI" w:cs="Leelawadee UI"/>
        </w:rPr>
        <w:t>ដើម្បីឆ្លើយតបនឹងសំណួរថា</w:t>
      </w:r>
      <w:r>
        <w:rPr>
          <w:rFonts w:ascii="Times New Roman" w:hAnsi="Times New Roman" w:eastAsia="Times New Roman" w:cs="Times New Roman"/>
        </w:rPr>
        <w:t xml:space="preserve"> ‘</w:t>
      </w:r>
      <w:r>
        <w:rPr>
          <w:rFonts w:ascii="Leelawadee UI" w:hAnsi="Leelawadee UI" w:eastAsia="Leelawadee UI" w:cs="Leelawadee UI"/>
        </w:rPr>
        <w:t>នេះជាអ្នកណា</w:t>
      </w:r>
      <w:r>
        <w:rPr>
          <w:rFonts w:ascii="Times New Roman" w:hAnsi="Times New Roman" w:eastAsia="Times New Roman" w:cs="Times New Roman"/>
        </w:rPr>
        <w:t xml:space="preserve">?’ </w:t>
      </w:r>
      <w:r>
        <w:rPr>
          <w:rFonts w:ascii="Leelawadee UI" w:hAnsi="Leelawadee UI" w:eastAsia="Leelawadee UI" w:cs="Leelawadee UI"/>
        </w:rPr>
        <w:t>ប៉ុន្តែពួកគេមិនបានទទួលស្គាល់វាថាជាសំឡេងនៃការបំផុសគំនិតទេ។</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Rayuan yang terakhir itu sia-sia, dan rayuan itu digambarkan sebagai “suara nubuatan dari masa lampau.” Orang banyak pada zaman Kristus menolak rayuan terakhir mereka, karena mereka menolak nasihat Yeremia untuk kembali ke jalan-jalan yang lama. Mereka juga menolak metodologi baris demi baris, sebab para murid telah menjawab pertanyaan “Siapakah ini,” dengan menghimpunkan beberapa saksi bersama-sama, baris demi baris, sedikit dari sini dan sedikit dari sana.</w:t>
      </w:r>
    </w:p>
    <w:p>
      <w:pPr>
        <w:pStyle w:val="ArticleBody"/>
        <w:jc w:val="left"/>
      </w:pPr>
      <w:r>
        <w:rPr>
          <w:rFonts w:ascii="Times New Roman" w:hAnsi="Times New Roman" w:eastAsia="Times New Roman" w:cs="Times New Roman"/>
        </w:rPr>
        <w:t>Aron Krista i zali pon’ Jerusalem, Uni tomem ti maz peh. I’mung ta zongsiakna tawh a kipan a, nungzuite in Krista in a tuanna ding sangan nu a laan uh ciangin zaisiakna a picing hi. Amah in gan khatmah zong a tu ngei nailo a, tua gan zong kuamah in a tu ngei nailo hi. Hih thu in lamdangna khat a lak hi; bang gan in a masa pen in tuanmi a phal ding, tua banah kuamah in a tu ngei nailo sangan nu khat tungah bangci in tuan ding cih koih in a thei hiam? Hih thu pen Philistinte in thawlawm khat, Hukhong tawh kizom in, leng tungah a koih uh a, note neisak laitak keng nu nih, leng kaikai ngei nailo ngei, a zom uh a, tua mawh in note te nusia in Hukhong Hebrew mite kiangah ciah kikna lampi a kipan pah uh ciang thu tawh a kibang hi. Hukhong in Jerusalem lam a pailai hi; tua Hukhong David in Jerusalem sungah a lutsak tak ciangin, Krista a minthanna tawh a lutna entawn in a limsak hi.</w:t>
      </w:r>
    </w:p>
    <w:p>
      <w:pPr>
        <w:pStyle w:val="ArticleBody"/>
        <w:jc w:val="left"/>
      </w:pPr>
      <w:r>
        <w:rPr>
          <w:rFonts w:ascii="Times New Roman" w:hAnsi="Times New Roman" w:eastAsia="Times New Roman" w:cs="Times New Roman"/>
        </w:rPr>
        <w:t>Setelah Kristus menaiki keledai itu, orang banyak mulai membentangkan jubah mereka di jalan, menebangi cabang-cabang palma, dan seruan pun berkumandang, “Hosana bagi Anak Daud: Diberkatilah Dia yang datang dalam nama Tuhan! Hosana di tempat yang mahatinggi.” (Matius 21:9) Para pemimpin menentang dan meminta agar Yesus membungkam orang banyak itu. Mereka melanjutkan perjalanan, dan Yesus berhenti untuk menangisi umat manusia yang terhilang, yang dilambangkan oleh Yerusalem. Kemudian arak-arakan itu berlanjut, dan para pemimpin sekali lagi campur tangan, menuntut untuk mengetahui siapa Yesus itu. Lalu para murid menjawab dengan kesaksian para nabi yang disampaikan baris demi baris.</w:t>
      </w:r>
    </w:p>
    <w:p>
      <w:pPr>
        <w:pStyle w:val="ArticleBody"/>
        <w:jc w:val="left"/>
      </w:pPr>
      <w:r>
        <w:rPr>
          <w:rFonts w:ascii="Times New Roman" w:hAnsi="Times New Roman" w:eastAsia="Times New Roman" w:cs="Times New Roman"/>
        </w:rPr>
        <w:t>Riwayat yang kini sedang kita pertimbangkan didahului oleh kebangkitan Lazarus, yang menandai kekecewaan pertama dalam garis nubuatan yang digambarkan dalam perumpamaan tentang sepuluh anak dara, dan oleh Uza yang menjamah Tabut itu, dalam garis masuk kemenangan Daud ke Yerusalem. Kekecewaan pertama itu berkaitan dengan suatu masa penangguhan, dan Kristus telah bertangguh ketika Ia mula-mula mendengar bahawa Lazarus sakit, sama seperti Daud bertangguh dengan meninggalkan Tabut itu di tempat Uza mati sehingga kemudian ia mengambilnya kembali. Lazarus telah mati, dan sesudah itu dibangkitkan. Lazarus ialah orang yang sesudah itu menuntun keldai yang dinaiki Yesus masuk ke Yerusalem.</w:t>
      </w:r>
    </w:p>
    <w:p>
      <w:pPr>
        <w:pStyle w:val="ArticleBody"/>
        <w:jc w:val="left"/>
      </w:pPr>
      <w:r>
        <w:rPr>
          <w:rFonts w:ascii="Times New Roman" w:hAnsi="Times New Roman" w:eastAsia="Times New Roman" w:cs="Times New Roman"/>
        </w:rPr>
        <w:t>Dalam sejarah Millerite, malaikat kedua tiba pada 19 April 1844, pada kekecewaan yang pertama, yang menandai permulaan masa penantian. Sesudah itu Samuel Snow mulai mengembangkan secara bertahap pekabaran Seruan Tengah Malam. Perkembangan bertahap dari pekabaran itu dilambangkan oleh masuknya Kristus ke Yerusalem. Perkembangan pekerjaan Snow juga dilambangkan dalam perjalanan Tabut, dari orang Filistin, ke kereta, kepada Uza, dan pada akhirnya masuk ke Yerusalem.</w:t>
      </w:r>
    </w:p>
    <w:p>
      <w:pPr>
        <w:pStyle w:val="ArticleBody"/>
        <w:jc w:val="left"/>
      </w:pPr>
      <w:r>
        <w:rPr>
          <w:rFonts w:ascii="Times New Roman" w:hAnsi="Times New Roman" w:eastAsia="Times New Roman" w:cs="Times New Roman"/>
        </w:rPr>
        <w:t>Temo ye go tsena e simolola ka kitsiso ya batho fa baeteledipele ba ne ba raya Keresete ba re a didimatse boidiidi, mme ga latela Keresete a lela, morago ga moo ga latela kitsiso ya barutwa fa baeteledipele ba ba manganga ba ne ba botsa gore Keresete ke mang. Ponatshego ya tlhotlheletso mo bathong e e neng ya tsala karabo ya ntlha ya baeteledipele ba ba manganga e boeletswa ke barutwa fa ba ne ba tlhagisa “mola mo godimo ga mola” bontsi jwa basupi ba boporofeti go tswa mo nakong e e fetileng. E rile letsatsi le phirima mo letsatsing leo, Iseraele wa bogologolo a tlhala le Modimo.</w:t>
      </w:r>
    </w:p>
    <w:p>
      <w:pPr>
        <w:pStyle w:val="ArticleBody"/>
        <w:jc w:val="left"/>
      </w:pPr>
      <w:r>
        <w:rPr>
          <w:rFonts w:ascii="Times New Roman" w:hAnsi="Times New Roman" w:eastAsia="Times New Roman" w:cs="Times New Roman"/>
        </w:rPr>
        <w:t>Dalam sejarah itu kita diberitahu bahawa murid-murid tidak “memahami pembalasan yang akan menimpa Yerusalem.” “Pembalasan” yang akan “menimpa Yerusalem” itu diperlihatkan kepada murid-murid melalui “suatu pelajaran objek yang penting.” Pelajaran objek yang penting itu ialah pengutukan pohon ara. Kebinasaan Yerusalem, yang belum difahami oleh murid-murid pada waktu itu, dilambangkan oleh pengutukan pohon ara, dan juga oleh perumpamaan yang sebelumnya telah diajarkan oleh Kristus mengenai pohon ara.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အဆိုပါသတိပေးချက်သည်</w:t>
      </w:r>
      <w:r>
        <w:rPr>
          <w:rFonts w:ascii="Times New Roman" w:hAnsi="Times New Roman" w:eastAsia="Times New Roman" w:cs="Times New Roman"/>
        </w:rPr>
        <w:t xml:space="preserve"> </w:t>
      </w:r>
      <w:r>
        <w:rPr>
          <w:rFonts w:ascii="Myanmar Text" w:hAnsi="Myanmar Text" w:eastAsia="Myanmar Text" w:cs="Myanmar Text"/>
        </w:rPr>
        <w:t>ကာလအစဉ်အဆက်အတွက်ဖြစ်သည်။</w:t>
      </w:r>
      <w:r>
        <w:rPr>
          <w:rFonts w:ascii="Times New Roman" w:hAnsi="Times New Roman" w:eastAsia="Times New Roman" w:cs="Times New Roman"/>
        </w:rPr>
        <w:t xml:space="preserve"> </w:t>
      </w:r>
      <w:r>
        <w:rPr>
          <w:rFonts w:ascii="Myanmar Text" w:hAnsi="Myanmar Text" w:eastAsia="Myanmar Text" w:cs="Myanmar Text"/>
        </w:rPr>
        <w:t>မိမိ၏တန်ခိုးတော်ဖြင့်</w:t>
      </w:r>
      <w:r>
        <w:rPr>
          <w:rFonts w:ascii="Times New Roman" w:hAnsi="Times New Roman" w:eastAsia="Times New Roman" w:cs="Times New Roman"/>
        </w:rPr>
        <w:t xml:space="preserve"> </w:t>
      </w:r>
      <w:r>
        <w:rPr>
          <w:rFonts w:ascii="Myanmar Text" w:hAnsi="Myanmar Text" w:eastAsia="Myanmar Text" w:cs="Myanmar Text"/>
        </w:rPr>
        <w:t>ဖန်ဆင်းထားခဲ့သောအပင်ကို</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ကျိန်ဆိုတော်မူခဲ့သည့်</w:t>
      </w:r>
      <w:r>
        <w:rPr>
          <w:rFonts w:ascii="Times New Roman" w:hAnsi="Times New Roman" w:eastAsia="Times New Roman" w:cs="Times New Roman"/>
        </w:rPr>
        <w:t xml:space="preserve"> </w:t>
      </w:r>
      <w:r>
        <w:rPr>
          <w:rFonts w:ascii="Myanmar Text" w:hAnsi="Myanmar Text" w:eastAsia="Myanmar Text" w:cs="Myanmar Text"/>
        </w:rPr>
        <w:t>အပြုအမူသည်</w:t>
      </w:r>
      <w:r>
        <w:rPr>
          <w:rFonts w:ascii="Times New Roman" w:hAnsi="Times New Roman" w:eastAsia="Times New Roman" w:cs="Times New Roman"/>
        </w:rPr>
        <w:t xml:space="preserve"> </w:t>
      </w:r>
      <w:r>
        <w:rPr>
          <w:rFonts w:ascii="Myanmar Text" w:hAnsi="Myanmar Text" w:eastAsia="Myanmar Text" w:cs="Myanmar Text"/>
        </w:rPr>
        <w:t>အသင်းတော်အပေါင်းတို့နှင့်</w:t>
      </w:r>
      <w:r>
        <w:rPr>
          <w:rFonts w:ascii="Times New Roman" w:hAnsi="Times New Roman" w:eastAsia="Times New Roman" w:cs="Times New Roman"/>
        </w:rPr>
        <w:t xml:space="preserve"> </w:t>
      </w:r>
      <w:r>
        <w:rPr>
          <w:rFonts w:ascii="Myanmar Text" w:hAnsi="Myanmar Text" w:eastAsia="Myanmar Text" w:cs="Myanmar Text"/>
        </w:rPr>
        <w:t>ခရစ်ယာန်အပေါင်းတို့အတွက်</w:t>
      </w:r>
      <w:r>
        <w:rPr>
          <w:rFonts w:ascii="Times New Roman" w:hAnsi="Times New Roman" w:eastAsia="Times New Roman" w:cs="Times New Roman"/>
        </w:rPr>
        <w:t xml:space="preserve"> </w:t>
      </w:r>
      <w:r>
        <w:rPr>
          <w:rFonts w:ascii="Myanmar Text" w:hAnsi="Myanmar Text" w:eastAsia="Myanmar Text" w:cs="Myanmar Text"/>
        </w:rPr>
        <w:t>သတိပေးချက်တစ်ရပ်အဖြစ်</w:t>
      </w:r>
      <w:r>
        <w:rPr>
          <w:rFonts w:ascii="Times New Roman" w:hAnsi="Times New Roman" w:eastAsia="Times New Roman" w:cs="Times New Roman"/>
        </w:rPr>
        <w:t xml:space="preserve"> </w:t>
      </w:r>
      <w:r>
        <w:rPr>
          <w:rFonts w:ascii="Myanmar Text" w:hAnsi="Myanmar Text" w:eastAsia="Myanmar Text" w:cs="Myanmar Text"/>
        </w:rPr>
        <w:t>တည်ရှိနေသည်။</w:t>
      </w:r>
      <w:r>
        <w:rPr>
          <w:rFonts w:ascii="Times New Roman" w:hAnsi="Times New Roman" w:eastAsia="Times New Roman" w:cs="Times New Roman"/>
        </w:rPr>
        <w:t xml:space="preserve"> </w:t>
      </w:r>
      <w:r>
        <w:rPr>
          <w:rFonts w:ascii="Myanmar Text" w:hAnsi="Myanmar Text" w:eastAsia="Myanmar Text" w:cs="Myanmar Text"/>
        </w:rPr>
        <w:t>အခြားသူများအား</w:t>
      </w:r>
      <w:r>
        <w:rPr>
          <w:rFonts w:ascii="Times New Roman" w:hAnsi="Times New Roman" w:eastAsia="Times New Roman" w:cs="Times New Roman"/>
        </w:rPr>
        <w:t xml:space="preserve"> </w:t>
      </w:r>
      <w:r>
        <w:rPr>
          <w:rFonts w:ascii="Myanmar Text" w:hAnsi="Myanmar Text" w:eastAsia="Myanmar Text" w:cs="Myanmar Text"/>
        </w:rPr>
        <w:t>အကျိုးပြု၍</w:t>
      </w:r>
      <w:r>
        <w:rPr>
          <w:rFonts w:ascii="Times New Roman" w:hAnsi="Times New Roman" w:eastAsia="Times New Roman" w:cs="Times New Roman"/>
        </w:rPr>
        <w:t xml:space="preserve"> </w:t>
      </w:r>
      <w:r>
        <w:rPr>
          <w:rFonts w:ascii="Myanmar Text" w:hAnsi="Myanmar Text" w:eastAsia="Myanmar Text" w:cs="Myanmar Text"/>
        </w:rPr>
        <w:t>အမှုဆောင်ခြင်းမရှိဘဲ</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ဘုရားသခင်၏ပညတ်တရားကို</w:t>
      </w:r>
      <w:r>
        <w:rPr>
          <w:rFonts w:ascii="Times New Roman" w:hAnsi="Times New Roman" w:eastAsia="Times New Roman" w:cs="Times New Roman"/>
        </w:rPr>
        <w:t xml:space="preserve"> </w:t>
      </w:r>
      <w:r>
        <w:rPr>
          <w:rFonts w:ascii="Myanmar Text" w:hAnsi="Myanmar Text" w:eastAsia="Myanmar Text" w:cs="Myanmar Text"/>
        </w:rPr>
        <w:t>အသက်တာဖြင့်</w:t>
      </w:r>
      <w:r>
        <w:rPr>
          <w:rFonts w:ascii="Times New Roman" w:hAnsi="Times New Roman" w:eastAsia="Times New Roman" w:cs="Times New Roman"/>
        </w:rPr>
        <w:t xml:space="preserve"> </w:t>
      </w:r>
      <w:r>
        <w:rPr>
          <w:rFonts w:ascii="Myanmar Text" w:hAnsi="Myanmar Text" w:eastAsia="Myanmar Text" w:cs="Myanmar Text"/>
        </w:rPr>
        <w:t>လိုက်နာကျင့်သုံး၍</w:t>
      </w:r>
      <w:r>
        <w:rPr>
          <w:rFonts w:ascii="Times New Roman" w:hAnsi="Times New Roman" w:eastAsia="Times New Roman" w:cs="Times New Roman"/>
        </w:rPr>
        <w:t xml:space="preserve"> </w:t>
      </w:r>
      <w:r>
        <w:rPr>
          <w:rFonts w:ascii="Myanmar Text" w:hAnsi="Myanmar Text" w:eastAsia="Myanmar Text" w:cs="Myanmar Text"/>
        </w:rPr>
        <w:t>မရနိုင်။</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ကရုဏာပြည့်ဝ၍</w:t>
      </w:r>
      <w:r>
        <w:rPr>
          <w:rFonts w:ascii="Times New Roman" w:hAnsi="Times New Roman" w:eastAsia="Times New Roman" w:cs="Times New Roman"/>
        </w:rPr>
        <w:t xml:space="preserve"> </w:t>
      </w:r>
      <w:r>
        <w:rPr>
          <w:rFonts w:ascii="Myanmar Text" w:hAnsi="Myanmar Text" w:eastAsia="Myanmar Text" w:cs="Myanmar Text"/>
        </w:rPr>
        <w:t>ကိုယ်ကျိုးမရှာသောအသက်တာကို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မထင်ဟပ်ဘဲ</w:t>
      </w:r>
      <w:r>
        <w:rPr>
          <w:rFonts w:ascii="Times New Roman" w:hAnsi="Times New Roman" w:eastAsia="Times New Roman" w:cs="Times New Roman"/>
        </w:rPr>
        <w:t xml:space="preserve"> </w:t>
      </w:r>
      <w:r>
        <w:rPr>
          <w:rFonts w:ascii="Myanmar Text" w:hAnsi="Myanmar Text" w:eastAsia="Myanmar Text" w:cs="Myanmar Text"/>
        </w:rPr>
        <w:t>နေထိုင်ကြသူများ</w:t>
      </w:r>
      <w:r>
        <w:rPr>
          <w:rFonts w:ascii="Times New Roman" w:hAnsi="Times New Roman" w:eastAsia="Times New Roman" w:cs="Times New Roman"/>
        </w:rPr>
        <w:t xml:space="preserve"> </w:t>
      </w:r>
      <w:r>
        <w:rPr>
          <w:rFonts w:ascii="Myanmar Text" w:hAnsi="Myanmar Text" w:eastAsia="Myanmar Text" w:cs="Myanmar Text"/>
        </w:rPr>
        <w:t>များစွာရှိကြသည်။</w:t>
      </w:r>
      <w:r>
        <w:rPr>
          <w:rFonts w:ascii="Times New Roman" w:hAnsi="Times New Roman" w:eastAsia="Times New Roman" w:cs="Times New Roman"/>
        </w:rPr>
        <w:t xml:space="preserve"> </w:t>
      </w:r>
      <w:r>
        <w:rPr>
          <w:rFonts w:ascii="Myanmar Text" w:hAnsi="Myanmar Text" w:eastAsia="Myanmar Text" w:cs="Myanmar Text"/>
        </w:rPr>
        <w:t>မိမိတို့ကိုယ်ကို</w:t>
      </w:r>
      <w:r>
        <w:rPr>
          <w:rFonts w:ascii="Times New Roman" w:hAnsi="Times New Roman" w:eastAsia="Times New Roman" w:cs="Times New Roman"/>
        </w:rPr>
        <w:t xml:space="preserve"> </w:t>
      </w:r>
      <w:r>
        <w:rPr>
          <w:rFonts w:ascii="Myanmar Text" w:hAnsi="Myanmar Text" w:eastAsia="Myanmar Text" w:cs="Myanmar Text"/>
        </w:rPr>
        <w:t>ထူးချွန်သောခရစ်ယာန်များဟု</w:t>
      </w:r>
      <w:r>
        <w:rPr>
          <w:rFonts w:ascii="Times New Roman" w:hAnsi="Times New Roman" w:eastAsia="Times New Roman" w:cs="Times New Roman"/>
        </w:rPr>
        <w:t xml:space="preserve"> </w:t>
      </w:r>
      <w:r>
        <w:rPr>
          <w:rFonts w:ascii="Myanmar Text" w:hAnsi="Myanmar Text" w:eastAsia="Myanmar Text" w:cs="Myanmar Text"/>
        </w:rPr>
        <w:t>ထင်မှတ်ကြသူအချို့သည်</w:t>
      </w:r>
      <w:r>
        <w:rPr>
          <w:rFonts w:ascii="Times New Roman" w:hAnsi="Times New Roman" w:eastAsia="Times New Roman" w:cs="Times New Roman"/>
        </w:rPr>
        <w:t xml:space="preserve"> </w:t>
      </w:r>
      <w:r>
        <w:rPr>
          <w:rFonts w:ascii="Myanmar Text" w:hAnsi="Myanmar Text" w:eastAsia="Myanmar Text" w:cs="Myanmar Text"/>
        </w:rPr>
        <w:t>ဘုရားသခင်အတွက်</w:t>
      </w:r>
      <w:r>
        <w:rPr>
          <w:rFonts w:ascii="Times New Roman" w:hAnsi="Times New Roman" w:eastAsia="Times New Roman" w:cs="Times New Roman"/>
        </w:rPr>
        <w:t xml:space="preserve"> </w:t>
      </w:r>
      <w:r>
        <w:rPr>
          <w:rFonts w:ascii="Myanmar Text" w:hAnsi="Myanmar Text" w:eastAsia="Myanmar Text" w:cs="Myanmar Text"/>
        </w:rPr>
        <w:t>အမှုဆောင်ခြင်းဟူသည်</w:t>
      </w:r>
      <w:r>
        <w:rPr>
          <w:rFonts w:ascii="Times New Roman" w:hAnsi="Times New Roman" w:eastAsia="Times New Roman" w:cs="Times New Roman"/>
        </w:rPr>
        <w:t xml:space="preserve"> </w:t>
      </w:r>
      <w:r>
        <w:rPr>
          <w:rFonts w:ascii="Myanmar Text" w:hAnsi="Myanmar Text" w:eastAsia="Myanmar Text" w:cs="Myanmar Text"/>
        </w:rPr>
        <w:t>အဘယ်အရာဖြစ်သည်ကို</w:t>
      </w:r>
      <w:r>
        <w:rPr>
          <w:rFonts w:ascii="Times New Roman" w:hAnsi="Times New Roman" w:eastAsia="Times New Roman" w:cs="Times New Roman"/>
        </w:rPr>
        <w:t xml:space="preserve"> </w:t>
      </w:r>
      <w:r>
        <w:rPr>
          <w:rFonts w:ascii="Myanmar Text" w:hAnsi="Myanmar Text" w:eastAsia="Myanmar Text" w:cs="Myanmar Text"/>
        </w:rPr>
        <w:t>နားမလည်ကြ။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မိမိတို့ကိုယ်ကို</w:t>
      </w:r>
      <w:r>
        <w:rPr>
          <w:rFonts w:ascii="Times New Roman" w:hAnsi="Times New Roman" w:eastAsia="Times New Roman" w:cs="Times New Roman"/>
        </w:rPr>
        <w:t xml:space="preserve"> </w:t>
      </w:r>
      <w:r>
        <w:rPr>
          <w:rFonts w:ascii="Myanmar Text" w:hAnsi="Myanmar Text" w:eastAsia="Myanmar Text" w:cs="Myanmar Text"/>
        </w:rPr>
        <w:t>ကျေနပ်စေရန်</w:t>
      </w:r>
      <w:r>
        <w:rPr>
          <w:rFonts w:ascii="Times New Roman" w:hAnsi="Times New Roman" w:eastAsia="Times New Roman" w:cs="Times New Roman"/>
        </w:rPr>
        <w:t xml:space="preserve"> </w:t>
      </w:r>
      <w:r>
        <w:rPr>
          <w:rFonts w:ascii="Myanmar Text" w:hAnsi="Myanmar Text" w:eastAsia="Myanmar Text" w:cs="Myanmar Text"/>
        </w:rPr>
        <w:t>စီစဉ်ကြံစည်၍</w:t>
      </w:r>
      <w:r>
        <w:rPr>
          <w:rFonts w:ascii="Times New Roman" w:hAnsi="Times New Roman" w:eastAsia="Times New Roman" w:cs="Times New Roman"/>
        </w:rPr>
        <w:t xml:space="preserve"> </w:t>
      </w:r>
      <w:r>
        <w:rPr>
          <w:rFonts w:ascii="Myanmar Text" w:hAnsi="Myanmar Text" w:eastAsia="Myanmar Text" w:cs="Myanmar Text"/>
        </w:rPr>
        <w:t>လေ့လာဆည်းပူးကြသည်။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မိမိကိုယ်ကိုသာ</w:t>
      </w:r>
      <w:r>
        <w:rPr>
          <w:rFonts w:ascii="Times New Roman" w:hAnsi="Times New Roman" w:eastAsia="Times New Roman" w:cs="Times New Roman"/>
        </w:rPr>
        <w:t xml:space="preserve"> </w:t>
      </w:r>
      <w:r>
        <w:rPr>
          <w:rFonts w:ascii="Myanmar Text" w:hAnsi="Myanmar Text" w:eastAsia="Myanmar Text" w:cs="Myanmar Text"/>
        </w:rPr>
        <w:t>အခြေခံ၍</w:t>
      </w:r>
      <w:r>
        <w:rPr>
          <w:rFonts w:ascii="Times New Roman" w:hAnsi="Times New Roman" w:eastAsia="Times New Roman" w:cs="Times New Roman"/>
        </w:rPr>
        <w:t xml:space="preserve"> </w:t>
      </w:r>
      <w:r>
        <w:rPr>
          <w:rFonts w:ascii="Myanmar Text" w:hAnsi="Myanmar Text" w:eastAsia="Myanmar Text" w:cs="Myanmar Text"/>
        </w:rPr>
        <w:t>ပြုမူဆောင်ရွက်ကြသည်။</w:t>
      </w:r>
      <w:r>
        <w:rPr>
          <w:rFonts w:ascii="Times New Roman" w:hAnsi="Times New Roman" w:eastAsia="Times New Roman" w:cs="Times New Roman"/>
        </w:rPr>
        <w:t xml:space="preserve"> </w:t>
      </w:r>
      <w:r>
        <w:rPr>
          <w:rFonts w:ascii="Myanmar Text" w:hAnsi="Myanmar Text" w:eastAsia="Myanmar Text" w:cs="Myanmar Text"/>
        </w:rPr>
        <w:t>မိမိတို့အတွက်</w:t>
      </w:r>
      <w:r>
        <w:rPr>
          <w:rFonts w:ascii="Times New Roman" w:hAnsi="Times New Roman" w:eastAsia="Times New Roman" w:cs="Times New Roman"/>
        </w:rPr>
        <w:t xml:space="preserve"> </w:t>
      </w:r>
      <w:r>
        <w:rPr>
          <w:rFonts w:ascii="Myanmar Text" w:hAnsi="Myanmar Text" w:eastAsia="Myanmar Text" w:cs="Myanmar Text"/>
        </w:rPr>
        <w:t>စုဆောင်းရယူနိုင်သမျှအတိုင်းသာ</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xml:space="preserve"> </w:t>
      </w:r>
      <w:r>
        <w:rPr>
          <w:rFonts w:ascii="Myanmar Text" w:hAnsi="Myanmar Text" w:eastAsia="Myanmar Text" w:cs="Myanmar Text"/>
        </w:rPr>
        <w:t>သူတို့အတွက်</w:t>
      </w:r>
      <w:r>
        <w:rPr>
          <w:rFonts w:ascii="Times New Roman" w:hAnsi="Times New Roman" w:eastAsia="Times New Roman" w:cs="Times New Roman"/>
        </w:rPr>
        <w:t xml:space="preserve"> </w:t>
      </w:r>
      <w:r>
        <w:rPr>
          <w:rFonts w:ascii="Myanmar Text" w:hAnsi="Myanmar Text" w:eastAsia="Myanmar Text" w:cs="Myanmar Text"/>
        </w:rPr>
        <w:t>တန်ဖိုးရှိသည်။</w:t>
      </w:r>
      <w:r>
        <w:rPr>
          <w:rFonts w:ascii="Times New Roman" w:hAnsi="Times New Roman" w:eastAsia="Times New Roman" w:cs="Times New Roman"/>
        </w:rPr>
        <w:t xml:space="preserve"> </w:t>
      </w:r>
      <w:r>
        <w:rPr>
          <w:rFonts w:ascii="Myanmar Text" w:hAnsi="Myanmar Text" w:eastAsia="Myanmar Text" w:cs="Myanmar Text"/>
        </w:rPr>
        <w:t>ဘဝ၏ကိစ္စအဝဝတွင်</w:t>
      </w:r>
      <w:r>
        <w:rPr>
          <w:rFonts w:ascii="Times New Roman" w:hAnsi="Times New Roman" w:eastAsia="Times New Roman" w:cs="Times New Roman"/>
        </w:rPr>
        <w:t xml:space="preserve"> </w:t>
      </w:r>
      <w:r>
        <w:rPr>
          <w:rFonts w:ascii="Myanmar Text" w:hAnsi="Myanmar Text" w:eastAsia="Myanmar Text" w:cs="Myanmar Text"/>
        </w:rPr>
        <w:t>ဤအရာပင်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ရည်ရွယ်ချက်ဖြစ်သည်။</w:t>
      </w:r>
      <w:r>
        <w:rPr>
          <w:rFonts w:ascii="Times New Roman" w:hAnsi="Times New Roman" w:eastAsia="Times New Roman" w:cs="Times New Roman"/>
        </w:rPr>
        <w:t xml:space="preserve"> </w:t>
      </w:r>
      <w:r>
        <w:rPr>
          <w:rFonts w:ascii="Myanmar Text" w:hAnsi="Myanmar Text" w:eastAsia="Myanmar Text" w:cs="Myanmar Text"/>
        </w:rPr>
        <w:t>သူတပါးတို့အတွက်</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မိမိတို့အတွက်သာ</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အမှုဆောင်ကြသည်။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ကိုယ်ကျိုးမရှာသော</w:t>
      </w:r>
      <w:r>
        <w:rPr>
          <w:rFonts w:ascii="Times New Roman" w:hAnsi="Times New Roman" w:eastAsia="Times New Roman" w:cs="Times New Roman"/>
        </w:rPr>
        <w:t xml:space="preserve"> </w:t>
      </w:r>
      <w:r>
        <w:rPr>
          <w:rFonts w:ascii="Myanmar Text" w:hAnsi="Myanmar Text" w:eastAsia="Myanmar Text" w:cs="Myanmar Text"/>
        </w:rPr>
        <w:t>အမှုဆောင်ခြင်းကို</w:t>
      </w:r>
      <w:r>
        <w:rPr>
          <w:rFonts w:ascii="Times New Roman" w:hAnsi="Times New Roman" w:eastAsia="Times New Roman" w:cs="Times New Roman"/>
        </w:rPr>
        <w:t xml:space="preserve"> </w:t>
      </w:r>
      <w:r>
        <w:rPr>
          <w:rFonts w:ascii="Myanmar Text" w:hAnsi="Myanmar Text" w:eastAsia="Myanmar Text" w:cs="Myanmar Text"/>
        </w:rPr>
        <w:t>မဖြစ်မနေ</w:t>
      </w:r>
      <w:r>
        <w:rPr>
          <w:rFonts w:ascii="Times New Roman" w:hAnsi="Times New Roman" w:eastAsia="Times New Roman" w:cs="Times New Roman"/>
        </w:rPr>
        <w:t xml:space="preserve"> </w:t>
      </w:r>
      <w:r>
        <w:rPr>
          <w:rFonts w:ascii="Myanmar Text" w:hAnsi="Myanmar Text" w:eastAsia="Myanmar Text" w:cs="Myanmar Text"/>
        </w:rPr>
        <w:t>ဆောင်ရွက်ရမည့်</w:t>
      </w:r>
      <w:r>
        <w:rPr>
          <w:rFonts w:ascii="Times New Roman" w:hAnsi="Times New Roman" w:eastAsia="Times New Roman" w:cs="Times New Roman"/>
        </w:rPr>
        <w:t xml:space="preserve"> </w:t>
      </w:r>
      <w:r>
        <w:rPr>
          <w:rFonts w:ascii="Myanmar Text" w:hAnsi="Myanmar Text" w:eastAsia="Myanmar Text" w:cs="Myanmar Text"/>
        </w:rPr>
        <w:t>လောကတွင်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အသက်ရှင်နေထိုင်ရန်</w:t>
      </w:r>
      <w:r>
        <w:rPr>
          <w:rFonts w:ascii="Times New Roman" w:hAnsi="Times New Roman" w:eastAsia="Times New Roman" w:cs="Times New Roman"/>
        </w:rPr>
        <w:t xml:space="preserve"> </w:t>
      </w:r>
      <w:r>
        <w:rPr>
          <w:rFonts w:ascii="Myanmar Text" w:hAnsi="Myanmar Text" w:eastAsia="Myanmar Text" w:cs="Myanmar Text"/>
        </w:rPr>
        <w:t>ဖန်ဆင်းတော်မူခဲ့သည်။</w:t>
      </w:r>
      <w:r>
        <w:rPr>
          <w:rFonts w:ascii="Times New Roman" w:hAnsi="Times New Roman" w:eastAsia="Times New Roman" w:cs="Times New Roman"/>
        </w:rPr>
        <w:t xml:space="preserve"> </w:t>
      </w:r>
      <w:r>
        <w:rPr>
          <w:rFonts w:ascii="Myanmar Text" w:hAnsi="Myanmar Text" w:eastAsia="Myanmar Text" w:cs="Myanmar Text"/>
        </w:rPr>
        <w:t>ဖြစ်နိုင်သမျှ</w:t>
      </w:r>
      <w:r>
        <w:rPr>
          <w:rFonts w:ascii="Times New Roman" w:hAnsi="Times New Roman" w:eastAsia="Times New Roman" w:cs="Times New Roman"/>
        </w:rPr>
        <w:t xml:space="preserve"> </w:t>
      </w:r>
      <w:r>
        <w:rPr>
          <w:rFonts w:ascii="Myanmar Text" w:hAnsi="Myanmar Text" w:eastAsia="Myanmar Text" w:cs="Myanmar Text"/>
        </w:rPr>
        <w:t>နည်းလမ်းအမျိုးမျိုးဖြင့်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လူချင်းများကို</w:t>
      </w:r>
      <w:r>
        <w:rPr>
          <w:rFonts w:ascii="Times New Roman" w:hAnsi="Times New Roman" w:eastAsia="Times New Roman" w:cs="Times New Roman"/>
        </w:rPr>
        <w:t xml:space="preserve"> </w:t>
      </w:r>
      <w:r>
        <w:rPr>
          <w:rFonts w:ascii="Myanmar Text" w:hAnsi="Myanmar Text" w:eastAsia="Myanmar Text" w:cs="Myanmar Text"/>
        </w:rPr>
        <w:t>ကူညီစေရန်လည်း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ရည်ရွယ်တော်မူခဲ့သည်။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ကိုယ်ကျိုးစိတ်သည်</w:t>
      </w:r>
      <w:r>
        <w:rPr>
          <w:rFonts w:ascii="Times New Roman" w:hAnsi="Times New Roman" w:eastAsia="Times New Roman" w:cs="Times New Roman"/>
        </w:rPr>
        <w:t xml:space="preserve"> </w:t>
      </w:r>
      <w:r>
        <w:rPr>
          <w:rFonts w:ascii="Myanmar Text" w:hAnsi="Myanmar Text" w:eastAsia="Myanmar Text" w:cs="Myanmar Text"/>
        </w:rPr>
        <w:t>အလွန်ကြီးမားလွန်းသဖြင့်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အခြားအရာတစ်စုံတစ်ခုကိုမျှ</w:t>
      </w:r>
      <w:r>
        <w:rPr>
          <w:rFonts w:ascii="Times New Roman" w:hAnsi="Times New Roman" w:eastAsia="Times New Roman" w:cs="Times New Roman"/>
        </w:rPr>
        <w:t xml:space="preserve"> </w:t>
      </w:r>
      <w:r>
        <w:rPr>
          <w:rFonts w:ascii="Myanmar Text" w:hAnsi="Myanmar Text" w:eastAsia="Myanmar Text" w:cs="Myanmar Text"/>
        </w:rPr>
        <w:t>မမြင်နိုင်ကြ။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လူသားမျိုးနွယ်နှင့်</w:t>
      </w:r>
      <w:r>
        <w:rPr>
          <w:rFonts w:ascii="Times New Roman" w:hAnsi="Times New Roman" w:eastAsia="Times New Roman" w:cs="Times New Roman"/>
        </w:rPr>
        <w:t xml:space="preserve"> </w:t>
      </w:r>
      <w:r>
        <w:rPr>
          <w:rFonts w:ascii="Myanmar Text" w:hAnsi="Myanmar Text" w:eastAsia="Myanmar Text" w:cs="Myanmar Text"/>
        </w:rPr>
        <w:t>ဆက်သွယ်ထိတွေ့လျက်</w:t>
      </w:r>
      <w:r>
        <w:rPr>
          <w:rFonts w:ascii="Times New Roman" w:hAnsi="Times New Roman" w:eastAsia="Times New Roman" w:cs="Times New Roman"/>
        </w:rPr>
        <w:t xml:space="preserve"> </w:t>
      </w:r>
      <w:r>
        <w:rPr>
          <w:rFonts w:ascii="Myanmar Text" w:hAnsi="Myanmar Text" w:eastAsia="Myanmar Text" w:cs="Myanmar Text"/>
        </w:rPr>
        <w:t>မရှိကြ။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ကိုယ်ကျိုးအတွက်သာ</w:t>
      </w:r>
      <w:r>
        <w:rPr>
          <w:rFonts w:ascii="Times New Roman" w:hAnsi="Times New Roman" w:eastAsia="Times New Roman" w:cs="Times New Roman"/>
        </w:rPr>
        <w:t xml:space="preserve"> </w:t>
      </w:r>
      <w:r>
        <w:rPr>
          <w:rFonts w:ascii="Myanmar Text" w:hAnsi="Myanmar Text" w:eastAsia="Myanmar Text" w:cs="Myanmar Text"/>
        </w:rPr>
        <w:t>အသက်ရှင်နေထိုင်ကြသူတို့သည်</w:t>
      </w:r>
      <w:r>
        <w:rPr>
          <w:rFonts w:ascii="Times New Roman" w:hAnsi="Times New Roman" w:eastAsia="Times New Roman" w:cs="Times New Roman"/>
        </w:rPr>
        <w:t xml:space="preserve"> </w:t>
      </w:r>
      <w:r>
        <w:rPr>
          <w:rFonts w:ascii="Myanmar Text" w:hAnsi="Myanmar Text" w:eastAsia="Myanmar Text" w:cs="Myanmar Text"/>
        </w:rPr>
        <w:t>ဟန်ဆောင်မှုအမျိုးမျိုးရှိသော်လည်း</w:t>
      </w:r>
      <w:r>
        <w:rPr>
          <w:rFonts w:ascii="Times New Roman" w:hAnsi="Times New Roman" w:eastAsia="Times New Roman" w:cs="Times New Roman"/>
        </w:rPr>
        <w:t xml:space="preserve"> </w:t>
      </w:r>
      <w:r>
        <w:rPr>
          <w:rFonts w:ascii="Myanmar Text" w:hAnsi="Myanmar Text" w:eastAsia="Myanmar Text" w:cs="Myanmar Text"/>
        </w:rPr>
        <w:t>အသီးမသီးသော</w:t>
      </w:r>
      <w:r>
        <w:rPr>
          <w:rFonts w:ascii="Times New Roman" w:hAnsi="Times New Roman" w:eastAsia="Times New Roman" w:cs="Times New Roman"/>
        </w:rPr>
        <w:t xml:space="preserve"> </w:t>
      </w:r>
      <w:r>
        <w:rPr>
          <w:rFonts w:ascii="Myanmar Text" w:hAnsi="Myanmar Text" w:eastAsia="Myanmar Text" w:cs="Myanmar Text"/>
        </w:rPr>
        <w:t>သင်္ဘောသဖန်းပင်နှင့်</w:t>
      </w:r>
      <w:r>
        <w:rPr>
          <w:rFonts w:ascii="Times New Roman" w:hAnsi="Times New Roman" w:eastAsia="Times New Roman" w:cs="Times New Roman"/>
        </w:rPr>
        <w:t xml:space="preserve"> </w:t>
      </w:r>
      <w:r>
        <w:rPr>
          <w:rFonts w:ascii="Myanmar Text" w:hAnsi="Myanmar Text" w:eastAsia="Myanmar Text" w:cs="Myanmar Text"/>
        </w:rPr>
        <w:t>တူကြသည်။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ကိုးကွယ်ဝတ်ပြုခြင်း၏</w:t>
      </w:r>
      <w:r>
        <w:rPr>
          <w:rFonts w:ascii="Times New Roman" w:hAnsi="Times New Roman" w:eastAsia="Times New Roman" w:cs="Times New Roman"/>
        </w:rPr>
        <w:t xml:space="preserve"> </w:t>
      </w:r>
      <w:r>
        <w:rPr>
          <w:rFonts w:ascii="Myanmar Text" w:hAnsi="Myanmar Text" w:eastAsia="Myanmar Text" w:cs="Myanmar Text"/>
        </w:rPr>
        <w:t>ပုံသဏ္ဍာန်များကို</w:t>
      </w:r>
      <w:r>
        <w:rPr>
          <w:rFonts w:ascii="Times New Roman" w:hAnsi="Times New Roman" w:eastAsia="Times New Roman" w:cs="Times New Roman"/>
        </w:rPr>
        <w:t xml:space="preserve"> </w:t>
      </w:r>
      <w:r>
        <w:rPr>
          <w:rFonts w:ascii="Myanmar Text" w:hAnsi="Myanmar Text" w:eastAsia="Myanmar Text" w:cs="Myanmar Text"/>
        </w:rPr>
        <w:t>စောင့်ထိန်းကြသော်လည်း</w:t>
      </w:r>
      <w:r>
        <w:rPr>
          <w:rFonts w:ascii="Times New Roman" w:hAnsi="Times New Roman" w:eastAsia="Times New Roman" w:cs="Times New Roman"/>
        </w:rPr>
        <w:t xml:space="preserve"> </w:t>
      </w:r>
      <w:r>
        <w:rPr>
          <w:rFonts w:ascii="Myanmar Text" w:hAnsi="Myanmar Text" w:eastAsia="Myanmar Text" w:cs="Myanmar Text"/>
        </w:rPr>
        <w:t>နောင်တနှင့်</w:t>
      </w:r>
      <w:r>
        <w:rPr>
          <w:rFonts w:ascii="Times New Roman" w:hAnsi="Times New Roman" w:eastAsia="Times New Roman" w:cs="Times New Roman"/>
        </w:rPr>
        <w:t xml:space="preserve"> </w:t>
      </w:r>
      <w:r>
        <w:rPr>
          <w:rFonts w:ascii="Myanmar Text" w:hAnsi="Myanmar Text" w:eastAsia="Myanmar Text" w:cs="Myanmar Text"/>
        </w:rPr>
        <w:t>ယုံကြည်ခြင်းမရှိကြ။</w:t>
      </w:r>
      <w:r>
        <w:rPr>
          <w:rFonts w:ascii="Times New Roman" w:hAnsi="Times New Roman" w:eastAsia="Times New Roman" w:cs="Times New Roman"/>
        </w:rPr>
        <w:t xml:space="preserve"> </w:t>
      </w:r>
      <w:r>
        <w:rPr>
          <w:rFonts w:ascii="Myanmar Text" w:hAnsi="Myanmar Text" w:eastAsia="Myanmar Text" w:cs="Myanmar Text"/>
        </w:rPr>
        <w:t>ဝန်ခံချက်၌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ဂုဏ်ပြုကြသော်လည်း</w:t>
      </w:r>
      <w:r>
        <w:rPr>
          <w:rFonts w:ascii="Times New Roman" w:hAnsi="Times New Roman" w:eastAsia="Times New Roman" w:cs="Times New Roman"/>
        </w:rPr>
        <w:t xml:space="preserve"> </w:t>
      </w:r>
      <w:r>
        <w:rPr>
          <w:rFonts w:ascii="Myanmar Text" w:hAnsi="Myanmar Text" w:eastAsia="Myanmar Text" w:cs="Myanmar Text"/>
        </w:rPr>
        <w:t>နာခံလိုက်နာခြင်းမရှိ။</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ပြောကြသော်လည်း</w:t>
      </w:r>
      <w:r>
        <w:rPr>
          <w:rFonts w:ascii="Times New Roman" w:hAnsi="Times New Roman" w:eastAsia="Times New Roman" w:cs="Times New Roman"/>
        </w:rPr>
        <w:t xml:space="preserve"> </w:t>
      </w:r>
      <w:r>
        <w:rPr>
          <w:rFonts w:ascii="Myanmar Text" w:hAnsi="Myanmar Text" w:eastAsia="Myanmar Text" w:cs="Myanmar Text"/>
        </w:rPr>
        <w:t>မပြုကြ။</w:t>
      </w:r>
      <w:r>
        <w:rPr>
          <w:rFonts w:ascii="Times New Roman" w:hAnsi="Times New Roman" w:eastAsia="Times New Roman" w:cs="Times New Roman"/>
        </w:rPr>
        <w:t xml:space="preserve"> </w:t>
      </w:r>
      <w:r>
        <w:rPr>
          <w:rFonts w:ascii="Myanmar Text" w:hAnsi="Myanmar Text" w:eastAsia="Myanmar Text" w:cs="Myanmar Text"/>
        </w:rPr>
        <w:t>သင်္ဘောသဖန်းပင်အပေါ်</w:t>
      </w:r>
      <w:r>
        <w:rPr>
          <w:rFonts w:ascii="Times New Roman" w:hAnsi="Times New Roman" w:eastAsia="Times New Roman" w:cs="Times New Roman"/>
        </w:rPr>
        <w:t xml:space="preserve"> </w:t>
      </w:r>
      <w:r>
        <w:rPr>
          <w:rFonts w:ascii="Myanmar Text" w:hAnsi="Myanmar Text" w:eastAsia="Myanmar Text" w:cs="Myanmar Text"/>
        </w:rPr>
        <w:t>ထုတ်ပြန်တော်မူသော</w:t>
      </w:r>
      <w:r>
        <w:rPr>
          <w:rFonts w:ascii="Times New Roman" w:hAnsi="Times New Roman" w:eastAsia="Times New Roman" w:cs="Times New Roman"/>
        </w:rPr>
        <w:t xml:space="preserve"> </w:t>
      </w:r>
      <w:r>
        <w:rPr>
          <w:rFonts w:ascii="Myanmar Text" w:hAnsi="Myanmar Text" w:eastAsia="Myanmar Text" w:cs="Myanmar Text"/>
        </w:rPr>
        <w:t>စီရင်ချက်တွင်</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ဤအချည်းနှီးသော</w:t>
      </w:r>
      <w:r>
        <w:rPr>
          <w:rFonts w:ascii="Times New Roman" w:hAnsi="Times New Roman" w:eastAsia="Times New Roman" w:cs="Times New Roman"/>
        </w:rPr>
        <w:t xml:space="preserve"> </w:t>
      </w:r>
      <w:r>
        <w:rPr>
          <w:rFonts w:ascii="Myanmar Text" w:hAnsi="Myanmar Text" w:eastAsia="Myanmar Text" w:cs="Myanmar Text"/>
        </w:rPr>
        <w:t>ဟန်ဆောင်မှုကို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မျက်စိတော်ရှေ့၌</w:t>
      </w:r>
      <w:r>
        <w:rPr>
          <w:rFonts w:ascii="Times New Roman" w:hAnsi="Times New Roman" w:eastAsia="Times New Roman" w:cs="Times New Roman"/>
        </w:rPr>
        <w:t xml:space="preserve"> </w:t>
      </w:r>
      <w:r>
        <w:rPr>
          <w:rFonts w:ascii="Myanmar Text" w:hAnsi="Myanmar Text" w:eastAsia="Myanmar Text" w:cs="Myanmar Text"/>
        </w:rPr>
        <w:t>မည်မျှ</w:t>
      </w:r>
      <w:r>
        <w:rPr>
          <w:rFonts w:ascii="Times New Roman" w:hAnsi="Times New Roman" w:eastAsia="Times New Roman" w:cs="Times New Roman"/>
        </w:rPr>
        <w:t xml:space="preserve"> </w:t>
      </w:r>
      <w:r>
        <w:rPr>
          <w:rFonts w:ascii="Myanmar Text" w:hAnsi="Myanmar Text" w:eastAsia="Myanmar Text" w:cs="Myanmar Text"/>
        </w:rPr>
        <w:t>ရွံရှာဖွယ်ကောင်းကြောင်း</w:t>
      </w:r>
      <w:r>
        <w:rPr>
          <w:rFonts w:ascii="Times New Roman" w:hAnsi="Times New Roman" w:eastAsia="Times New Roman" w:cs="Times New Roman"/>
        </w:rPr>
        <w:t xml:space="preserve"> </w:t>
      </w:r>
      <w:r>
        <w:rPr>
          <w:rFonts w:ascii="Myanmar Text" w:hAnsi="Myanmar Text" w:eastAsia="Myanmar Text" w:cs="Myanmar Text"/>
        </w:rPr>
        <w:t>ပြသတော်မူသည်။</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အပြောင်အလင်း</w:t>
      </w:r>
      <w:r>
        <w:rPr>
          <w:rFonts w:ascii="Times New Roman" w:hAnsi="Times New Roman" w:eastAsia="Times New Roman" w:cs="Times New Roman"/>
        </w:rPr>
        <w:t xml:space="preserve"> </w:t>
      </w:r>
      <w:r>
        <w:rPr>
          <w:rFonts w:ascii="Myanmar Text" w:hAnsi="Myanmar Text" w:eastAsia="Myanmar Text" w:cs="Myanmar Text"/>
        </w:rPr>
        <w:t>အပြစ်ကျူးလွန်သူသည်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အမှုဆောင်သည်ဟု</w:t>
      </w:r>
      <w:r>
        <w:rPr>
          <w:rFonts w:ascii="Times New Roman" w:hAnsi="Times New Roman" w:eastAsia="Times New Roman" w:cs="Times New Roman"/>
        </w:rPr>
        <w:t xml:space="preserve"> </w:t>
      </w:r>
      <w:r>
        <w:rPr>
          <w:rFonts w:ascii="Myanmar Text" w:hAnsi="Myanmar Text" w:eastAsia="Myanmar Text" w:cs="Myanmar Text"/>
        </w:rPr>
        <w:t>ဝန်ခံသော်လည်း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ဘုန်းတော်အတွက်</w:t>
      </w:r>
      <w:r>
        <w:rPr>
          <w:rFonts w:ascii="Times New Roman" w:hAnsi="Times New Roman" w:eastAsia="Times New Roman" w:cs="Times New Roman"/>
        </w:rPr>
        <w:t xml:space="preserve"> </w:t>
      </w:r>
      <w:r>
        <w:rPr>
          <w:rFonts w:ascii="Myanmar Text" w:hAnsi="Myanmar Text" w:eastAsia="Myanmar Text" w:cs="Myanmar Text"/>
        </w:rPr>
        <w:t>အသီးမသီးသောသူထက်</w:t>
      </w:r>
      <w:r>
        <w:rPr>
          <w:rFonts w:ascii="Times New Roman" w:hAnsi="Times New Roman" w:eastAsia="Times New Roman" w:cs="Times New Roman"/>
        </w:rPr>
        <w:t xml:space="preserve"> </w:t>
      </w:r>
      <w:r>
        <w:rPr>
          <w:rFonts w:ascii="Myanmar Text" w:hAnsi="Myanmar Text" w:eastAsia="Myanmar Text" w:cs="Myanmar Text"/>
        </w:rPr>
        <w:t>အပြစ်နည်းကြောင်း</w:t>
      </w:r>
      <w:r>
        <w:rPr>
          <w:rFonts w:ascii="Times New Roman" w:hAnsi="Times New Roman" w:eastAsia="Times New Roman" w:cs="Times New Roman"/>
        </w:rPr>
        <w:t xml:space="preserve"> </w:t>
      </w:r>
      <w:r>
        <w:rPr>
          <w:rFonts w:ascii="Myanmar Text" w:hAnsi="Myanmar Text" w:eastAsia="Myanmar Text" w:cs="Myanmar Text"/>
        </w:rPr>
        <w:t>ကြေညာတော်မူသည်။</w:t>
      </w:r>
    </w:p>
    <w:p>
      <w:pPr>
        <w:pStyle w:val="ArticleScripture"/>
        <w:jc w:val="left"/>
      </w:pPr>
      <w:r>
        <w:rPr>
          <w:rFonts w:ascii="Times New Roman" w:hAnsi="Times New Roman" w:eastAsia="Times New Roman" w:cs="Times New Roman"/>
        </w:rPr>
        <w:t>“Sesotho sa sefate sa feiga, se boletsoeng pele ho ketelo ea Kreste Jerusalema, se ne se amana ka ho toba le thuto eo A ileng a e ruta ka ho rohaka sefate se sa beheng litholoana.” The Desire of Ages, 584.</w:t>
      </w:r>
    </w:p>
    <w:p>
      <w:pPr>
        <w:pStyle w:val="ArticleBody"/>
        <w:jc w:val="left"/>
      </w:pPr>
      <w:r>
        <w:rPr>
          <w:rFonts w:ascii="Times New Roman" w:hAnsi="Times New Roman" w:eastAsia="Times New Roman" w:cs="Times New Roman"/>
        </w:rPr>
        <w:t>Tindu mmi psanghnawknak lakah, Jesu khin zan hmang tein ṭawngṭai dingin a hnuk kirsan a; cun zingah thei thing bul a kal lai khan a camsiat ta.</w:t>
      </w:r>
    </w:p>
    <w:p>
      <w:pPr>
        <w:pStyle w:val="ArticleScripture"/>
        <w:jc w:val="left"/>
      </w:pPr>
      <w:r>
        <w:rPr>
          <w:rFonts w:ascii="Times New Roman" w:hAnsi="Times New Roman" w:eastAsia="Times New Roman" w:cs="Times New Roman"/>
        </w:rPr>
        <w:t>“Bukan musim untuk buah ara yang masak, kecuali di beberapa daerah tertentu; dan di dataran tinggi sekitar Yerusalem memang dapat dikatakan dengan benar, ‘Musim buah ara belum tiba.’ Tetapi di kebun tempat Yesus datang, satu pohon tampak mendahului semua yang lain. Pohon itu sudah penuh dengan daun. Memang merupakan sifat pohon ara bahwa sebelum daun-daunnya terbuka, buah yang sedang bertumbuh itu sudah tampak. Oleh sebab itu, pohon yang sarat daun ini memberi janji akan buah yang telah berkembang baik. Tetapi penampilannya menipu. Setelah memeriksa cabang-cabangnya, dari dahan yang paling bawah sampai ranting yang paling ujung, Yesus tidak menemukan ‘apa pun selain daun.’ Itu hanyalah rimbunan dedaunan yang penuh kepura-puraan, tidak lebih.”</w:t>
      </w:r>
    </w:p>
    <w:p>
      <w:pPr>
        <w:pStyle w:val="ArticleScripture"/>
        <w:jc w:val="left"/>
      </w:pPr>
      <w:r>
        <w:rPr>
          <w:rFonts w:ascii="Times New Roman" w:hAnsi="Times New Roman" w:eastAsia="Times New Roman" w:cs="Times New Roman"/>
        </w:rPr>
        <w:t>Kristus telah mengucapkan terhadapnya suatu kutuk yang membinasakan. “Jangan lagi seorang pun makan buah daripadamu selama-lamanya,” kata-Nya. Keesokan paginya, ketika Juruselamat dan murid-murid-Nya sekali lagi sedang dalam perjalanan menuju kota itu, cabang-cabang yang layu dan daun-daun yang terkulai menarik perhatian mereka. “Guru,” kata Petrus, “lihatlah, pohon ara yang Engkau kutuk itu telah menjadi kering.”</w:t>
      </w:r>
    </w:p>
    <w:p>
      <w:pPr>
        <w:pStyle w:val="ArticleScripture"/>
        <w:jc w:val="left"/>
      </w:pPr>
      <w:r>
        <w:rPr>
          <w:rFonts w:ascii="Times New Roman" w:hAnsi="Times New Roman" w:eastAsia="Times New Roman" w:cs="Times New Roman"/>
        </w:rPr>
        <w:t>“Tikólo tya Klisto pakutukwila nkuyu chátu chánukaŵisye ŵanafunzi. Kwa ŵanyao, cháwoneche kuŵa chakulekangana ni njira syakwe ni milimo syakwe. Ndaŵi syeleyele ŵampikanaga akutagulila kuti ngakŵisa pakulihukumu duniya, nambo kuti dunia jipokokwe kupitila mwa Jwalakwe. Wakumbuchile maloŵe gakwe ganti, ‘Mwana jwa mundu nganakŵisa kujonanga umi wa ŵandu, nambo kuŵapokolanya.’ Luka 9:56. Milimo jakwe ja kuswonderesya jatasalidwe kuti jiŵujisye, nganimba kujonanga. Ŵanafunzi ŵamanyaga Jwalakwe ngati Mwuujisya, Mponesyi. Chitendo ichi chajimi jikape. Chichi chachiji ligongo lyakwe? ŵausyaga.”</w:t>
      </w:r>
    </w:p>
    <w:p>
      <w:pPr>
        <w:pStyle w:val="ArticleScripture"/>
        <w:jc w:val="left"/>
      </w:pPr>
      <w:r>
        <w:rPr>
          <w:rFonts w:ascii="Times New Roman" w:hAnsi="Times New Roman" w:eastAsia="Times New Roman" w:cs="Times New Roman"/>
        </w:rPr>
        <w:t>Tuhan “berkenan kepada belas kasihan.” “Demi Aku yang hidup, demikianlah firman Tuhan ALLAH, Aku tidak berkenan kepada kematian orang fasik.” Mikha 7:18; Yehezkiel 33:11. Bagi-Nya pekerjaan kebinasaan dan pernyataan hukuman adalah suatu “pekerjaan yang asing.” Yesaya 28:21. Tetapi dalam belas kasihan dan kasihlah Ia menyingkapkan selubung masa depan dan menyatakan kepada manusia akibat dari jalan dosa.</w:t>
      </w:r>
    </w:p>
    <w:p>
      <w:pPr>
        <w:pStyle w:val="ArticleScripture"/>
        <w:jc w:val="left"/>
      </w:pPr>
      <w:r>
        <w:rPr>
          <w:rFonts w:ascii="Times New Roman" w:hAnsi="Times New Roman" w:eastAsia="Times New Roman" w:cs="Times New Roman"/>
        </w:rPr>
        <w:t>“Tšenyo ya sehlare sa feiga e ne e le papiso e bontšhitšwego ka tiro. Sehlare seo sa go hloka dienywa, se se bego se iponagatša ka matlakala a sona a boikgantšho pele ga Kriste ka noši, e be e le seswantšho sa setšhaba sa Bajuda. Mophološi o be a nyaka go hlakišetša barutiwa ba Gagwe lebaka le bonnete bja tšhwalalelo ya Isiraele. Ka morero wo, O ile a nea sehlare seo dika tša boitshwaro, gomme a se dira mohlatholli wa therešo ya bomodimo. Bajuda ba be ba hlahella ba ikgethile go ditšhaba tšohle tše dingwe, ba ipolela gore ba botegela Modimo. Ba be ba ratilwe ka mo go kgethegilego ke Yena, gomme ba ipolela gore ba na le toko go feta setšhaba se sengwe le se sengwe. Eupša ba be ba sentšwe ke lerato la lefase le megabaru ya poelo. Ba ithorisa ka tsebo ya bona, eupša ba be ba sa tsebe dinyakwa tša Modimo, gomme ba be ba tletše boikaketši. Bjalo ka sehlare sa go hloka dienywa, ba emiša makala a bona a boikgantšho godimo, ba bonagala ba humile e bile ba kgahliša mahlong, eupša ba sa tšweletše ‘ga go selo ge e se matlakala.’ Bodumedi bja Bajuda, ka tempele ya bjona e kgahlišago, dialetare tša bjona tše kgethwa, baperisita ba go rwala dimitara le meletlo ya go tutuetša, ka ntle ruri bo be bo le botse; eupša boikokobetšo, lerato le botho di be di hloka.” The Desire of Ages, 581, 582.</w:t>
      </w:r>
    </w:p>
    <w:p>
      <w:pPr>
        <w:pStyle w:val="ArticleBody"/>
        <w:jc w:val="left"/>
      </w:pPr>
      <w:r>
        <w:rPr>
          <w:rFonts w:ascii="Times New Roman" w:hAnsi="Times New Roman" w:eastAsia="Times New Roman" w:cs="Times New Roman"/>
        </w:rPr>
        <w:t>Re qalile ka go tšweletša dipotšišo tše pedi tšeo re sa dutšego re le mo tshepedišong ya go di araba. Dipotšišo tšeo e be e le tše: “Ke ka baka la’ng kahlolo ya ba phelago e thomile ka 9/11? Kahlolo ya ba phelago ya Baebele ke eng?”</w:t>
      </w:r>
    </w:p>
    <w:p>
      <w:pPr>
        <w:pStyle w:val="ArticleBody"/>
        <w:jc w:val="left"/>
      </w:pPr>
      <w:r>
        <w:rPr>
          <w:rFonts w:ascii="Leelawadee UI" w:hAnsi="Leelawadee UI" w:eastAsia="Leelawadee UI" w:cs="Leelawadee UI"/>
        </w:rPr>
        <w:t>គន្លឹះបន្ទាត់ប៉ុន្មាននៃទំនាយដែលយើងទើបបានដាក់ជាលំដាប់</w:t>
      </w:r>
      <w:r>
        <w:rPr>
          <w:rFonts w:ascii="Times New Roman" w:hAnsi="Times New Roman" w:eastAsia="Times New Roman" w:cs="Times New Roman"/>
        </w:rPr>
        <w:t xml:space="preserve"> </w:t>
      </w:r>
      <w:r>
        <w:rPr>
          <w:rFonts w:ascii="Leelawadee UI" w:hAnsi="Leelawadee UI" w:eastAsia="Leelawadee UI" w:cs="Leelawadee UI"/>
        </w:rPr>
        <w:t>គឺជាសាក្សីតាមព្រះគម្ពីរអំពីការជំនុំជម្រះមនុស្សរស់។</w:t>
      </w:r>
      <w:r>
        <w:rPr>
          <w:rFonts w:ascii="Times New Roman" w:hAnsi="Times New Roman" w:eastAsia="Times New Roman" w:cs="Times New Roman"/>
        </w:rPr>
        <w:t xml:space="preserve"> </w:t>
      </w:r>
      <w:r>
        <w:rPr>
          <w:rFonts w:ascii="Leelawadee UI" w:hAnsi="Leelawadee UI" w:eastAsia="Leelawadee UI" w:cs="Leelawadee UI"/>
        </w:rPr>
        <w:t>បន្ទាត់ទំនាយទាំងនោះ</w:t>
      </w:r>
      <w:r>
        <w:rPr>
          <w:rFonts w:ascii="Times New Roman" w:hAnsi="Times New Roman" w:eastAsia="Times New Roman" w:cs="Times New Roman"/>
        </w:rPr>
        <w:t xml:space="preserve"> </w:t>
      </w:r>
      <w:r>
        <w:rPr>
          <w:rFonts w:ascii="Leelawadee UI" w:hAnsi="Leelawadee UI" w:eastAsia="Leelawadee UI" w:cs="Leelawadee UI"/>
        </w:rPr>
        <w:t>ពាក់ព័ន្ធនឹងអ្វីលើសជាងតែ</w:t>
      </w:r>
      <w:r>
        <w:rPr>
          <w:rFonts w:ascii="Times New Roman" w:hAnsi="Times New Roman" w:eastAsia="Times New Roman" w:cs="Times New Roman"/>
        </w:rPr>
        <w:t xml:space="preserve"> «A, B, C» </w:t>
      </w:r>
      <w:r>
        <w:rPr>
          <w:rFonts w:ascii="Leelawadee UI" w:hAnsi="Leelawadee UI" w:eastAsia="Leelawadee UI" w:cs="Leelawadee UI"/>
        </w:rPr>
        <w:t>នៃការជំនុំជម្រះប៉ុណ្ណោះ</w:t>
      </w:r>
      <w:r>
        <w:rPr>
          <w:rFonts w:ascii="Times New Roman" w:hAnsi="Times New Roman" w:eastAsia="Times New Roman" w:cs="Times New Roman"/>
        </w:rPr>
        <w:t xml:space="preserve"> </w:t>
      </w:r>
      <w:r>
        <w:rPr>
          <w:rFonts w:ascii="Leelawadee UI" w:hAnsi="Leelawadee UI" w:eastAsia="Leelawadee UI" w:cs="Leelawadee UI"/>
        </w:rPr>
        <w:t>ប៉ុន្តែជាដំបូង</w:t>
      </w:r>
      <w:r>
        <w:rPr>
          <w:rFonts w:ascii="Times New Roman" w:hAnsi="Times New Roman" w:eastAsia="Times New Roman" w:cs="Times New Roman"/>
        </w:rPr>
        <w:t xml:space="preserve"> </w:t>
      </w:r>
      <w:r>
        <w:rPr>
          <w:rFonts w:ascii="Leelawadee UI" w:hAnsi="Leelawadee UI" w:eastAsia="Leelawadee UI" w:cs="Leelawadee UI"/>
        </w:rPr>
        <w:t>យើងកំពុងឆ្លើយសំណួរអំពី</w:t>
      </w:r>
      <w:r>
        <w:rPr>
          <w:rFonts w:ascii="Times New Roman" w:hAnsi="Times New Roman" w:eastAsia="Times New Roman" w:cs="Times New Roman"/>
        </w:rPr>
        <w:t xml:space="preserve"> 9/11 </w:t>
      </w:r>
      <w:r>
        <w:rPr>
          <w:rFonts w:ascii="Leelawadee UI" w:hAnsi="Leelawadee UI" w:eastAsia="Leelawadee UI" w:cs="Leelawadee UI"/>
        </w:rPr>
        <w:t>និងការជំនុំជម្រះមនុស្សរស់។</w:t>
      </w:r>
    </w:p>
    <w:p>
      <w:pPr>
        <w:pStyle w:val="ArticleScripture"/>
        <w:jc w:val="left"/>
      </w:pPr>
      <w:r>
        <w:rPr>
          <w:rFonts w:ascii="Times New Roman" w:hAnsi="Times New Roman" w:eastAsia="Times New Roman" w:cs="Times New Roman"/>
        </w:rPr>
        <w:t>“‘Aku menilik,’ firman nabi Daniel, ‘hingga takhta-takhta diletakkan, dan Yang Lanjut Usianya duduk: pakaian-Nya putih seperti salju, dan rambut kepala-Nya seperti bulu domba yang murni; takhta-Nya berupa nyala api, dan roda-rodanya api yang menyala-nyala. Suatu aliran api keluar dan memancar dari hadapan-Nya: beribu-ribu melayani Dia, dan berlaksa-laksa berdiri di hadapan-Nya: pengadilan pun dimulai, dan kitab-kitab dibuka.’ Daniel 7:9, 10, R.V.</w:t>
      </w:r>
    </w:p>
    <w:p>
      <w:pPr>
        <w:pStyle w:val="ArticleScripture"/>
        <w:jc w:val="left"/>
      </w:pPr>
      <w:r>
        <w:rPr>
          <w:rFonts w:ascii="Times New Roman" w:hAnsi="Times New Roman" w:eastAsia="Times New Roman" w:cs="Times New Roman"/>
        </w:rPr>
        <w:t>“Ŋutɔ mɨ á tɔ nyíi mɨ kpàà mɔ, á kpɛlɛɛ nyɛ̄ nì nɔ ɔ, á dí nɛ á mɨ lɛfɛ nì nɔ kɛ, kɛ mɨn wá nɔ ɔ nyɛ̄ lɛfɛ nì nɔ kɛ, kɛ mɨn bá lɛ kɛ mɔ lɛ́, ‘kɛ mɨn nɛ ŋutɔ mɨ yɛɛ kɛ.’ Kɛ Ŋwɛn Nɔ Ɔ̀ Kɛ ŋwɛn kɔ́ kpɛlɛɛ kɛ, kɛ Nyɔŋmɔ Báa. Kɛ mɨn nɔ ɔ psalmist lɛ́: ‘Kɛ mɨn nɛ kɔtɔɔ kɛ bá nɔ kɛ, kɛ mɨn nɛ nyɛ̄ ɔ bá nɔ kɛ, kɛ mɨn nɛ nyɛ̄ ɔ nì kɛ wúlɛ kɛ nyíi kɛ, kɛ mɨn nɛ kɛ nyɔŋmɔ lɛ́ kɛ, kɛ mɨn nɛ kɛ nyɔŋmɔ lɛ́.’ Psalm 90:2. Kɛ mɨn nɛ ŋwɛn nì nɔ kɛ, kɛ nɔ ɔ báa nì nɔ nyɛ̄ ɔ lɛ́, kɛ nɔ ɔ báa nì nɔ mmara lɛ́, á kpɛlɛɛ kɛ bá nɔ ɔ lɛfɛ nì nɔ ɔ. Kɛ mɨn nɛ mɔn nì nɔ nyɛ̄ ɔ kɛ, kɛ nɔ ɔ bɛ̄lɛ̄ kɛ kɛ nyɛ̄ ɔ, kɛ nɔ ɔ kɛlɛ nyɛ̄ ɔ, kɛ mɨn nɛ nɔ ɔ lɛ́, ‘kɛ mɨn nɛ nyɛ̄ ɔ kɛ kɛ nyɛ̄ ɔ, kɛ nyɛ̄ ɔ nì nɔ ɔ nyɛ̄ ɔ,’ kɛ bá nɔ ɔ kpɛlɛɛ nì nɔ ɔ.”</w:t>
      </w:r>
    </w:p>
    <w:p>
      <w:pPr>
        <w:pStyle w:val="ArticleScripture"/>
        <w:jc w:val="left"/>
      </w:pPr>
      <w:r>
        <w:rPr>
          <w:rFonts w:ascii="Times New Roman" w:hAnsi="Times New Roman" w:eastAsia="Times New Roman" w:cs="Times New Roman"/>
        </w:rPr>
        <w:t>“‘Lolu, munu mbone, oye mufwan’a Muntu wayishile ne mafunde a mu dyulu, waishile kudi Mukulumpe wa Miku, kabidi ba mu ledile kumpala Kwendi. Kabidi ba mu pa bukalenge, ne butumbi, ne bufumu, bua bantu bonso, ne matunga, ne myakulu, bamukokelaku: bukalenge Bwendi mbukalenge bua tshiendelele, bubo kabuena kuya kupita nansha.’ Daniele 7:13, 14. Kuyisha kua Kilisto oku kudi kufundibua apa kakuena kuyisha Kwendi kua mubidi wa bubidi pa buloba to. Udi uya kudi Mukulumpe wa Miku mu dyulu bua kupeta bukalenge ne butumbi ne bufumu, bionso ebi nebimupebue ku mpelu kua mudimu Wendi bu Mupinganyi. Nku kuyisha oku, kadi kena dibwela Dyendi dia bubidi pa buloba to, kuakambiluabu mu buprofeta ne kwakenzeka ku tshisukilu tshia matuku 2300 mu 1844. Mu kutambidibua ne banjelo ba mu dyulu, Mukuhita wetu Munene unyingalala mu Esika Esha Cijila tshia Majila ne kuenza kuikala kumpala kua Nzambi bua kushintulula bisambu bia ndekelu bia mudimu Wendi mu ditumikila dia muntu—bua kuenza mudimu wa cilumbulwidi cia dikonka ne bua kuenza dipungila dia bubi bua bonso badi batshinyibue ne badi ne bukokeshi bua kupeta mikenji ya byona abi.”</w:t>
      </w:r>
    </w:p>
    <w:p>
      <w:pPr>
        <w:pStyle w:val="ArticleScripture"/>
        <w:jc w:val="left"/>
      </w:pPr>
      <w:r>
        <w:rPr>
          <w:rFonts w:ascii="Times New Roman" w:hAnsi="Times New Roman" w:eastAsia="Times New Roman" w:cs="Times New Roman"/>
        </w:rPr>
        <w:t>“En la kulekelela nga u fanela, ho ne ho na le karolo tshebeletsong ya Letsatsi la Tefo feela bakeng sa ba neng ba tlile pela Modimo ka boipolelo le pako, mme bao dibe tsa bona, ka madi a sehlabelo sa sebe, di neng di fetiseditswe sehalalelong. Ka mokgwa o jwalo, letsatsing le leholo la tefo ya ho qetela le la kahlolo ya dipatlisiso, dinyewe feela tse nahanwang ke tsa batho ba ipolelang hore ke ba Modimo. Kahlolo ya ba babe ke mosebetsi o ikgethileng o arohaneng, mme e etsahala nakong e tlang hamorao. “Kahlolo e tshwanetse ho qala ntlong ya Modimo; mme haeba e qala pele ho rona, bofelo ba ba sa utlweng evangeli e tla ba eng?” 1 Petrose 4:17.</w:t>
      </w:r>
    </w:p>
    <w:p>
      <w:pPr>
        <w:pStyle w:val="ArticleScripture"/>
        <w:jc w:val="left"/>
      </w:pPr>
      <w:r>
        <w:rPr>
          <w:rFonts w:ascii="Times New Roman" w:hAnsi="Times New Roman" w:eastAsia="Times New Roman" w:cs="Times New Roman"/>
        </w:rPr>
        <w:t>“Le dibuka tsa direkoto kwa legodimong, tseo mo go tsone maina le ditiro tsa batho di kwadilweng, di tshwanetse go supa ditshwetso tsa katlholo. Moporofeti Daniele a re: ‘Katlholo ya bewa, mme dibuka tsa bulwa.’ Mosenodi, fa a tlhalosa tiragalo e e tshwanang, o oketsa jaana: ‘Ga ba bula buka e nngwe, e e leng buka ya botshelo: mme baswi ba atlholwa ka dilo tse di kwadilweng mo dibukeng, go ya ka ditiro tsa bone.’ Tshenolo 20:12.”</w:t>
      </w:r>
    </w:p>
    <w:p>
      <w:pPr>
        <w:pStyle w:val="ArticleScripture"/>
        <w:jc w:val="left"/>
      </w:pPr>
      <w:r>
        <w:rPr>
          <w:rFonts w:ascii="Times New Roman" w:hAnsi="Times New Roman" w:eastAsia="Times New Roman" w:cs="Times New Roman"/>
        </w:rPr>
        <w:t>“Buku kehidupan mengandungi nama semua orang yang pernah memasuki pelayanan Tuhan. Yesus berfirman kepada murid-murid-Nya: ‘Bersukacitalah, kerana namamu tertulis di syurga.’ Lukas 10:20. Paulus menyebut tentang rakan-rakan sekerjanya yang setia, ‘yang namanya tertulis di dalam buku kehidupan.’ Filipi 4:3. Daniel, ketika memandang ke hadapan kepada ‘suatu masa kesusahan, seperti yang belum pernah terjadi,’ menyatakan bahawa umat Tuhan akan diselamatkan, ‘setiap orang yang didapati namanya tertulis di dalam kitab itu.’ Dan Yohanes, sang pewahyu, berkata bahawa hanya mereka yang akan masuk ke dalam kota Tuhan, yang namanya ‘tertulis di dalam kitab kehidupan Anak Domba.’ Daniel 12:1; Wahyu 21:27.</w:t>
      </w:r>
    </w:p>
    <w:p>
      <w:pPr>
        <w:pStyle w:val="ArticleScripture"/>
        <w:jc w:val="left"/>
      </w:pPr>
      <w:r>
        <w:rPr>
          <w:rFonts w:ascii="Times New Roman" w:hAnsi="Times New Roman" w:eastAsia="Times New Roman" w:cs="Times New Roman"/>
        </w:rPr>
        <w:t>“Sebuah kitab peringatan” ditulis di hadapan Allah, yang di dalamnya dicatat segala perbuatan baik dari “mereka yang takut akan Tuhan, dan yang menghormati nama-Nya.” Maleakhi 3:16. Kata-kata iman mereka, perbuatan kasih mereka, tercatat di surga. Nehemia merujuk kepada hal ini ketika ia berkata: “Ingatlah akan aku, ya Allahku, … dan janganlah hapuskan perbuatan-perbuatan baikku yang telah kulakukan bagi rumah Allahku.” Nehemia 13:14. Di dalam kitab peringatan Allah, setiap perbuatan kebenaran diabadikan. Di sana setiap pencobaan yang dilawan, setiap kejahatan yang ditaklukkan, setiap kata belas kasihan yang lembut yang diucapkan, dicatat dengan setia. Dan setiap tindakan pengorbanan, setiap penderitaan dan dukacita yang ditanggung demi Kristus, direkam. Berkatalah pemazmur: “Engkau menghitung pengembaraanku; tampunglah air mataku ke dalam kirbat-Mu; bukankah semuanya itu tercatat dalam kitab-Mu?” Mazmur 56:8.</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တစ်ပါးတည်းမက</w:t>
      </w:r>
      <w:r>
        <w:rPr>
          <w:rFonts w:ascii="Times New Roman" w:hAnsi="Times New Roman" w:eastAsia="Times New Roman" w:cs="Times New Roman"/>
        </w:rPr>
        <w:t xml:space="preserve"> </w:t>
      </w:r>
      <w:r>
        <w:rPr>
          <w:rFonts w:ascii="Myanmar Text" w:hAnsi="Myanmar Text" w:eastAsia="Myanmar Text" w:cs="Myanmar Text"/>
        </w:rPr>
        <w:t>လူတို့၏အပြစ်များကိုလည်း</w:t>
      </w:r>
      <w:r>
        <w:rPr>
          <w:rFonts w:ascii="Times New Roman" w:hAnsi="Times New Roman" w:eastAsia="Times New Roman" w:cs="Times New Roman"/>
        </w:rPr>
        <w:t xml:space="preserve"> </w:t>
      </w:r>
      <w:r>
        <w:rPr>
          <w:rFonts w:ascii="Myanmar Text" w:hAnsi="Myanmar Text" w:eastAsia="Myanmar Text" w:cs="Myanmar Text"/>
        </w:rPr>
        <w:t>မှတ်တမ်းတင်ထားရှိ၏။</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ပြုလေသမျှအမှုရှိသမျှကို၊</w:t>
      </w:r>
      <w:r>
        <w:rPr>
          <w:rFonts w:ascii="Times New Roman" w:hAnsi="Times New Roman" w:eastAsia="Times New Roman" w:cs="Times New Roman"/>
        </w:rPr>
        <w:t xml:space="preserve"> </w:t>
      </w:r>
      <w:r>
        <w:rPr>
          <w:rFonts w:ascii="Myanmar Text" w:hAnsi="Myanmar Text" w:eastAsia="Myanmar Text" w:cs="Myanmar Text"/>
        </w:rPr>
        <w:t>လျှို့ဝှက်သောအရာရှိသမျှနှင့်တကွ၊</w:t>
      </w:r>
      <w:r>
        <w:rPr>
          <w:rFonts w:ascii="Times New Roman" w:hAnsi="Times New Roman" w:eastAsia="Times New Roman" w:cs="Times New Roman"/>
        </w:rPr>
        <w:t xml:space="preserve"> </w:t>
      </w:r>
      <w:r>
        <w:rPr>
          <w:rFonts w:ascii="Myanmar Text" w:hAnsi="Myanmar Text" w:eastAsia="Myanmar Text" w:cs="Myanmar Text"/>
        </w:rPr>
        <w:t>ကောင်းသည်ဖြစ်စေ</w:t>
      </w:r>
      <w:r>
        <w:rPr>
          <w:rFonts w:ascii="Times New Roman" w:hAnsi="Times New Roman" w:eastAsia="Times New Roman" w:cs="Times New Roman"/>
        </w:rPr>
        <w:t xml:space="preserve"> </w:t>
      </w:r>
      <w:r>
        <w:rPr>
          <w:rFonts w:ascii="Myanmar Text" w:hAnsi="Myanmar Text" w:eastAsia="Myanmar Text" w:cs="Myanmar Text"/>
        </w:rPr>
        <w:t>ဆိုးသည်ဖြစ်စေ၊</w:t>
      </w:r>
      <w:r>
        <w:rPr>
          <w:rFonts w:ascii="Times New Roman" w:hAnsi="Times New Roman" w:eastAsia="Times New Roman" w:cs="Times New Roman"/>
        </w:rPr>
        <w:t xml:space="preserve"> </w:t>
      </w:r>
      <w:r>
        <w:rPr>
          <w:rFonts w:ascii="Myanmar Text" w:hAnsi="Myanmar Text" w:eastAsia="Myanmar Text" w:cs="Myanmar Text"/>
        </w:rPr>
        <w:t>တရားစီရင်ခြင်းသို့</w:t>
      </w:r>
      <w:r>
        <w:rPr>
          <w:rFonts w:ascii="Times New Roman" w:hAnsi="Times New Roman" w:eastAsia="Times New Roman" w:cs="Times New Roman"/>
        </w:rPr>
        <w:t xml:space="preserve"> </w:t>
      </w:r>
      <w:r>
        <w:rPr>
          <w:rFonts w:ascii="Myanmar Text" w:hAnsi="Myanmar Text" w:eastAsia="Myanmar Text" w:cs="Myanmar Text"/>
        </w:rPr>
        <w:t>ဆောင်ယူတော်မူလိမ့်မည်။</w:t>
      </w:r>
      <w:r>
        <w:rPr>
          <w:rFonts w:ascii="Times New Roman" w:hAnsi="Times New Roman" w:eastAsia="Times New Roman" w:cs="Times New Roman"/>
        </w:rPr>
        <w:t>’ ‘</w:t>
      </w:r>
      <w:r>
        <w:rPr>
          <w:rFonts w:ascii="Myanmar Text" w:hAnsi="Myanmar Text" w:eastAsia="Myanmar Text" w:cs="Myanmar Text"/>
        </w:rPr>
        <w:t>လူတို့ပြောသော</w:t>
      </w:r>
      <w:r>
        <w:rPr>
          <w:rFonts w:ascii="Times New Roman" w:hAnsi="Times New Roman" w:eastAsia="Times New Roman" w:cs="Times New Roman"/>
        </w:rPr>
        <w:t xml:space="preserve"> </w:t>
      </w:r>
      <w:r>
        <w:rPr>
          <w:rFonts w:ascii="Myanmar Text" w:hAnsi="Myanmar Text" w:eastAsia="Myanmar Text" w:cs="Myanmar Text"/>
        </w:rPr>
        <w:t>အချည်းနှီးသောစကားတိုင်းအတွက်</w:t>
      </w:r>
      <w:r>
        <w:rPr>
          <w:rFonts w:ascii="Times New Roman" w:hAnsi="Times New Roman" w:eastAsia="Times New Roman" w:cs="Times New Roman"/>
        </w:rPr>
        <w:t xml:space="preserve"> </w:t>
      </w:r>
      <w:r>
        <w:rPr>
          <w:rFonts w:ascii="Myanmar Text" w:hAnsi="Myanmar Text" w:eastAsia="Myanmar Text" w:cs="Myanmar Text"/>
        </w:rPr>
        <w:t>တရားစီရင်ရာနေ့၌</w:t>
      </w:r>
      <w:r>
        <w:rPr>
          <w:rFonts w:ascii="Times New Roman" w:hAnsi="Times New Roman" w:eastAsia="Times New Roman" w:cs="Times New Roman"/>
        </w:rPr>
        <w:t xml:space="preserve"> </w:t>
      </w:r>
      <w:r>
        <w:rPr>
          <w:rFonts w:ascii="Myanmar Text" w:hAnsi="Myanmar Text" w:eastAsia="Myanmar Text" w:cs="Myanmar Text"/>
        </w:rPr>
        <w:t>စာရင်းပေးရကြလိမ့်မည်။</w:t>
      </w:r>
      <w:r>
        <w:rPr>
          <w:rFonts w:ascii="Times New Roman" w:hAnsi="Times New Roman" w:eastAsia="Times New Roman" w:cs="Times New Roman"/>
        </w:rPr>
        <w:t xml:space="preserve">’ </w:t>
      </w:r>
      <w:r>
        <w:rPr>
          <w:rFonts w:ascii="Myanmar Text" w:hAnsi="Myanmar Text" w:eastAsia="Myanmar Text" w:cs="Myanmar Text"/>
        </w:rPr>
        <w:t>ကယ်တင်ရှင်က</w:t>
      </w:r>
      <w:r>
        <w:rPr>
          <w:rFonts w:ascii="Times New Roman" w:hAnsi="Times New Roman" w:eastAsia="Times New Roman" w:cs="Times New Roman"/>
        </w:rPr>
        <w:t xml:space="preserve"> </w:t>
      </w:r>
      <w:r>
        <w:rPr>
          <w:rFonts w:ascii="Myanmar Text" w:hAnsi="Myanmar Text" w:eastAsia="Myanmar Text" w:cs="Myanmar Text"/>
        </w:rPr>
        <w:t>မိန့်တော်မူသည်မှာ</w:t>
      </w:r>
      <w:r>
        <w:rPr>
          <w:rFonts w:ascii="Times New Roman" w:hAnsi="Times New Roman" w:eastAsia="Times New Roman" w:cs="Times New Roman"/>
        </w:rPr>
        <w:t>– ‘</w:t>
      </w:r>
      <w:r>
        <w:rPr>
          <w:rFonts w:ascii="Myanmar Text" w:hAnsi="Myanmar Text" w:eastAsia="Myanmar Text" w:cs="Myanmar Text"/>
        </w:rPr>
        <w:t>သင်၏စကားအားဖြင့်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ဖြောင့်မတ်ရာသို့ရောက်မည်၊</w:t>
      </w:r>
      <w:r>
        <w:rPr>
          <w:rFonts w:ascii="Times New Roman" w:hAnsi="Times New Roman" w:eastAsia="Times New Roman" w:cs="Times New Roman"/>
        </w:rPr>
        <w:t xml:space="preserve"> </w:t>
      </w:r>
      <w:r>
        <w:rPr>
          <w:rFonts w:ascii="Myanmar Text" w:hAnsi="Myanmar Text" w:eastAsia="Myanmar Text" w:cs="Myanmar Text"/>
        </w:rPr>
        <w:t>သင်၏စကားအားဖြင့်လည်း</w:t>
      </w:r>
      <w:r>
        <w:rPr>
          <w:rFonts w:ascii="Times New Roman" w:hAnsi="Times New Roman" w:eastAsia="Times New Roman" w:cs="Times New Roman"/>
        </w:rPr>
        <w:t xml:space="preserve"> </w:t>
      </w:r>
      <w:r>
        <w:rPr>
          <w:rFonts w:ascii="Myanmar Text" w:hAnsi="Myanmar Text" w:eastAsia="Myanmar Text" w:cs="Myanmar Text"/>
        </w:rPr>
        <w:t>အပြစ်စီရင်ခြင်းကို</w:t>
      </w:r>
      <w:r>
        <w:rPr>
          <w:rFonts w:ascii="Times New Roman" w:hAnsi="Times New Roman" w:eastAsia="Times New Roman" w:cs="Times New Roman"/>
        </w:rPr>
        <w:t xml:space="preserve"> </w:t>
      </w:r>
      <w:r>
        <w:rPr>
          <w:rFonts w:ascii="Myanmar Text" w:hAnsi="Myanmar Text" w:eastAsia="Myanmar Text" w:cs="Myanmar Text"/>
        </w:rPr>
        <w:t>ခံရမည်။</w:t>
      </w:r>
      <w:r>
        <w:rPr>
          <w:rFonts w:ascii="Times New Roman" w:hAnsi="Times New Roman" w:eastAsia="Times New Roman" w:cs="Times New Roman"/>
        </w:rPr>
        <w:t xml:space="preserve">’ </w:t>
      </w:r>
      <w:r>
        <w:rPr>
          <w:rFonts w:ascii="Myanmar Text" w:hAnsi="Myanmar Text" w:eastAsia="Myanmar Text" w:cs="Myanmar Text"/>
        </w:rPr>
        <w:t>ဒေသနာ</w:t>
      </w:r>
      <w:r>
        <w:rPr>
          <w:rFonts w:ascii="Times New Roman" w:hAnsi="Times New Roman" w:eastAsia="Times New Roman" w:cs="Times New Roman"/>
        </w:rPr>
        <w:t xml:space="preserve"> 12:14; </w:t>
      </w:r>
      <w:r>
        <w:rPr>
          <w:rFonts w:ascii="Myanmar Text" w:hAnsi="Myanmar Text" w:eastAsia="Myanmar Text" w:cs="Myanmar Text"/>
        </w:rPr>
        <w:t>မဿဲ</w:t>
      </w:r>
      <w:r>
        <w:rPr>
          <w:rFonts w:ascii="Times New Roman" w:hAnsi="Times New Roman" w:eastAsia="Times New Roman" w:cs="Times New Roman"/>
        </w:rPr>
        <w:t xml:space="preserve"> 12:36, 37</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လျှို့ဝှက်သော</w:t>
      </w:r>
      <w:r>
        <w:rPr>
          <w:rFonts w:ascii="Times New Roman" w:hAnsi="Times New Roman" w:eastAsia="Times New Roman" w:cs="Times New Roman"/>
        </w:rPr>
        <w:t xml:space="preserve"> </w:t>
      </w:r>
      <w:r>
        <w:rPr>
          <w:rFonts w:ascii="Myanmar Text" w:hAnsi="Myanmar Text" w:eastAsia="Myanmar Text" w:cs="Myanmar Text"/>
        </w:rPr>
        <w:t>ရည်ရွယ်ချက်များနှင့်</w:t>
      </w:r>
      <w:r>
        <w:rPr>
          <w:rFonts w:ascii="Times New Roman" w:hAnsi="Times New Roman" w:eastAsia="Times New Roman" w:cs="Times New Roman"/>
        </w:rPr>
        <w:t xml:space="preserve"> </w:t>
      </w:r>
      <w:r>
        <w:rPr>
          <w:rFonts w:ascii="Myanmar Text" w:hAnsi="Myanmar Text" w:eastAsia="Myanmar Text" w:cs="Myanmar Text"/>
        </w:rPr>
        <w:t>စိတ်၏လှုံ့ဆော်မှုများသည်</w:t>
      </w:r>
      <w:r>
        <w:rPr>
          <w:rFonts w:ascii="Times New Roman" w:hAnsi="Times New Roman" w:eastAsia="Times New Roman" w:cs="Times New Roman"/>
        </w:rPr>
        <w:t xml:space="preserve"> </w:t>
      </w:r>
      <w:r>
        <w:rPr>
          <w:rFonts w:ascii="Myanmar Text" w:hAnsi="Myanmar Text" w:eastAsia="Myanmar Text" w:cs="Myanmar Text"/>
        </w:rPr>
        <w:t>မမှားယွင်းသော</w:t>
      </w:r>
      <w:r>
        <w:rPr>
          <w:rFonts w:ascii="Times New Roman" w:hAnsi="Times New Roman" w:eastAsia="Times New Roman" w:cs="Times New Roman"/>
        </w:rPr>
        <w:t xml:space="preserve"> </w:t>
      </w:r>
      <w:r>
        <w:rPr>
          <w:rFonts w:ascii="Myanmar Text" w:hAnsi="Myanmar Text" w:eastAsia="Myanmar Text" w:cs="Myanmar Text"/>
        </w:rPr>
        <w:t>မှတ်တမ်းစာရင်း၌</w:t>
      </w:r>
      <w:r>
        <w:rPr>
          <w:rFonts w:ascii="Times New Roman" w:hAnsi="Times New Roman" w:eastAsia="Times New Roman" w:cs="Times New Roman"/>
        </w:rPr>
        <w:t xml:space="preserve"> </w:t>
      </w:r>
      <w:r>
        <w:rPr>
          <w:rFonts w:ascii="Myanmar Text" w:hAnsi="Myanmar Text" w:eastAsia="Myanmar Text" w:cs="Myanmar Text"/>
        </w:rPr>
        <w:t>ပေါ်လွင်ထင်ရှား၏။</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အမှောင်၌ဝှက်ထားသောအရာတို့ကို</w:t>
      </w:r>
      <w:r>
        <w:rPr>
          <w:rFonts w:ascii="Times New Roman" w:hAnsi="Times New Roman" w:eastAsia="Times New Roman" w:cs="Times New Roman"/>
        </w:rPr>
        <w:t xml:space="preserve"> </w:t>
      </w:r>
      <w:r>
        <w:rPr>
          <w:rFonts w:ascii="Myanmar Text" w:hAnsi="Myanmar Text" w:eastAsia="Myanmar Text" w:cs="Myanmar Text"/>
        </w:rPr>
        <w:t>အလင်းသို့</w:t>
      </w:r>
      <w:r>
        <w:rPr>
          <w:rFonts w:ascii="Times New Roman" w:hAnsi="Times New Roman" w:eastAsia="Times New Roman" w:cs="Times New Roman"/>
        </w:rPr>
        <w:t xml:space="preserve"> </w:t>
      </w:r>
      <w:r>
        <w:rPr>
          <w:rFonts w:ascii="Myanmar Text" w:hAnsi="Myanmar Text" w:eastAsia="Myanmar Text" w:cs="Myanmar Text"/>
        </w:rPr>
        <w:t>ထုတ်ဖော်တော်မူ၍</w:t>
      </w:r>
      <w:r>
        <w:rPr>
          <w:rFonts w:ascii="Times New Roman" w:hAnsi="Times New Roman" w:eastAsia="Times New Roman" w:cs="Times New Roman"/>
        </w:rPr>
        <w:t xml:space="preserve"> </w:t>
      </w:r>
      <w:r>
        <w:rPr>
          <w:rFonts w:ascii="Myanmar Text" w:hAnsi="Myanmar Text" w:eastAsia="Myanmar Text" w:cs="Myanmar Text"/>
        </w:rPr>
        <w:t>စိတ်နှလုံးတို့၏</w:t>
      </w:r>
      <w:r>
        <w:rPr>
          <w:rFonts w:ascii="Times New Roman" w:hAnsi="Times New Roman" w:eastAsia="Times New Roman" w:cs="Times New Roman"/>
        </w:rPr>
        <w:t xml:space="preserve"> </w:t>
      </w:r>
      <w:r>
        <w:rPr>
          <w:rFonts w:ascii="Myanmar Text" w:hAnsi="Myanmar Text" w:eastAsia="Myanmar Text" w:cs="Myanmar Text"/>
        </w:rPr>
        <w:t>အကြံအစည်များကို</w:t>
      </w:r>
      <w:r>
        <w:rPr>
          <w:rFonts w:ascii="Times New Roman" w:hAnsi="Times New Roman" w:eastAsia="Times New Roman" w:cs="Times New Roman"/>
        </w:rPr>
        <w:t xml:space="preserve"> </w:t>
      </w:r>
      <w:r>
        <w:rPr>
          <w:rFonts w:ascii="Myanmar Text" w:hAnsi="Myanmar Text" w:eastAsia="Myanmar Text" w:cs="Myanmar Text"/>
        </w:rPr>
        <w:t>ထင်ရှားစေတော်မူလိမ့်မည်။</w:t>
      </w:r>
      <w:r>
        <w:rPr>
          <w:rFonts w:ascii="Times New Roman" w:hAnsi="Times New Roman" w:eastAsia="Times New Roman" w:cs="Times New Roman"/>
        </w:rPr>
        <w:t xml:space="preserve">’ 1 </w:t>
      </w:r>
      <w:r>
        <w:rPr>
          <w:rFonts w:ascii="Myanmar Text" w:hAnsi="Myanmar Text" w:eastAsia="Myanmar Text" w:cs="Myanmar Text"/>
        </w:rPr>
        <w:t>ကောရိန္သု</w:t>
      </w:r>
      <w:r>
        <w:rPr>
          <w:rFonts w:ascii="Times New Roman" w:hAnsi="Times New Roman" w:eastAsia="Times New Roman" w:cs="Times New Roman"/>
        </w:rPr>
        <w:t xml:space="preserve"> 4:5</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ငါ့ရှေ့မှာ</w:t>
      </w:r>
      <w:r>
        <w:rPr>
          <w:rFonts w:ascii="Times New Roman" w:hAnsi="Times New Roman" w:eastAsia="Times New Roman" w:cs="Times New Roman"/>
        </w:rPr>
        <w:t xml:space="preserve"> </w:t>
      </w:r>
      <w:r>
        <w:rPr>
          <w:rFonts w:ascii="Myanmar Text" w:hAnsi="Myanmar Text" w:eastAsia="Myanmar Text" w:cs="Myanmar Text"/>
        </w:rPr>
        <w:t>ရေးမှတ်ထားပြီ၊</w:t>
      </w:r>
      <w:r>
        <w:rPr>
          <w:rFonts w:ascii="Times New Roman" w:hAnsi="Times New Roman" w:eastAsia="Times New Roman" w:cs="Times New Roman"/>
        </w:rPr>
        <w:t xml:space="preserve"> … </w:t>
      </w:r>
      <w:r>
        <w:rPr>
          <w:rFonts w:ascii="Myanmar Text" w:hAnsi="Myanmar Text" w:eastAsia="Myanmar Text" w:cs="Myanmar Text"/>
        </w:rPr>
        <w:t>သင်တို့၏အပြစ်များနှင့်</w:t>
      </w:r>
      <w:r>
        <w:rPr>
          <w:rFonts w:ascii="Times New Roman" w:hAnsi="Times New Roman" w:eastAsia="Times New Roman" w:cs="Times New Roman"/>
        </w:rPr>
        <w:t xml:space="preserve"> </w:t>
      </w:r>
      <w:r>
        <w:rPr>
          <w:rFonts w:ascii="Myanmar Text" w:hAnsi="Myanmar Text" w:eastAsia="Myanmar Text" w:cs="Myanmar Text"/>
        </w:rPr>
        <w:t>သင်တို့ဘိုးဘေးတို့၏အပြစ်များကို</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65:6, 7</w:t>
      </w:r>
      <w:r>
        <w:rPr>
          <w:rFonts w:ascii="Myanmar Text" w:hAnsi="Myanmar Text" w:eastAsia="Myanmar Text" w:cs="Myanmar Text"/>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“Kerja tiap-tiap orang dilalukan dalam penilaian di hadapan Allah dan dicatat menurut kesetiaan atau ketidaksetiaan. Bertentangan dengan tiap-tiap nama di dalam kitab-kitab sorga dicatat dengan ketepatan yang mengerikan setiap perkataan yang salah, setiap perbuatan yang mementingkan diri, setiap kewajiban yang tidak dipenuhi, dan setiap dosa yang tersembunyi, beserta setiap kepura-puraan yang licik. Amaran atau teguran yang dikirim dari sorga yang diabaikan, saat-saat yang disia-siakan, kesempatan-kesempatan yang tidak dimanfaatkan, pengaruh yang dijalankan untuk kebaikan atau untuk kejahatan, dengan segala akibatnya yang menjangkau jauh, semuanya dibukukan oleh malaikat pencatat.”</w:t>
      </w:r>
    </w:p>
    <w:p>
      <w:pPr>
        <w:pStyle w:val="ArticleScripture"/>
        <w:jc w:val="left"/>
      </w:pPr>
      <w:r>
        <w:rPr>
          <w:rFonts w:ascii="Times New Roman" w:hAnsi="Times New Roman" w:eastAsia="Times New Roman" w:cs="Times New Roman"/>
        </w:rPr>
        <w:t>“Molao oa Molimo ke tekanyetso eo ka eona semelo le bophelo ba batho li tla hlahlojoa kahlolong. Monna ea bohlale o re: ‘Tšaba Molimo, ’me u boloke litaelo tsa Hae; hobane hona ke boikarabelo bohle ba motho. Hobane Molimo o tla tlisa mosebetsi o mong le o mong kahlolong.’ Moeklesia 12:13, 14. Moapostola Jakobo o eletsa banab’abo: ‘Buang joalo, ’me le etse joalo, joaloka ba tlang ho ahloloa ka molao oa tokoloho.’ Jakobo 2:12.”</w:t>
      </w:r>
    </w:p>
    <w:p>
      <w:pPr>
        <w:pStyle w:val="ArticleScripture"/>
        <w:jc w:val="left"/>
      </w:pPr>
      <w:r>
        <w:rPr>
          <w:rFonts w:ascii="Times New Roman" w:hAnsi="Times New Roman" w:eastAsia="Times New Roman" w:cs="Times New Roman"/>
        </w:rPr>
        <w:t>“Awgipakni somoitsakgiminon, bichalni somoio ‘kragipa ine chanchigiminrang’ toromgiminrangni chakatpilani-o bak gnanggen. Jisu indine aganaha: ‘Aro uamang jeko ia a·gilsakko man·na aro sigiparangoni chakatpilaniko man·na kraa ine chanchigimin, … uamang sa·grearang baksa apsan ong·a; aro uamang Isolni dedrang ong·a, maina uamang chakatpilani-ni dedrang ong·a.’ Luke 20:35, 36. Aro changsatai Ua indine agandapaha je, ‘namako dakgiparang’ re·baa ‘janggini chakatpilani’ona. John 5:29. Toromgipa sigiminrangko, uamangko ‘janggini chakatpilani’na kraa ine chanchianiko man·na bichal ong·ahaoni skang chakatatjawa. Uni gimin, uamangni records rangko nirikna aro uamangni mamla rangko baseani tribunalo uamang an·tangtang donganiko man·jawa.”</w:t>
      </w:r>
    </w:p>
    <w:p>
      <w:pPr>
        <w:pStyle w:val="ArticleScripture"/>
        <w:jc w:val="left"/>
      </w:pPr>
      <w:r>
        <w:rPr>
          <w:rFonts w:ascii="Times New Roman" w:hAnsi="Times New Roman" w:eastAsia="Times New Roman" w:cs="Times New Roman"/>
        </w:rPr>
        <w:t>“Jisu o tla bonagala e le mmueleledi wa bone, go ba emelela fa pele ga Modimo. ‘Fa mongwe a leofa, re na le Mmueleledi kwa go Rara, e bong Jesu Keresete yo o siameng.’ 1 Johane 2:1. ‘Gonne Keresete ga a a tsena mo mafelong a a boitshepo a a dirilweng ka diatla, a e leng ditshwantsho tsa a boammaaruri; mme o tsene mo legodimong ka bolone, jaanong go bonala mo pele ga Modimo ka ntlha ya rona.’ ‘Ke gone ka moo a nang le thata gape ya go boloka ka botlalo ba ba tlang kwa go Modimo ka ene, ka a tshela ka metlha yotlhe gore a ba rapelele.’ Baebele 9:24; 7:25.”</w:t>
      </w:r>
    </w:p>
    <w:p>
      <w:pPr>
        <w:pStyle w:val="ArticleScripture"/>
        <w:jc w:val="left"/>
      </w:pPr>
      <w:r>
        <w:rPr>
          <w:rFonts w:ascii="Times New Roman" w:hAnsi="Times New Roman" w:eastAsia="Times New Roman" w:cs="Times New Roman"/>
        </w:rPr>
        <w:t>“Simana mikirekɔwe a bue wɔ atemmu no mu no, wɔn a wɔagye Yesu adi nyinaa nkwa bra bɛba Onyankopɔn anim ama wɔahwɛ mu. Wɔbɛfi wɔn a wodii kan tenaa asaase so no so, na yɛn Kasafo no de awo ntoatoaso biara asɛm bɛba nnidiso nnidiso, na awiee wɔ ateasefo no so. Wobɔ din biara din, na wɔhwehwɛ asɛm biara mu pɛpɛɛpɛ. Wogye din bi to mu, na wɔpo din bi. Sɛ ebinom wɔ bɔne a ɛda so wɔ nkrataa a wɔakyerɛw mu no so, a wɔnannu wɔn ho amma ho nni, na wonnyaa bɔnefakyɛ no a, wobeyi wɔn din afi nkwa nwoma no mu, na wɔbɛpepa wɔn nneyɛe pa ho kyerɛwtohɔ no afi Onyankopɔn nkae nwoma no mu. Awurade ka kyerɛɛ Mose sɛ: ‘Obiara a wayɛ bɔne atia Me no, no na mɛpepa no afi Me nwoma no mu.’ Exodus 32:33. Na odiyifo Hesekiel nso ka sɛ: ‘Na sɛ ɔtreneeni fi ne trenee ho kɔyɛ amumɔyɛ a, … ne trenee a wayɛ nyinaa, wɔrenkae bio.’ Ezekiel 18:24.” The Great Controversy, 479–483.</w:t>
      </w:r>
    </w:p>
    <w:p>
      <w:pPr>
        <w:pStyle w:val="ArticleBody"/>
        <w:jc w:val="left"/>
      </w:pPr>
      <w:r>
        <w:rPr>
          <w:rFonts w:ascii="Times New Roman" w:hAnsi="Times New Roman" w:eastAsia="Times New Roman" w:cs="Times New Roman"/>
        </w:rPr>
        <w:t>Tihlutlahna hi kan chhunzawm ang a, he series-a article dawtah ah hian zawhna lo kaih chhuahte chu kan chhanna dawn a 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Tshikhathi tsha Khaṱhulo ya Mudzimu tsho swika — Nomboro Ya U Thoma</dc:title>
  <dc:subject>Keadilan atas Orang yang Hidup dan Makna Nubuatan 9/11</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