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Nomoro nne</w:t>
      </w:r>
    </w:p>
    <w:p>
      <w:pPr>
        <w:pStyle w:val="ArticleSubtitle"/>
        <w:jc w:val="left"/>
      </w:pPr>
      <w:r>
        <w:rPr>
          <w:rFonts w:ascii="Arial" w:hAnsi="Arial" w:eastAsia="Arial" w:cs="Arial"/>
        </w:rPr>
        <w:t>Histori yang Bertindih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Nkhani ine ndinalozga kuti panji Stephen Haskell wakayiwona yayi, nangauli wakayikhozgera mwa kuzomera kwake unenesko uwo ukuvumbura pakweru fundo iyi, njakuti mu mbiri yaumaliro wa Israyeli wakale, mukusangikaso pa nyengo yimoza chiyambi cha Israyeli wa mazuŵa ghano chikudumulirana na nyengo yeneyiyo ya mbiri. Apo Khristu wakasimikizgiranga phangano na ŵanandi kwa sabata yimoza (mazuŵa twente-fayivi handiredi na twente), Israyeli wakale wakakhalanga mu chakuchitika cha Laodikeya, pafupi na kulasikika mu mlomo wa Fumu. Pa nyengo yeneyiyo Israyeli wa mazuŵa ghano wakakhalanga mu chakuchitika cha Efeso. Laodikeya wa Israyeli wakale wakambininthikanga, ndipo Efeso wa Israyeli wa mazuŵa ghano wakawunganikikanga mu mbiri yeneyira.</w:t>
      </w:r>
    </w:p>
    <w:p>
      <w:pPr>
        <w:pStyle w:val="ArticleBody"/>
        <w:jc w:val="left"/>
      </w:pP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ဟုတ်ကဲ့</w:t>
      </w:r>
      <w:r>
        <w:rPr>
          <w:rFonts w:ascii="Times New Roman" w:hAnsi="Times New Roman" w:eastAsia="Times New Roman" w:cs="Times New Roman"/>
        </w:rPr>
        <w:t xml:space="preserve">” </w:t>
      </w:r>
      <w:r>
        <w:rPr>
          <w:rFonts w:ascii="Myanmar Text" w:hAnsi="Myanmar Text" w:eastAsia="Myanmar Text" w:cs="Myanmar Text"/>
        </w:rPr>
        <w:t>ဟုလည်း</w:t>
      </w:r>
      <w:r>
        <w:rPr>
          <w:rFonts w:ascii="Times New Roman" w:hAnsi="Times New Roman" w:eastAsia="Times New Roman" w:cs="Times New Roman"/>
        </w:rPr>
        <w:t xml:space="preserve"> </w:t>
      </w:r>
      <w:r>
        <w:rPr>
          <w:rFonts w:ascii="Myanmar Text" w:hAnsi="Myanmar Text" w:eastAsia="Myanmar Text" w:cs="Myanmar Text"/>
        </w:rPr>
        <w:t>ဆိုရမည်၊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ပြည့်စုံခြင်းအဖြစ်</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အတည်ပြုခဲ့သော</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သီတင်းပတ်</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ဗတ္တိဇံခံခြင်းဖြင့်</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w:t>
      </w:r>
      <w:r>
        <w:rPr>
          <w:rFonts w:ascii="Myanmar Text" w:hAnsi="Myanmar Text" w:eastAsia="Myanmar Text" w:cs="Myanmar Text"/>
        </w:rPr>
        <w:t>စတီဖန်ကို</w:t>
      </w:r>
      <w:r>
        <w:rPr>
          <w:rFonts w:ascii="Times New Roman" w:hAnsi="Times New Roman" w:eastAsia="Times New Roman" w:cs="Times New Roman"/>
        </w:rPr>
        <w:t xml:space="preserve"> </w:t>
      </w:r>
      <w:r>
        <w:rPr>
          <w:rFonts w:ascii="Myanmar Text" w:hAnsi="Myanmar Text" w:eastAsia="Myanmar Text" w:cs="Myanmar Text"/>
        </w:rPr>
        <w:t>ကျောက်ခဲဖြင့်</w:t>
      </w:r>
      <w:r>
        <w:rPr>
          <w:rFonts w:ascii="Times New Roman" w:hAnsi="Times New Roman" w:eastAsia="Times New Roman" w:cs="Times New Roman"/>
        </w:rPr>
        <w:t xml:space="preserve"> </w:t>
      </w:r>
      <w:r>
        <w:rPr>
          <w:rFonts w:ascii="Myanmar Text" w:hAnsi="Myanmar Text" w:eastAsia="Myanmar Text" w:cs="Myanmar Text"/>
        </w:rPr>
        <w:t>ပစ်သတ်ခြင်းဖြင့်</w:t>
      </w:r>
      <w:r>
        <w:rPr>
          <w:rFonts w:ascii="Times New Roman" w:hAnsi="Times New Roman" w:eastAsia="Times New Roman" w:cs="Times New Roman"/>
        </w:rPr>
        <w:t xml:space="preserve"> </w:t>
      </w:r>
      <w:r>
        <w:rPr>
          <w:rFonts w:ascii="Myanmar Text" w:hAnsi="Myanmar Text" w:eastAsia="Myanmar Text" w:cs="Myanmar Text"/>
        </w:rPr>
        <w:t>အဆုံးသတ်ခဲ့သော်လည်း၊</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စဉ်းစားနေပါက၊</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တိတိကျကျ</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နှစ်ထောင်ငါးရာနှစ်ဆယ်</w:t>
      </w:r>
      <w:r>
        <w:rPr>
          <w:rFonts w:ascii="Times New Roman" w:hAnsi="Times New Roman" w:eastAsia="Times New Roman" w:cs="Times New Roman"/>
        </w:rPr>
        <w:t xml:space="preserve"> </w:t>
      </w:r>
      <w:r>
        <w:rPr>
          <w:rFonts w:ascii="Myanmar Text" w:hAnsi="Myanmar Text" w:eastAsia="Myanmar Text" w:cs="Myanmar Text"/>
        </w:rPr>
        <w:t>မဟုတ်ကြောင်းကို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သိရှိပါ၏။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ပရောဖက်ပြုသဘောအရမူ</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ထိုသို့ဖြစ်ပါ၏၊</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ပရောဖက်ပြုသဘောအရ</w:t>
      </w:r>
      <w:r>
        <w:rPr>
          <w:rFonts w:ascii="Times New Roman" w:hAnsi="Times New Roman" w:eastAsia="Times New Roman" w:cs="Times New Roman"/>
        </w:rPr>
        <w:t xml:space="preserve"> </w:t>
      </w:r>
      <w:r>
        <w:rPr>
          <w:rFonts w:ascii="Myanmar Text" w:hAnsi="Myanmar Text" w:eastAsia="Myanmar Text" w:cs="Myanmar Text"/>
        </w:rPr>
        <w:t>တစ်နှစ်သည်</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သုံးရာခြောက်ဆယ်နှင့်</w:t>
      </w:r>
      <w:r>
        <w:rPr>
          <w:rFonts w:ascii="Times New Roman" w:hAnsi="Times New Roman" w:eastAsia="Times New Roman" w:cs="Times New Roman"/>
        </w:rPr>
        <w:t xml:space="preserve"> </w:t>
      </w:r>
      <w:r>
        <w:rPr>
          <w:rFonts w:ascii="Myanmar Text" w:hAnsi="Myanmar Text" w:eastAsia="Myanmar Text" w:cs="Myanmar Text"/>
        </w:rPr>
        <w:t>ညီသောကြောင့်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သုံးရာခြောက်ဆယ်ကို</w:t>
      </w:r>
      <w:r>
        <w:rPr>
          <w:rFonts w:ascii="Times New Roman" w:hAnsi="Times New Roman" w:eastAsia="Times New Roman" w:cs="Times New Roman"/>
        </w:rPr>
        <w:t xml:space="preserve"> </w:t>
      </w:r>
      <w:r>
        <w:rPr>
          <w:rFonts w:ascii="Myanmar Text" w:hAnsi="Myanmar Text" w:eastAsia="Myanmar Text" w:cs="Myanmar Text"/>
        </w:rPr>
        <w:t>ခုနစ်ဖြင့်</w:t>
      </w:r>
      <w:r>
        <w:rPr>
          <w:rFonts w:ascii="Times New Roman" w:hAnsi="Times New Roman" w:eastAsia="Times New Roman" w:cs="Times New Roman"/>
        </w:rPr>
        <w:t xml:space="preserve"> </w:t>
      </w:r>
      <w:r>
        <w:rPr>
          <w:rFonts w:ascii="Myanmar Text" w:hAnsi="Myanmar Text" w:eastAsia="Myanmar Text" w:cs="Myanmar Text"/>
        </w:rPr>
        <w:t>မြှောက်လျှင်</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နှစ်ထောင်ငါးရာနှစ်ဆယ်</w:t>
      </w:r>
      <w:r>
        <w:rPr>
          <w:rFonts w:ascii="Times New Roman" w:hAnsi="Times New Roman" w:eastAsia="Times New Roman" w:cs="Times New Roman"/>
        </w:rPr>
        <w:t xml:space="preserve"> </w:t>
      </w:r>
      <w:r>
        <w:rPr>
          <w:rFonts w:ascii="Myanmar Text" w:hAnsi="Myanmar Text" w:eastAsia="Myanmar Text" w:cs="Myanmar Text"/>
        </w:rPr>
        <w:t>ဖြစ်လာသည်၊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ထိုပရောဖက်ပြုသီတင်းပတ်၏</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အလယ်ဗဟို</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လက်ဝါးကပ်တိုင်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ပရောဖက်ပြုသဘောအရ</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နှစ်ထောင်ငါးရာနှစ်ဆယ်ရှိသော</w:t>
      </w:r>
      <w:r>
        <w:rPr>
          <w:rFonts w:ascii="Times New Roman" w:hAnsi="Times New Roman" w:eastAsia="Times New Roman" w:cs="Times New Roman"/>
        </w:rPr>
        <w:t xml:space="preserve"> </w:t>
      </w:r>
      <w:r>
        <w:rPr>
          <w:rFonts w:ascii="Myanmar Text" w:hAnsi="Myanmar Text" w:eastAsia="Myanmar Text" w:cs="Myanmar Text"/>
        </w:rPr>
        <w:t>ပရောဖက်ပြုကာလ၏</w:t>
      </w:r>
      <w:r>
        <w:rPr>
          <w:rFonts w:ascii="Times New Roman" w:hAnsi="Times New Roman" w:eastAsia="Times New Roman" w:cs="Times New Roman"/>
        </w:rPr>
        <w:t xml:space="preserve"> </w:t>
      </w:r>
      <w:r>
        <w:rPr>
          <w:rFonts w:ascii="Myanmar Text" w:hAnsi="Myanmar Text" w:eastAsia="Myanmar Text" w:cs="Myanmar Text"/>
        </w:rPr>
        <w:t>အလယ်ဗဟိုတည့်တည့်၌</w:t>
      </w:r>
      <w:r>
        <w:rPr>
          <w:rFonts w:ascii="Times New Roman" w:hAnsi="Times New Roman" w:eastAsia="Times New Roman" w:cs="Times New Roman"/>
        </w:rPr>
        <w:t xml:space="preserve"> </w:t>
      </w:r>
      <w:r>
        <w:rPr>
          <w:rFonts w:ascii="Myanmar Text" w:hAnsi="Myanmar Text" w:eastAsia="Myanmar Text" w:cs="Myanmar Text"/>
        </w:rPr>
        <w:t>လက်ဝါးကပ်တိုင်ကို</w:t>
      </w:r>
      <w:r>
        <w:rPr>
          <w:rFonts w:ascii="Times New Roman" w:hAnsi="Times New Roman" w:eastAsia="Times New Roman" w:cs="Times New Roman"/>
        </w:rPr>
        <w:t xml:space="preserve"> </w:t>
      </w:r>
      <w:r>
        <w:rPr>
          <w:rFonts w:ascii="Myanmar Text" w:hAnsi="Myanmar Text" w:eastAsia="Myanmar Text" w:cs="Myanmar Text"/>
        </w:rPr>
        <w:t>ချမှတ်တော်မူခဲ့ပြီး၊</w:t>
      </w:r>
      <w:r>
        <w:rPr>
          <w:rFonts w:ascii="Times New Roman" w:hAnsi="Times New Roman" w:eastAsia="Times New Roman" w:cs="Times New Roman"/>
        </w:rPr>
        <w:t xml:space="preserve"> </w:t>
      </w:r>
      <w:r>
        <w:rPr>
          <w:rFonts w:ascii="Myanmar Text" w:hAnsi="Myanmar Text" w:eastAsia="Myanmar Text" w:cs="Myanmar Text"/>
        </w:rPr>
        <w:t>ထိုသို့အားဖြင့်</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လက်ဝါးကပ်တိုင်အားဖြင့်</w:t>
      </w:r>
      <w:r>
        <w:rPr>
          <w:rFonts w:ascii="Times New Roman" w:hAnsi="Times New Roman" w:eastAsia="Times New Roman" w:cs="Times New Roman"/>
        </w:rPr>
        <w:t xml:space="preserve"> </w:t>
      </w:r>
      <w:r>
        <w:rPr>
          <w:rFonts w:ascii="Myanmar Text" w:hAnsi="Myanmar Text" w:eastAsia="Myanmar Text" w:cs="Myanmar Text"/>
        </w:rPr>
        <w:t>တည်ထောင်ထားပြီး</w:t>
      </w:r>
      <w:r>
        <w:rPr>
          <w:rFonts w:ascii="Times New Roman" w:hAnsi="Times New Roman" w:eastAsia="Times New Roman" w:cs="Times New Roman"/>
        </w:rPr>
        <w:t xml:space="preserve"> </w:t>
      </w:r>
      <w:r>
        <w:rPr>
          <w:rFonts w:ascii="Myanmar Text" w:hAnsi="Myanmar Text" w:eastAsia="Myanmar Text" w:cs="Myanmar Text"/>
        </w:rPr>
        <w:t>အတည်ပြုထိန်းသိမ်းထားကြောင်းကို</w:t>
      </w:r>
      <w:r>
        <w:rPr>
          <w:rFonts w:ascii="Times New Roman" w:hAnsi="Times New Roman" w:eastAsia="Times New Roman" w:cs="Times New Roman"/>
        </w:rPr>
        <w:t xml:space="preserve"> </w:t>
      </w:r>
      <w:r>
        <w:rPr>
          <w:rFonts w:ascii="Myanmar Text" w:hAnsi="Myanmar Text" w:eastAsia="Myanmar Text" w:cs="Myanmar Text"/>
        </w:rPr>
        <w:t>ပြသတော်မူခဲ့သည်။</w:t>
      </w:r>
      <w:r>
        <w:rPr>
          <w:rFonts w:ascii="Times New Roman" w:hAnsi="Times New Roman" w:eastAsia="Times New Roman" w:cs="Times New Roman"/>
        </w:rPr>
        <w:t xml:space="preserve"> Sister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ဇယားနှစ်ခုစလုံးဖြစ်သော</w:t>
      </w:r>
      <w:r>
        <w:rPr>
          <w:rFonts w:ascii="Times New Roman" w:hAnsi="Times New Roman" w:eastAsia="Times New Roman" w:cs="Times New Roman"/>
        </w:rPr>
        <w:t xml:space="preserve"> 1843 </w:t>
      </w:r>
      <w:r>
        <w:rPr>
          <w:rFonts w:ascii="Myanmar Text" w:hAnsi="Myanmar Text" w:eastAsia="Myanmar Text" w:cs="Myanmar Text"/>
        </w:rPr>
        <w:t>နှင့်</w:t>
      </w:r>
      <w:r>
        <w:rPr>
          <w:rFonts w:ascii="Times New Roman" w:hAnsi="Times New Roman" w:eastAsia="Times New Roman" w:cs="Times New Roman"/>
        </w:rPr>
        <w:t xml:space="preserve"> 1850 </w:t>
      </w:r>
      <w:r>
        <w:rPr>
          <w:rFonts w:ascii="Myanmar Text" w:hAnsi="Myanmar Text" w:eastAsia="Myanmar Text" w:cs="Myanmar Text"/>
        </w:rPr>
        <w:t>ဇယားတို့တွင်</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နှစ်ထောင်ငါးရာနှစ်ဆယ်ဆိုင်ရာ</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ဇယား၏</w:t>
      </w:r>
      <w:r>
        <w:rPr>
          <w:rFonts w:ascii="Times New Roman" w:hAnsi="Times New Roman" w:eastAsia="Times New Roman" w:cs="Times New Roman"/>
        </w:rPr>
        <w:t xml:space="preserve"> </w:t>
      </w:r>
      <w:r>
        <w:rPr>
          <w:rFonts w:ascii="Myanmar Text" w:hAnsi="Myanmar Text" w:eastAsia="Myanmar Text" w:cs="Myanmar Text"/>
        </w:rPr>
        <w:t>အလယ်ဗဟိုတည့်တည့်၌</w:t>
      </w:r>
      <w:r>
        <w:rPr>
          <w:rFonts w:ascii="Times New Roman" w:hAnsi="Times New Roman" w:eastAsia="Times New Roman" w:cs="Times New Roman"/>
        </w:rPr>
        <w:t xml:space="preserve"> </w:t>
      </w:r>
      <w:r>
        <w:rPr>
          <w:rFonts w:ascii="Myanmar Text" w:hAnsi="Myanmar Text" w:eastAsia="Myanmar Text" w:cs="Myanmar Text"/>
        </w:rPr>
        <w:t>ထားရှိကြောင်း</w:t>
      </w:r>
      <w:r>
        <w:rPr>
          <w:rFonts w:ascii="Times New Roman" w:hAnsi="Times New Roman" w:eastAsia="Times New Roman" w:cs="Times New Roman"/>
        </w:rPr>
        <w:t xml:space="preserve"> </w:t>
      </w:r>
      <w:r>
        <w:rPr>
          <w:rFonts w:ascii="Myanmar Text" w:hAnsi="Myanmar Text" w:eastAsia="Myanmar Text" w:cs="Myanmar Text"/>
        </w:rPr>
        <w:t>သင်ကြားပေးသကဲ့သို့၊</w:t>
      </w:r>
      <w:r>
        <w:rPr>
          <w:rFonts w:ascii="Times New Roman" w:hAnsi="Times New Roman" w:eastAsia="Times New Roman" w:cs="Times New Roman"/>
        </w:rPr>
        <w:t xml:space="preserve"> </w:t>
      </w:r>
      <w:r>
        <w:rPr>
          <w:rFonts w:ascii="Myanmar Text" w:hAnsi="Myanmar Text" w:eastAsia="Myanmar Text" w:cs="Myanmar Text"/>
        </w:rPr>
        <w:t>ဇယားနှစ်ခုစလုံးတွင်လည်း</w:t>
      </w:r>
      <w:r>
        <w:rPr>
          <w:rFonts w:ascii="Times New Roman" w:hAnsi="Times New Roman" w:eastAsia="Times New Roman" w:cs="Times New Roman"/>
        </w:rPr>
        <w:t xml:space="preserve"> </w:t>
      </w:r>
      <w:r>
        <w:rPr>
          <w:rFonts w:ascii="Myanmar Text" w:hAnsi="Myanmar Text" w:eastAsia="Myanmar Text" w:cs="Myanmar Text"/>
        </w:rPr>
        <w:t>ထိုပုံဖော်ချက်၏</w:t>
      </w:r>
      <w:r>
        <w:rPr>
          <w:rFonts w:ascii="Times New Roman" w:hAnsi="Times New Roman" w:eastAsia="Times New Roman" w:cs="Times New Roman"/>
        </w:rPr>
        <w:t xml:space="preserve"> </w:t>
      </w:r>
      <w:r>
        <w:rPr>
          <w:rFonts w:ascii="Myanmar Text" w:hAnsi="Myanmar Text" w:eastAsia="Myanmar Text" w:cs="Myanmar Text"/>
        </w:rPr>
        <w:t>အလယ်ဗဟိုတည့်တည့်၌</w:t>
      </w:r>
      <w:r>
        <w:rPr>
          <w:rFonts w:ascii="Times New Roman" w:hAnsi="Times New Roman" w:eastAsia="Times New Roman" w:cs="Times New Roman"/>
        </w:rPr>
        <w:t xml:space="preserve"> </w:t>
      </w:r>
      <w:r>
        <w:rPr>
          <w:rFonts w:ascii="Myanmar Text" w:hAnsi="Myanmar Text" w:eastAsia="Myanmar Text" w:cs="Myanmar Text"/>
        </w:rPr>
        <w:t>လက်ဝါးကပ်တိုင်ကို</w:t>
      </w:r>
      <w:r>
        <w:rPr>
          <w:rFonts w:ascii="Times New Roman" w:hAnsi="Times New Roman" w:eastAsia="Times New Roman" w:cs="Times New Roman"/>
        </w:rPr>
        <w:t xml:space="preserve"> </w:t>
      </w:r>
      <w:r>
        <w:rPr>
          <w:rFonts w:ascii="Myanmar Text" w:hAnsi="Myanmar Text" w:eastAsia="Myanmar Text" w:cs="Myanmar Text"/>
        </w:rPr>
        <w:t>ထားရှိထားသည်မှာ</w:t>
      </w:r>
      <w:r>
        <w:rPr>
          <w:rFonts w:ascii="Times New Roman" w:hAnsi="Times New Roman" w:eastAsia="Times New Roman" w:cs="Times New Roman"/>
        </w:rPr>
        <w:t xml:space="preserve"> </w:t>
      </w:r>
      <w:r>
        <w:rPr>
          <w:rFonts w:ascii="Myanmar Text" w:hAnsi="Myanmar Text" w:eastAsia="Myanmar Text" w:cs="Myanmar Text"/>
        </w:rPr>
        <w:t>မတော်တဆဖြစ်ခြင်း</w:t>
      </w:r>
      <w:r>
        <w:rPr>
          <w:rFonts w:ascii="Times New Roman" w:hAnsi="Times New Roman" w:eastAsia="Times New Roman" w:cs="Times New Roman"/>
        </w:rPr>
        <w:t xml:space="preserve"> </w:t>
      </w:r>
      <w:r>
        <w:rPr>
          <w:rFonts w:ascii="Myanmar Text" w:hAnsi="Myanmar Text" w:eastAsia="Myanmar Text" w:cs="Myanmar Text"/>
        </w:rPr>
        <w:t>မဟုတ်ပါ။</w:t>
      </w:r>
    </w:p>
    <w:p>
      <w:pPr>
        <w:pStyle w:val="ArticleScripture"/>
        <w:jc w:val="left"/>
      </w:pPr>
      <w:r>
        <w:rPr>
          <w:rFonts w:ascii="Times New Roman" w:hAnsi="Times New Roman" w:eastAsia="Times New Roman" w:cs="Times New Roman"/>
        </w:rPr>
        <w:t>“Alkitab mengandungi segala prinsip yang perlu difahami oleh manusia supaya mereka diperlengkapi sama ada untuk kehidupan ini mahupun untuk kehidupan yang akan datang. Dan prinsip-prinsip ini dapat difahami oleh semua orang. Tiada seorang pun yang memiliki roh untuk menghargai ajarannya dapat membaca walau satu petikan daripada Alkitab tanpa memperoleh daripadanya sesuatu pemikiran yang bermanfaat. Tetapi pengajaran Alkitab yang paling bernilai tidak dapat diperoleh melalui kajian yang sekali-sekala atau yang terputus-putus. Sistem kebenarannya yang agung tidak disajikan sedemikian rupa sehingga dapat difahami oleh pembaca yang tergesa-gesa atau cuai. Banyak daripada khazanahnya terletak jauh di bawah permukaan, dan hanya dapat diperoleh melalui penyelidikan yang tekun serta usaha yang berterusan. Kebenaran-kebenaran yang membentuk keseluruhan yang agung itu mesti diselidiki dan dikumpulkan, ‘sedikit demi sedikit, di sana sedikit.’ Yesaya 28:10.”</w:t>
      </w:r>
    </w:p>
    <w:p>
      <w:pPr>
        <w:pStyle w:val="ArticleScripture"/>
        <w:jc w:val="left"/>
      </w:pPr>
      <w:r>
        <w:rPr>
          <w:rFonts w:ascii="Times New Roman" w:hAnsi="Times New Roman" w:eastAsia="Times New Roman" w:cs="Times New Roman"/>
        </w:rPr>
        <w:t>“Apabila demikian diselidiki dan dihimpunkan bersama, semuanya akan didapati saling sesuai dengan sempurna. Setiap Injil merupakan pelengkap bagi yang lain, setiap nubuatan merupakan penjelasan bagi nubuatan yang lain, setiap kebenaran merupakan pengembangan dari kebenaran yang lain. Lambang-lambang dalam tata ibadah Yahudi dijelaskan oleh Injil. Setiap asas dalam firman Allah mempunyai tempatnya, setiap fakta mempunyai maknanya. Dan keseluruhan bangunan itu, dalam rancangan maupun pelaksanaannya, memberi kesaksian tentang Penciptanya. Bangunan yang demikian tidak mungkin dipahami atau dibentuk oleh pikiran apa pun selain pikiran Yang Mahatinggi.” Education, 123.</w:t>
      </w:r>
    </w:p>
    <w:p>
      <w:pPr>
        <w:pStyle w:val="ArticleBody"/>
        <w:jc w:val="left"/>
      </w:pPr>
      <w:r>
        <w:rPr>
          <w:rFonts w:ascii="Times New Roman" w:hAnsi="Times New Roman" w:eastAsia="Times New Roman" w:cs="Times New Roman"/>
        </w:rPr>
        <w:t>Hammo achuma torbaanii waldoota torbanii tokko tokkoon seenaa Millerite keessatti irra deebi’amuu isaanii fi akkasumas seenaa keenya keessatti mul’atan wajjin, qajeelfama biraa barbaachisaa tokko Adventizmiin durii beeksisee ture. Qajeelfamni sun seenaa tokkoo keessaa sararoonni raajii “keessaa fi alaa” ta’an Hafuura Qulqulluudhaan dhugaa dabarsuuf akka itti fayyadaman agarsiisa. Miller kana hubatee ifatti barsiise. Inni sirriitti barsiiseen, mallattooleen torbaan Kitaaba Mul’ataa keessatti waldootaan seenaa wal-paralleel ta’e akka bakka bu’an; garuu fakkeenya wal-paralleel kana keessatti mallattooleen dhugaa alaa, waldoonni immoo dhugaa keessaa seenaa isuma wal fakkaataa sanaa akka bakka bu’an barsiise. Uriah Smithis qajeelfama kana ilaala keessa galchee jechoota “keessaa” fi “alaa” jedhaman fayyadama; kunis akka natti fakkaatutti sararoota wal-paralleel lama sana ibsuuf karaa caalaa gaarii dha.</w:t>
      </w:r>
    </w:p>
    <w:p>
      <w:pPr>
        <w:pStyle w:val="ArticleScripture"/>
        <w:jc w:val="left"/>
      </w:pPr>
      <w:r>
        <w:rPr>
          <w:rFonts w:ascii="Times New Roman" w:hAnsi="Times New Roman" w:eastAsia="Times New Roman" w:cs="Times New Roman"/>
        </w:rPr>
        <w:t>“Litiiso li tsebišwa go rena go dikgaolo tša 4, 5, le 6 tša Kutollo. Ditiragalo tšeo di bontšhitšwego ka tlase ga litiiso tše di tšwelela go Kutollo 6, le temaneng ya mathomo ya Kutollo 8. Go bonagala gabotse gore di akaretša ditiragalo tšeo kereke e amanago le tšona go tloga go bulweng ga taolo ye go fihla go go tleng ga Kriste.</w:t>
      </w:r>
    </w:p>
    <w:p>
      <w:pPr>
        <w:pStyle w:val="ArticleScripture"/>
        <w:jc w:val="left"/>
      </w:pPr>
      <w:r>
        <w:rPr>
          <w:rFonts w:ascii="Times New Roman" w:hAnsi="Times New Roman" w:eastAsia="Times New Roman" w:cs="Times New Roman"/>
        </w:rPr>
        <w:t>“Le hoja dikereke tse supileng li hlahisa histori ea ka hare ea kereke, litiiso tse supileng tsona li bontša liketsahalo tse khōlō tsa histori ea eona ea ka ntle.” Uriah Smith, The Biblical Institute, 253.</w:t>
      </w:r>
    </w:p>
    <w:p>
      <w:pPr>
        <w:pStyle w:val="ArticleBody"/>
        <w:jc w:val="left"/>
      </w:pPr>
      <w:r>
        <w:rPr>
          <w:rFonts w:ascii="Times New Roman" w:hAnsi="Times New Roman" w:eastAsia="Times New Roman" w:cs="Times New Roman"/>
        </w:rPr>
        <w:t>Kita sekarang akan mulai pertimbangan kita tentang tujuh jemaat. Penting untuk menyadari bahwa dua jemaat yang pertama dan kemudian lagi, jemaat ketiga dan keempat, memiliki hubungan “sebab dan akibat” yang menuntut agar keduanya dipertimbangkan bersama-sama. Smirna adalah jemaat yang melambangkan mereka yang dianiaya oleh Roma, dan Efesus adalah jemaat yang membawa Injil ke seluruh dunia.</w:t>
      </w:r>
    </w:p>
    <w:p>
      <w:pPr>
        <w:pStyle w:val="ArticleScripture"/>
        <w:jc w:val="left"/>
      </w:pPr>
      <w:r>
        <w:rPr>
          <w:rFonts w:ascii="Times New Roman" w:hAnsi="Times New Roman" w:eastAsia="Times New Roman" w:cs="Times New Roman"/>
        </w:rPr>
        <w:t>“Di Antiokhialah murid-murid itu mula-mula disebut Kristian. Nama itu diberikan kepada mereka kerana Kristus merupakan tema utama dalam pemberitaan, pengajaran, dan percakapan mereka. Tanpa henti mereka menceritakan kembali peristiwa-peristiwa yang telah berlaku pada masa pelayanan-Nya di bumi, ketika murid-murid-Nya diberkati dengan kehadiran-Nya secara peribadi. Dengan tidak mengenal lelah mereka menumpukan perhatian pada ajaran-ajaran-Nya dan mukjizat-mukjizat penyembuhan-Nya. Dengan bibir yang gemetar dan mata yang berlinang air mata mereka berbicara tentang penderitaan-Nya di taman, pengkhianatan terhadap-Nya, pengadilan-Nya, dan penyaliban-Nya, kesabaran dan kerendahan hati yang dengannya Ia telah menanggung penghinaan dan siksaan yang dikenakan ke atas-Nya oleh musuh-musuh-Nya, serta belas kasihan yang ilahi yang dengannya Ia telah berdoa bagi mereka yang menganiaya-Nya. Kebangkitan dan kenaikan-Nya, serta pekerjaan-Nya di syurga sebagai Pengantara bagi manusia yang telah jatuh, merupakan topik-topik yang dengan sukacita mereka perkatakan. Maka benarlah bangsa-bangsa kafir menyebut mereka Kristian, kerana mereka memberitakan Kristus dan menyampaikan doa-doa mereka kepada Allah melalui Dia.</w:t>
      </w:r>
    </w:p>
    <w:p>
      <w:pPr>
        <w:pStyle w:val="ArticleScripture"/>
        <w:jc w:val="left"/>
      </w:pPr>
      <w:r>
        <w:rPr>
          <w:rFonts w:ascii="Times New Roman" w:hAnsi="Times New Roman" w:eastAsia="Times New Roman" w:cs="Times New Roman"/>
        </w:rPr>
        <w:t>“Ialaon to Ishaksa ka mingthangming Kristian. Ia mingthangming raja ni, aro Khristo baksa bakgipa pilakna on∙gimin. Ia mingthangmingni giminan Jakobra ja∙man indine seaha, ‘Mitchi manderang na∙simangko dake noka, aro na∙simangko bichalni asongrangona salangja-ma? Na∙simangko minggipa ua rasong gnang mingthangmingko uamang ra∙kri-jama?’ Jakob 2:6, 7. Aro Peterrangba indine aganaha, ‘Saoba Kristian ong∙e duk man∙ode, ua kratcha-jok; indiba ia gimin Isolko rasong on∙na nanggen.’ ‘Khristoni minggiminchi na∙simangko kalstapoode, na∙simang katchana man∙gipa ong∙a; maina rasongni aro Isolni Gisik na∙simangni kosako dongchaka.’ 1 Peter 4:16, 14.” Watatgiminrangni Kamrang, 157.</w:t>
      </w:r>
    </w:p>
    <w:p>
      <w:pPr>
        <w:pStyle w:val="ArticleBody"/>
        <w:jc w:val="left"/>
      </w:pPr>
      <w:r>
        <w:rPr>
          <w:rFonts w:ascii="Times New Roman" w:hAnsi="Times New Roman" w:eastAsia="Times New Roman" w:cs="Times New Roman"/>
        </w:rPr>
        <w:t>Gereja Ephesus melambangkan gereja mula-mula yang hidup “saleh dalam Kristus Yesus,” yang merupakan suatu “sebab” yang sentiasa menghasilkan suatu “akibat.”</w:t>
      </w:r>
    </w:p>
    <w:p>
      <w:pPr>
        <w:pStyle w:val="ArticleScripture"/>
        <w:jc w:val="left"/>
      </w:pPr>
      <w:r>
        <w:rPr>
          <w:rFonts w:ascii="Myanmar Text" w:hAnsi="Myanmar Text" w:eastAsia="Myanmar Text" w:cs="Myanmar Text"/>
        </w:rPr>
        <w:t>၎င်းသာမက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ဘုရားသခင်ကိုကြောက်ရွံ့လေးစားသော</w:t>
      </w:r>
      <w:r>
        <w:rPr>
          <w:rFonts w:ascii="Times New Roman" w:hAnsi="Times New Roman" w:eastAsia="Times New Roman" w:cs="Times New Roman"/>
        </w:rPr>
        <w:t xml:space="preserve"> </w:t>
      </w:r>
      <w:r>
        <w:rPr>
          <w:rFonts w:ascii="Myanmar Text" w:hAnsi="Myanmar Text" w:eastAsia="Myanmar Text" w:cs="Myanmar Text"/>
        </w:rPr>
        <w:t>အသက်တာဖြင့်</w:t>
      </w:r>
      <w:r>
        <w:rPr>
          <w:rFonts w:ascii="Times New Roman" w:hAnsi="Times New Roman" w:eastAsia="Times New Roman" w:cs="Times New Roman"/>
        </w:rPr>
        <w:t xml:space="preserve"> </w:t>
      </w:r>
      <w:r>
        <w:rPr>
          <w:rFonts w:ascii="Myanmar Text" w:hAnsi="Myanmar Text" w:eastAsia="Myanmar Text" w:cs="Myanmar Text"/>
        </w:rPr>
        <w:t>အသက်ရှင်လိုသောသူအပေါင်းတို့သည်</w:t>
      </w:r>
      <w:r>
        <w:rPr>
          <w:rFonts w:ascii="Times New Roman" w:hAnsi="Times New Roman" w:eastAsia="Times New Roman" w:cs="Times New Roman"/>
        </w:rPr>
        <w:t xml:space="preserve"> </w:t>
      </w:r>
      <w:r>
        <w:rPr>
          <w:rFonts w:ascii="Myanmar Text" w:hAnsi="Myanmar Text" w:eastAsia="Myanmar Text" w:cs="Myanmar Text"/>
        </w:rPr>
        <w:t>ညှဉ်းပန်းနှိပ်စက်ခြင်းကို</w:t>
      </w:r>
      <w:r>
        <w:rPr>
          <w:rFonts w:ascii="Times New Roman" w:hAnsi="Times New Roman" w:eastAsia="Times New Roman" w:cs="Times New Roman"/>
        </w:rPr>
        <w:t xml:space="preserve"> </w:t>
      </w:r>
      <w:r>
        <w:rPr>
          <w:rFonts w:ascii="Myanmar Text" w:hAnsi="Myanmar Text" w:eastAsia="Myanmar Text" w:cs="Myanmar Text"/>
        </w:rPr>
        <w:t>ခံကြရလိမ့်မည်။</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တိမောသေ</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၁၂</w:t>
      </w:r>
    </w:p>
    <w:p>
      <w:pPr>
        <w:pStyle w:val="ArticleBody"/>
        <w:jc w:val="left"/>
      </w:pPr>
      <w:r>
        <w:rPr>
          <w:rFonts w:ascii="Leelawadee UI" w:hAnsi="Leelawadee UI" w:eastAsia="Leelawadee UI" w:cs="Leelawadee UI"/>
        </w:rPr>
        <w:t>ការគោរពដល់ព្រះដ៏សុចរិតរបស់ក្រុមជំនុំអេភេសូរ</w:t>
      </w:r>
      <w:r>
        <w:rPr>
          <w:rFonts w:ascii="Times New Roman" w:hAnsi="Times New Roman" w:eastAsia="Times New Roman" w:cs="Times New Roman"/>
        </w:rPr>
        <w:t xml:space="preserve"> </w:t>
      </w:r>
      <w:r>
        <w:rPr>
          <w:rFonts w:ascii="Leelawadee UI" w:hAnsi="Leelawadee UI" w:eastAsia="Leelawadee UI" w:cs="Leelawadee UI"/>
        </w:rPr>
        <w:t>បាននាំឲ្យកើតមានការបៀតបៀនដែលត្រូវបានតំណាងដោយក្រុមជំនុំស្មូរណា។</w:t>
      </w:r>
      <w:r>
        <w:rPr>
          <w:rFonts w:ascii="Times New Roman" w:hAnsi="Times New Roman" w:eastAsia="Times New Roman" w:cs="Times New Roman"/>
        </w:rPr>
        <w:t xml:space="preserve"> </w:t>
      </w:r>
      <w:r>
        <w:rPr>
          <w:rFonts w:ascii="Leelawadee UI" w:hAnsi="Leelawadee UI" w:eastAsia="Leelawadee UI" w:cs="Leelawadee UI"/>
        </w:rPr>
        <w:t>ក្រុមជំនុំទាំងពីរនេះតំណាងឲ្យទំនាក់ទំនងរវាងហេតុ</w:t>
      </w:r>
      <w:r>
        <w:rPr>
          <w:rFonts w:ascii="Times New Roman" w:hAnsi="Times New Roman" w:eastAsia="Times New Roman" w:cs="Times New Roman"/>
        </w:rPr>
        <w:t xml:space="preserve"> </w:t>
      </w:r>
      <w:r>
        <w:rPr>
          <w:rFonts w:ascii="Leelawadee UI" w:hAnsi="Leelawadee UI" w:eastAsia="Leelawadee UI" w:cs="Leelawadee UI"/>
        </w:rPr>
        <w:t>និងផល</w:t>
      </w:r>
      <w:r>
        <w:rPr>
          <w:rFonts w:ascii="Times New Roman" w:hAnsi="Times New Roman" w:eastAsia="Times New Roman" w:cs="Times New Roman"/>
        </w:rPr>
        <w:t xml:space="preserve"> </w:t>
      </w:r>
      <w:r>
        <w:rPr>
          <w:rFonts w:ascii="Leelawadee UI" w:hAnsi="Leelawadee UI" w:eastAsia="Leelawadee UI" w:cs="Leelawadee UI"/>
        </w:rPr>
        <w:t>ហើយផលនោះទាមទារឲ្យមានហេតុមួយមុនវា។</w:t>
      </w:r>
      <w:r>
        <w:rPr>
          <w:rFonts w:ascii="Times New Roman" w:hAnsi="Times New Roman" w:eastAsia="Times New Roman" w:cs="Times New Roman"/>
        </w:rPr>
        <w:t xml:space="preserve"> </w:t>
      </w:r>
      <w:r>
        <w:rPr>
          <w:rFonts w:ascii="Leelawadee UI" w:hAnsi="Leelawadee UI" w:eastAsia="Leelawadee UI" w:cs="Leelawadee UI"/>
        </w:rPr>
        <w:t>ការបៀតបៀនក្នុងវិបត្តិនៃច្បាប់ថ្ងៃអាទិត្យ</w:t>
      </w:r>
      <w:r>
        <w:rPr>
          <w:rFonts w:ascii="Times New Roman" w:hAnsi="Times New Roman" w:eastAsia="Times New Roman" w:cs="Times New Roman"/>
        </w:rPr>
        <w:t xml:space="preserve"> </w:t>
      </w:r>
      <w:r>
        <w:rPr>
          <w:rFonts w:ascii="Leelawadee UI" w:hAnsi="Leelawadee UI" w:eastAsia="Leelawadee UI" w:cs="Leelawadee UI"/>
        </w:rPr>
        <w:t>ត្រូវបានបង្កឡើងដោយការសម្ដែងនៃអ្វីដែលប្អូនស្រី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ហៅថា</w:t>
      </w:r>
      <w:r>
        <w:rPr>
          <w:rFonts w:ascii="Times New Roman" w:hAnsi="Times New Roman" w:eastAsia="Times New Roman" w:cs="Times New Roman"/>
        </w:rPr>
        <w:t xml:space="preserve"> «</w:t>
      </w:r>
      <w:r>
        <w:rPr>
          <w:rFonts w:ascii="Leelawadee UI" w:hAnsi="Leelawadee UI" w:eastAsia="Leelawadee UI" w:cs="Leelawadee UI"/>
        </w:rPr>
        <w:t>ការគោរពដល់ព្រះដ៏សុចរិតដើមដំបូង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ជាការគោរពដល់ព្រះដ៏សុចរិតមួយ</w:t>
      </w:r>
      <w:r>
        <w:rPr>
          <w:rFonts w:ascii="Times New Roman" w:hAnsi="Times New Roman" w:eastAsia="Times New Roman" w:cs="Times New Roman"/>
        </w:rPr>
        <w:t xml:space="preserve"> </w:t>
      </w:r>
      <w:r>
        <w:rPr>
          <w:rFonts w:ascii="Leelawadee UI" w:hAnsi="Leelawadee UI" w:eastAsia="Leelawadee UI" w:cs="Leelawadee UI"/>
        </w:rPr>
        <w:t>ដែលបានត្រូវបង្ហាញជាឧទាហរណ៍នៅក្នុងប្រវត្តិសាស្ត្រអតីតកាល</w:t>
      </w:r>
      <w:r>
        <w:rPr>
          <w:rFonts w:ascii="Times New Roman" w:hAnsi="Times New Roman" w:eastAsia="Times New Roman" w:cs="Times New Roman"/>
        </w:rPr>
        <w:t xml:space="preserve"> </w:t>
      </w:r>
      <w:r>
        <w:rPr>
          <w:rFonts w:ascii="Leelawadee UI" w:hAnsi="Leelawadee UI" w:eastAsia="Leelawadee UI" w:cs="Leelawadee UI"/>
        </w:rPr>
        <w:t>ឬប្រវត្តិសាស្ត្រដើមដំបូង។</w:t>
      </w:r>
    </w:p>
    <w:p>
      <w:pPr>
        <w:pStyle w:val="ArticleScripture"/>
        <w:jc w:val="left"/>
      </w:pPr>
      <w:r>
        <w:rPr>
          <w:rFonts w:ascii="Times New Roman" w:hAnsi="Times New Roman" w:eastAsia="Times New Roman" w:cs="Times New Roman"/>
        </w:rPr>
        <w:t>“</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व्यापक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अनुयायी</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आदिकालीन</w:t>
      </w:r>
      <w:r>
        <w:rPr>
          <w:rFonts w:ascii="Times New Roman" w:hAnsi="Times New Roman" w:eastAsia="Times New Roman" w:cs="Times New Roman"/>
        </w:rPr>
        <w:t xml:space="preserve"> </w:t>
      </w:r>
      <w:r>
        <w:rPr>
          <w:rFonts w:ascii="Nirmala UI" w:hAnsi="Nirmala UI" w:eastAsia="Nirmala UI" w:cs="Nirmala UI"/>
        </w:rPr>
        <w:t>भक्तिभाव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पुनर्जागरण</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प्रेरितिक</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सामान्य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हर्षपूर्वक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डालना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छलपूर्ण</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आशीर्वाद</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असंख्य</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आनन्दित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वेष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The Great Controversy, 464.</w:t>
      </w:r>
    </w:p>
    <w:p>
      <w:pPr>
        <w:pStyle w:val="ArticleBody"/>
        <w:jc w:val="left"/>
      </w:pPr>
      <w:r>
        <w:rPr>
          <w:rFonts w:ascii="Times New Roman" w:hAnsi="Times New Roman" w:eastAsia="Times New Roman" w:cs="Times New Roman"/>
        </w:rPr>
        <w:t>Sora mîdek şeva “rojên dawî” vejîna “xwedawendîya destpêkê” ye ku di wê derbasdarê de hatiye nasandin. Ew vejîn di nav hereketekê de pêk tê, ne di nav dêrê de. Dîroka ku Xwişka White ji bo danasîna wê vejînê bi kar tîne, dîroka “demên şandiyan” e, ku bi dêrê Efesosê tê temsîl kirin. Ew vejîn dê “persekûsyon” çêbike.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ဘုရားသခင်၏အမှန်တရားကို</w:t>
      </w:r>
      <w:r>
        <w:rPr>
          <w:rFonts w:ascii="Times New Roman" w:hAnsi="Times New Roman" w:eastAsia="Times New Roman" w:cs="Times New Roman"/>
        </w:rPr>
        <w:t xml:space="preserve"> </w:t>
      </w:r>
      <w:r>
        <w:rPr>
          <w:rFonts w:ascii="Myanmar Text" w:hAnsi="Myanmar Text" w:eastAsia="Myanmar Text" w:cs="Myanmar Text"/>
        </w:rPr>
        <w:t>ကာကွယ်ရပ်တည်ခြင်းကြောင့်</w:t>
      </w:r>
      <w:r>
        <w:rPr>
          <w:rFonts w:ascii="Times New Roman" w:hAnsi="Times New Roman" w:eastAsia="Times New Roman" w:cs="Times New Roman"/>
        </w:rPr>
        <w:t xml:space="preserve"> </w:t>
      </w:r>
      <w:r>
        <w:rPr>
          <w:rFonts w:ascii="Myanmar Text" w:hAnsi="Myanmar Text" w:eastAsia="Myanmar Text" w:cs="Myanmar Text"/>
        </w:rPr>
        <w:t>လူအများအပြားသည်</w:t>
      </w:r>
      <w:r>
        <w:rPr>
          <w:rFonts w:ascii="Times New Roman" w:hAnsi="Times New Roman" w:eastAsia="Times New Roman" w:cs="Times New Roman"/>
        </w:rPr>
        <w:t xml:space="preserve"> </w:t>
      </w:r>
      <w:r>
        <w:rPr>
          <w:rFonts w:ascii="Myanmar Text" w:hAnsi="Myanmar Text" w:eastAsia="Myanmar Text" w:cs="Myanmar Text"/>
        </w:rPr>
        <w:t>အကျဉ်းချခံရကြလိမ့်မည်၊</w:t>
      </w:r>
      <w:r>
        <w:rPr>
          <w:rFonts w:ascii="Times New Roman" w:hAnsi="Times New Roman" w:eastAsia="Times New Roman" w:cs="Times New Roman"/>
        </w:rPr>
        <w:t xml:space="preserve"> </w:t>
      </w:r>
      <w:r>
        <w:rPr>
          <w:rFonts w:ascii="Myanmar Text" w:hAnsi="Myanmar Text" w:eastAsia="Myanmar Text" w:cs="Myanmar Text"/>
        </w:rPr>
        <w:t>လူအများအပြားသည်</w:t>
      </w:r>
      <w:r>
        <w:rPr>
          <w:rFonts w:ascii="Times New Roman" w:hAnsi="Times New Roman" w:eastAsia="Times New Roman" w:cs="Times New Roman"/>
        </w:rPr>
        <w:t xml:space="preserve"> </w:t>
      </w:r>
      <w:r>
        <w:rPr>
          <w:rFonts w:ascii="Myanmar Text" w:hAnsi="Myanmar Text" w:eastAsia="Myanmar Text" w:cs="Myanmar Text"/>
        </w:rPr>
        <w:t>မြို့များနှင့်</w:t>
      </w:r>
      <w:r>
        <w:rPr>
          <w:rFonts w:ascii="Times New Roman" w:hAnsi="Times New Roman" w:eastAsia="Times New Roman" w:cs="Times New Roman"/>
        </w:rPr>
        <w:t xml:space="preserve"> </w:t>
      </w:r>
      <w:r>
        <w:rPr>
          <w:rFonts w:ascii="Myanmar Text" w:hAnsi="Myanmar Text" w:eastAsia="Myanmar Text" w:cs="Myanmar Text"/>
        </w:rPr>
        <w:t>ရွာများမှ</w:t>
      </w:r>
      <w:r>
        <w:rPr>
          <w:rFonts w:ascii="Times New Roman" w:hAnsi="Times New Roman" w:eastAsia="Times New Roman" w:cs="Times New Roman"/>
        </w:rPr>
        <w:t xml:space="preserve"> </w:t>
      </w:r>
      <w:r>
        <w:rPr>
          <w:rFonts w:ascii="Myanmar Text" w:hAnsi="Myanmar Text" w:eastAsia="Myanmar Text" w:cs="Myanmar Text"/>
        </w:rPr>
        <w:t>မိမိတို့၏အသက်ကို</w:t>
      </w:r>
      <w:r>
        <w:rPr>
          <w:rFonts w:ascii="Times New Roman" w:hAnsi="Times New Roman" w:eastAsia="Times New Roman" w:cs="Times New Roman"/>
        </w:rPr>
        <w:t xml:space="preserve"> </w:t>
      </w:r>
      <w:r>
        <w:rPr>
          <w:rFonts w:ascii="Myanmar Text" w:hAnsi="Myanmar Text" w:eastAsia="Myanmar Text" w:cs="Myanmar Text"/>
        </w:rPr>
        <w:t>ကယ်တင်ရန်</w:t>
      </w:r>
      <w:r>
        <w:rPr>
          <w:rFonts w:ascii="Times New Roman" w:hAnsi="Times New Roman" w:eastAsia="Times New Roman" w:cs="Times New Roman"/>
        </w:rPr>
        <w:t xml:space="preserve"> </w:t>
      </w:r>
      <w:r>
        <w:rPr>
          <w:rFonts w:ascii="Myanmar Text" w:hAnsi="Myanmar Text" w:eastAsia="Myanmar Text" w:cs="Myanmar Text"/>
        </w:rPr>
        <w:t>ထွက်ပြေးကြလိမ့်မည်၊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လူအများအပြားသည်</w:t>
      </w:r>
      <w:r>
        <w:rPr>
          <w:rFonts w:ascii="Times New Roman" w:hAnsi="Times New Roman" w:eastAsia="Times New Roman" w:cs="Times New Roman"/>
        </w:rPr>
        <w:t xml:space="preserve"> </w:t>
      </w:r>
      <w:r>
        <w:rPr>
          <w:rFonts w:ascii="Myanmar Text" w:hAnsi="Myanmar Text" w:eastAsia="Myanmar Text" w:cs="Myanmar Text"/>
        </w:rPr>
        <w:t>ခရစ်တော်၏အတွက်</w:t>
      </w:r>
      <w:r>
        <w:rPr>
          <w:rFonts w:ascii="Times New Roman" w:hAnsi="Times New Roman" w:eastAsia="Times New Roman" w:cs="Times New Roman"/>
        </w:rPr>
        <w:t xml:space="preserve"> </w:t>
      </w:r>
      <w:r>
        <w:rPr>
          <w:rFonts w:ascii="Myanmar Text" w:hAnsi="Myanmar Text" w:eastAsia="Myanmar Text" w:cs="Myanmar Text"/>
        </w:rPr>
        <w:t>သက်သေခံအဖြစ်</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Selected Messages, book 3, 397.</w:t>
      </w:r>
    </w:p>
    <w:p>
      <w:pPr>
        <w:pStyle w:val="ArticleBody"/>
        <w:jc w:val="left"/>
      </w:pPr>
      <w:r>
        <w:rPr>
          <w:rFonts w:ascii="Times New Roman" w:hAnsi="Times New Roman" w:eastAsia="Times New Roman" w:cs="Times New Roman"/>
        </w:rPr>
        <w:t>“</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ग्रायस्टनी</w:t>
      </w:r>
      <w:r>
        <w:rPr>
          <w:rFonts w:ascii="Times New Roman" w:hAnsi="Times New Roman" w:eastAsia="Times New Roman" w:cs="Times New Roman"/>
        </w:rPr>
        <w:t xml:space="preserve"> </w:t>
      </w:r>
      <w:r>
        <w:rPr>
          <w:rFonts w:ascii="Nirmala UI" w:hAnsi="Nirmala UI" w:eastAsia="Nirmala UI" w:cs="Nirmala UI"/>
        </w:rPr>
        <w:t>ढिसेपृथे</w:t>
      </w:r>
      <w:r>
        <w:rPr>
          <w:rFonts w:ascii="Times New Roman" w:hAnsi="Times New Roman" w:eastAsia="Times New Roman" w:cs="Times New Roman"/>
        </w:rPr>
        <w:t xml:space="preserve"> </w:t>
      </w:r>
      <w:r>
        <w:rPr>
          <w:rFonts w:ascii="Nirmala UI" w:hAnsi="Nirmala UI" w:eastAsia="Nirmala UI" w:cs="Nirmala UI"/>
        </w:rPr>
        <w:t>जीउँदा</w:t>
      </w:r>
      <w:r>
        <w:rPr>
          <w:rFonts w:ascii="Times New Roman" w:hAnsi="Times New Roman" w:eastAsia="Times New Roman" w:cs="Times New Roman"/>
        </w:rPr>
        <w:t xml:space="preserve"> </w:t>
      </w:r>
      <w:r>
        <w:rPr>
          <w:rFonts w:ascii="Nirmala UI" w:hAnsi="Nirmala UI" w:eastAsia="Nirmala UI" w:cs="Nirmala UI"/>
        </w:rPr>
        <w:t>जिउनाय</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गाहायनि</w:t>
      </w:r>
      <w:r>
        <w:rPr>
          <w:rFonts w:ascii="Times New Roman" w:hAnsi="Times New Roman" w:eastAsia="Times New Roman" w:cs="Times New Roman"/>
        </w:rPr>
        <w:t xml:space="preserve"> </w:t>
      </w:r>
      <w:r>
        <w:rPr>
          <w:rFonts w:ascii="Nirmala UI" w:hAnsi="Nirmala UI" w:eastAsia="Nirmala UI" w:cs="Nirmala UI"/>
        </w:rPr>
        <w:t>पासेजआव</w:t>
      </w:r>
      <w:r>
        <w:rPr>
          <w:rFonts w:ascii="Times New Roman" w:hAnsi="Times New Roman" w:eastAsia="Times New Roman" w:cs="Times New Roman"/>
        </w:rPr>
        <w:t xml:space="preserve"> </w:t>
      </w:r>
      <w:r>
        <w:rPr>
          <w:rFonts w:ascii="Nirmala UI" w:hAnsi="Nirmala UI" w:eastAsia="Nirmala UI" w:cs="Nirmala UI"/>
        </w:rPr>
        <w:t>एफिसास</w:t>
      </w:r>
      <w:r>
        <w:rPr>
          <w:rFonts w:ascii="Times New Roman" w:hAnsi="Times New Roman" w:eastAsia="Times New Roman" w:cs="Times New Roman"/>
        </w:rPr>
        <w:t xml:space="preserve"> </w:t>
      </w:r>
      <w:r>
        <w:rPr>
          <w:rFonts w:ascii="Nirmala UI" w:hAnsi="Nirmala UI" w:eastAsia="Nirmala UI" w:cs="Nirmala UI"/>
        </w:rPr>
        <w:t>मण्डलीनि</w:t>
      </w:r>
      <w:r>
        <w:rPr>
          <w:rFonts w:ascii="Times New Roman" w:hAnsi="Times New Roman" w:eastAsia="Times New Roman" w:cs="Times New Roman"/>
        </w:rPr>
        <w:t xml:space="preserve"> </w:t>
      </w:r>
      <w:r>
        <w:rPr>
          <w:rFonts w:ascii="Nirmala UI" w:hAnsi="Nirmala UI" w:eastAsia="Nirmala UI" w:cs="Nirmala UI"/>
        </w:rPr>
        <w:t>जागायनायनि</w:t>
      </w:r>
      <w:r>
        <w:rPr>
          <w:rFonts w:ascii="Times New Roman" w:hAnsi="Times New Roman" w:eastAsia="Times New Roman" w:cs="Times New Roman"/>
        </w:rPr>
        <w:t xml:space="preserve"> </w:t>
      </w:r>
      <w:r>
        <w:rPr>
          <w:rFonts w:ascii="Nirmala UI" w:hAnsi="Nirmala UI" w:eastAsia="Nirmala UI" w:cs="Nirmala UI"/>
        </w:rPr>
        <w:t>गोजौफोरखौ</w:t>
      </w:r>
      <w:r>
        <w:rPr>
          <w:rFonts w:ascii="Times New Roman" w:hAnsi="Times New Roman" w:eastAsia="Times New Roman" w:cs="Times New Roman"/>
        </w:rPr>
        <w:t xml:space="preserve"> </w:t>
      </w:r>
      <w:r>
        <w:rPr>
          <w:rFonts w:ascii="Nirmala UI" w:hAnsi="Nirmala UI" w:eastAsia="Nirmala UI" w:cs="Nirmala UI"/>
        </w:rPr>
        <w:t>दिन्थिफिनो</w:t>
      </w:r>
      <w:r>
        <w:rPr>
          <w:rFonts w:ascii="Times New Roman" w:hAnsi="Times New Roman" w:eastAsia="Times New Roman" w:cs="Times New Roman"/>
        </w:rPr>
        <w:t xml:space="preserve">, </w:t>
      </w:r>
      <w:r>
        <w:rPr>
          <w:rFonts w:ascii="Nirmala UI" w:hAnsi="Nirmala UI" w:eastAsia="Nirmala UI" w:cs="Nirmala UI"/>
        </w:rPr>
        <w:t>बायदि</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दुनियानि</w:t>
      </w:r>
      <w:r>
        <w:rPr>
          <w:rFonts w:ascii="Times New Roman" w:hAnsi="Times New Roman" w:eastAsia="Times New Roman" w:cs="Times New Roman"/>
        </w:rPr>
        <w:t xml:space="preserve"> </w:t>
      </w:r>
      <w:r>
        <w:rPr>
          <w:rFonts w:ascii="Nirmala UI" w:hAnsi="Nirmala UI" w:eastAsia="Nirmala UI" w:cs="Nirmala UI"/>
        </w:rPr>
        <w:t>जोबोदाव</w:t>
      </w:r>
      <w:r>
        <w:rPr>
          <w:rFonts w:ascii="Times New Roman" w:hAnsi="Times New Roman" w:eastAsia="Times New Roman" w:cs="Times New Roman"/>
        </w:rPr>
        <w:t xml:space="preserve"> </w:t>
      </w:r>
      <w:r>
        <w:rPr>
          <w:rFonts w:ascii="Nirmala UI" w:hAnsi="Nirmala UI" w:eastAsia="Nirmala UI" w:cs="Nirmala UI"/>
        </w:rPr>
        <w:t>लाओदिकेयानि</w:t>
      </w:r>
      <w:r>
        <w:rPr>
          <w:rFonts w:ascii="Times New Roman" w:hAnsi="Times New Roman" w:eastAsia="Times New Roman" w:cs="Times New Roman"/>
        </w:rPr>
        <w:t xml:space="preserve"> </w:t>
      </w:r>
      <w:r>
        <w:rPr>
          <w:rFonts w:ascii="Nirmala UI" w:hAnsi="Nirmala UI" w:eastAsia="Nirmala UI" w:cs="Nirmala UI"/>
        </w:rPr>
        <w:t>एडभेन्टिज्मनि</w:t>
      </w:r>
      <w:r>
        <w:rPr>
          <w:rFonts w:ascii="Times New Roman" w:hAnsi="Times New Roman" w:eastAsia="Times New Roman" w:cs="Times New Roman"/>
        </w:rPr>
        <w:t xml:space="preserve"> </w:t>
      </w:r>
      <w:r>
        <w:rPr>
          <w:rFonts w:ascii="Nirmala UI" w:hAnsi="Nirmala UI" w:eastAsia="Nirmala UI" w:cs="Nirmala UI"/>
        </w:rPr>
        <w:t>हिस्त्रिखौ</w:t>
      </w:r>
      <w:r>
        <w:rPr>
          <w:rFonts w:ascii="Times New Roman" w:hAnsi="Times New Roman" w:eastAsia="Times New Roman" w:cs="Times New Roman"/>
        </w:rPr>
        <w:t xml:space="preserve"> </w:t>
      </w:r>
      <w:r>
        <w:rPr>
          <w:rFonts w:ascii="Nirmala UI" w:hAnsi="Nirmala UI" w:eastAsia="Nirmala UI" w:cs="Nirmala UI"/>
        </w:rPr>
        <w:t>टाइपिफाइ</w:t>
      </w:r>
      <w:r>
        <w:rPr>
          <w:rFonts w:ascii="Times New Roman" w:hAnsi="Times New Roman" w:eastAsia="Times New Roman" w:cs="Times New Roman"/>
        </w:rPr>
        <w:t xml:space="preserve"> </w:t>
      </w:r>
      <w:r>
        <w:rPr>
          <w:rFonts w:ascii="Nirmala UI" w:hAnsi="Nirmala UI" w:eastAsia="Nirmala UI" w:cs="Nirmala UI"/>
        </w:rPr>
        <w:t>खालामो।</w:t>
      </w:r>
    </w:p>
    <w:p>
      <w:pPr>
        <w:pStyle w:val="ArticleScripture"/>
        <w:jc w:val="left"/>
      </w:pPr>
      <w:r>
        <w:rPr>
          <w:rFonts w:ascii="Times New Roman" w:hAnsi="Times New Roman" w:eastAsia="Times New Roman" w:cs="Times New Roman"/>
        </w:rPr>
        <w:t>“‘Penghakiman dialihkan ke belakang, dan keadilan berdiri jauh; kerana kebenaran telah rebah di jalan, dan kesaksamaan tidak dapat masuk. Ya, kebenaran lenyap; dan dia yang menjauhkan dirinya daripada kejahatan menjadikan dirinya mangsa.’ Yesaya 59:14, 15. Hal ini telah digenapi dalam kehidupan Kristus di bumi. Dia setia kepada perintah-perintah Allah, dengan mengetepikan tradisi-tradisi dan tuntutan-tuntutan manusia yang telah ditinggikan untuk menggantikannya. Oleh sebab itu Dia dibenci dan dianiaya. Sejarah ini berulang.” Christ’s Object Lessons, 170.</w:t>
      </w:r>
    </w:p>
    <w:p>
      <w:pPr>
        <w:pStyle w:val="ArticleBody"/>
        <w:jc w:val="left"/>
      </w:pPr>
      <w:r>
        <w:rPr>
          <w:rFonts w:ascii="Times New Roman" w:hAnsi="Times New Roman" w:eastAsia="Times New Roman" w:cs="Times New Roman"/>
        </w:rPr>
        <w:t>Pengalaman yang dilambangkan oleh Efesus berlangsung serentak dengan pengalaman Laodikia. Orang-orang Yahudi yang suka berbantah-bantahan itu ialah kaum Laodikia dari Israel purba, dan Kristus serta murid-murid-Nya ialah orang-orang Efesus dari Israel modern. Yohanes Pembaptis memperkenalkan jemaat Efesus, dan ia melambangkan jemaat pada “hari-hari terakhir” yang ditentang oleh kaum Laodikia, yang menyebut diri mereka orang Yahudi, padahal bukan.</w:t>
      </w:r>
    </w:p>
    <w:p>
      <w:pPr>
        <w:pStyle w:val="ArticleScripture"/>
        <w:jc w:val="left"/>
      </w:pPr>
      <w:r>
        <w:rPr>
          <w:rFonts w:ascii="Times New Roman" w:hAnsi="Times New Roman" w:eastAsia="Times New Roman" w:cs="Times New Roman"/>
        </w:rPr>
        <w:t>“Pelayanan Yohanes Pembaptis, dan pelayanan mereka yang pada hari-hari terakhir maju dalam roh dan kuasa Elia untuk membangunkan umat daripada kelalaian mereka, dalam banyak hal adalah sama. Pelayanannya ialah suatu lambang bagi pekerjaan yang mesti dilakukan pada zaman ini. Kristus akan datang kali yang kedua untuk menghakimi dunia dengan keadilan. Para utusan Allah yang membawa perkhabaran amaran terakhir yang akan diberikan kepada dunia, hendaklah menyediakan jalan bagi kedatangan Kristus yang kedua, sebagaimana Yohanes menyediakan jalan bagi kedatangan-Nya yang pertama. Dalam pekerjaan persediaan ini, ‘setiap lembah akan ditinggikan, dan setiap gunung akan direndahkan; dan yang bengkok akan diluruskan, dan tempat-tempat yang kasar akan diratakan,’ kerana sejarah akan berulang, dan sekali lagi ‘kemuliaan Tuhan akan dinyatakan, dan semua manusia akan melihatnya bersama-sama; kerana mulut Tuhan telah berfirman demikian.’” Southern Watchman, 21 Mac 1905.</w:t>
      </w:r>
    </w:p>
    <w:p>
      <w:pPr>
        <w:pStyle w:val="ArticleBody"/>
        <w:jc w:val="left"/>
      </w:pPr>
      <w:r>
        <w:rPr>
          <w:rFonts w:ascii="Times New Roman" w:hAnsi="Times New Roman" w:eastAsia="Times New Roman" w:cs="Times New Roman"/>
        </w:rPr>
        <w:t>Ephesus iyikhethu “imbangela” kuthi iSmyrna ibe “umphumela.” IPergamos neThyatira nazo zimele ubudlelwane bembangela nomphumela. IPergamos iyibandla lokuvumelana okonakalisayo elonakalisa ubuKristu ngokuluhlanganisa nobuqaba. Ibandla lobuKristu lawa lapho lamukela umqondo wokuthi kwakungenzeka ukuba ukukhonza izithombe kobuqaba kuhlale ngaphakathi kwemingcele yalo. Umbusi uConstantine uyisibonakaliso salowo mlando wokuvumelana, futhi indima yakhe yesiprofetho kwakuwukubangela ukuhlubuka kobuKristu beqiniso ngaphambi kokwambulwa kobupapa.</w:t>
      </w:r>
    </w:p>
    <w:p>
      <w:pPr>
        <w:pStyle w:val="ArticleScripture"/>
        <w:jc w:val="left"/>
      </w:pPr>
      <w:r>
        <w:rPr>
          <w:rFonts w:ascii="Times New Roman" w:hAnsi="Times New Roman" w:eastAsia="Times New Roman" w:cs="Times New Roman"/>
        </w:rPr>
        <w:t>Ndo munhu a nga mi xisi hi ndlela yihi na yihi; hikuva siku rero a ri nge ti, handle ka loko ku ta ku tlula ka vo tala ku rhanga, kutani a paluxiwa munhu wa xidyoho, n’wana wa ku lova; la kanetanaka ni ku tikurisa ehenhla ka hinkwaswo leswi vuriwaka Xikwembu, kumbe leswi gandzeriwaka; lerova yena, onge hi Xikwembu, u tshama etempeleni ra Xikwembu, a tikombisa leswaku hi yena Xikwembu. Xana a mi tsundzuki leswaku, loko ndza ha ri na n’wina, ndzi mi byela swilo leswi xana? Kutani sweswi ma tiva leswi n’wi sivelaka leswaku a paluxiwa hi nkarhi wa yena. Hikuva xihundla xa ku homboloka se xa tirha; ntsena loyi sweswi a sivelaka u ta ya emahlweni a sivelaka, ku fikela loko a susiwa endleleni. Kutani hi kona loyi wo homboloka a nga ta paluxiwa, loyi Hosi yi nga ta n’wi lovisa hi moya wa nomu wa yona, yi tlhela yi n’wi herisa hi ku vangama ka ku ta ka yona. 2 Vathesalonika 2:3–8.</w:t>
      </w:r>
    </w:p>
    <w:p>
      <w:pPr>
        <w:pStyle w:val="ArticleBody"/>
        <w:jc w:val="left"/>
      </w:pPr>
      <w:r>
        <w:rPr>
          <w:rFonts w:ascii="Times New Roman" w:hAnsi="Times New Roman" w:eastAsia="Times New Roman" w:cs="Times New Roman"/>
        </w:rPr>
        <w:t>Gereja Pergamos ialah “sebab” dan Tiatira ialah “akibat.” Nabi Daniel sering mengemukakan sejarah paganisme yang memberi laluan kepada kepausan, dan kemurtadan yang mendahului penubuhan kepausan yang dikenal pasti oleh Paulus itu dibicarakan dalam Daniel sebelas.</w:t>
      </w:r>
    </w:p>
    <w:p>
      <w:pPr>
        <w:pStyle w:val="ArticleScripture"/>
        <w:jc w:val="left"/>
      </w:pPr>
      <w:r>
        <w:rPr>
          <w:rFonts w:ascii="Times New Roman" w:hAnsi="Times New Roman" w:eastAsia="Times New Roman" w:cs="Times New Roman"/>
        </w:rPr>
        <w:t>Hena Chittim gi marakrang ukooni una baksa re·bagen, uni ka·sae on·ahaigen, aro pil·e ra·bagen, aro rongtalgipa niam baksa ka·on·be·gen: ua indake dakgen; ua pil·e re·bagen, aro rongtalgipa niamko watatgiparang baksa gisik nangrime dakgrikgen. Aro bilakgipa dakgrikanirang uni paksa chadenggen, aro uamang bilakgipa rongtalbea nokko ong·atna man·gijagipa ong·ataigen, aro salanti on·gipa boli-ko ra·galgen, aro uamang gimaatgipa mitchibegipa chin-ko dona. Daniel 11:30–31.</w:t>
      </w:r>
    </w:p>
    <w:p>
      <w:pPr>
        <w:pStyle w:val="ArticleBody"/>
        <w:jc w:val="left"/>
      </w:pPr>
      <w:r>
        <w:rPr>
          <w:rFonts w:ascii="Times New Roman" w:hAnsi="Times New Roman" w:eastAsia="Times New Roman" w:cs="Times New Roman"/>
        </w:rPr>
        <w:t>Gereja kompromi yang murtad sebelum kuasa kepausan dinyatakan dalam sejarah dilukiskan oleh Daniel sebagai “mereka yang” meninggalkan “perjanjian kudus.” Setelah mereka meninggalkan perjanjian itu, kemudian kepausan, yang dilukiskan oleh Daniel sebagai “kekejian yang membinasakan,” ditempatkan di atas takhta bumi. Sister White mengidentifikasi enam ayat terakhir dari Daniel sebelas ketika ia menyatakan bahwa “nubuatan dalam pasal sebelas kitab Daniel hampir mencapai penggenapan sepenuhnya.” Enam ayat terakhir itu adalah penggenapan akhir dari Daniel sebelas, dan ia mengajarkan bahwa sejarah yang dilukiskan oleh ayat-ayat terakhir itu ditipologikan oleh Daniel 11:30–36, yang mengidentifikasi “sebab dan akibat” historis yang dilambangkan oleh Pergamus dan Tiatira.</w:t>
      </w:r>
    </w:p>
    <w:p>
      <w:pPr>
        <w:pStyle w:val="ArticleScripture"/>
        <w:jc w:val="left"/>
      </w:pPr>
      <w:r>
        <w:rPr>
          <w:rFonts w:ascii="Times New Roman" w:hAnsi="Times New Roman" w:eastAsia="Times New Roman" w:cs="Times New Roman"/>
        </w:rPr>
        <w:t>“Kita tiada masa untuk dibazirkan. Masa kesusahan ada di hadapan kita. Dunia sedang digoncangkan oleh semangat peperangan. Tidak lama lagi, peristiwa-peristiwa kesusahan yang disebut dalam nubuatan akan berlaku. Nubuatan dalam Daniel pasal sebelas hampir mencapai penggenapan sepenuhnya. Sebahagian besar daripada sejarah yang telah berlaku sebagai penggenapan nubuatan ini akan berulang kembali.</w:t>
      </w:r>
    </w:p>
    <w:p>
      <w:pPr>
        <w:pStyle w:val="ArticleScripture"/>
        <w:jc w:val="left"/>
      </w:pPr>
      <w:r>
        <w:rPr>
          <w:rFonts w:ascii="Times New Roman" w:hAnsi="Times New Roman" w:eastAsia="Times New Roman" w:cs="Times New Roman"/>
        </w:rPr>
        <w:t>“Dalam ayat yang ketiga puluh disebutkan suatu kuasa yang ‘verses 30 through thirty-six quoted.’”</w:t>
      </w:r>
    </w:p>
    <w:p>
      <w:pPr>
        <w:pStyle w:val="ArticleScripture"/>
        <w:jc w:val="left"/>
      </w:pPr>
      <w:r>
        <w:rPr>
          <w:rFonts w:ascii="Times New Roman" w:hAnsi="Times New Roman" w:eastAsia="Times New Roman" w:cs="Times New Roman"/>
        </w:rPr>
        <w:t>“Liketsahalo tse tshwanang le tse hlalositsweng mantsweng ana di tla etsahala.” Manuscript Releases, nomorong ya 13, 394.</w:t>
      </w:r>
    </w:p>
    <w:p>
      <w:pPr>
        <w:pStyle w:val="ArticleBody"/>
        <w:jc w:val="left"/>
      </w:pPr>
      <w:r>
        <w:rPr>
          <w:rFonts w:ascii="Times New Roman" w:hAnsi="Times New Roman" w:eastAsia="Times New Roman" w:cs="Times New Roman"/>
        </w:rPr>
        <w:t>Perhubungan sebab dan akibat antara Pergamos dan Tiatira, demikian juga perhubungan sebab dan akibat antara Efesus dan Smirna, diulangi pada “hari-hari terakhir.” Kaum Protestan di Amerika Syarikat akan berkompromi dengan penyembahan berhala, sebagaimana dilambangkan oleh Pergamos (tanda utama penyembahan berhala ialah penyembahan matahari), dan apabila mereka murtad, maka jalan disediakan bagi manusia durhaka itu untuk sekali lagi dinyatakan secara nubuatan. Sementara kemurtadan itu dan penempatan kepausan di atas takhta diulangi, pada masa yang sama Allah akan membangkitkan sebuah gereja yang dilambangkan oleh Efesus untuk membawa pekabaran Daniel dan Wahyu kepada dunia, dan penganiayaan yang dilambangkan oleh Smirna akan diulangi.</w:t>
      </w:r>
    </w:p>
    <w:p>
      <w:pPr>
        <w:pStyle w:val="ArticleBody"/>
        <w:jc w:val="left"/>
      </w:pPr>
      <w:r>
        <w:rPr>
          <w:rFonts w:ascii="Times New Roman" w:hAnsi="Times New Roman" w:eastAsia="Times New Roman" w:cs="Times New Roman"/>
        </w:rPr>
        <w:t>Ndzi ta vulavula hi mavandla manharhu yo hetelela endzhaku ka loko hi kambisisa ntiyiso wa leswaku swisibelo swa mune swo sungula swa Nhlavutelo i ntila wa ntiyiso wa le handle lowu fambisanaka na ntila wa ntiyiso wa le ndzeni lowu yimeleriwaka hi mavandla ya mune yo sungula. Tanihi leswi se swi boxiweke, Uriah Smith u swi veka hi ndlela leyi:</w:t>
      </w:r>
    </w:p>
    <w:p>
      <w:pPr>
        <w:pStyle w:val="ArticleScripture"/>
        <w:jc w:val="left"/>
      </w:pPr>
      <w:r>
        <w:rPr>
          <w:rFonts w:ascii="Times New Roman" w:hAnsi="Times New Roman" w:eastAsia="Times New Roman" w:cs="Times New Roman"/>
        </w:rPr>
        <w:t>“Харин долоон чуулган нь чуулганы дотоод түүхийг үзүүлдэг бол, долоон лац нь түүний гадаад түүхийн агуу үйл явдлуудыг илэрхийлэн харуулдаг.” Uriah Smith, The Biblical Institute, 253.</w:t>
      </w:r>
    </w:p>
    <w:p>
      <w:pPr>
        <w:pStyle w:val="ArticleBody"/>
        <w:jc w:val="left"/>
      </w:pPr>
      <w:r>
        <w:rPr>
          <w:rFonts w:ascii="Times New Roman" w:hAnsi="Times New Roman" w:eastAsia="Times New Roman" w:cs="Times New Roman"/>
        </w:rPr>
        <w:t>Tisiengna seina je on∙chenggipa saksa “jai-jagokani aro ja∙rikjagokani” nangrimanirangko mesokaha, jekai “bon∙kamgipa salrango” ta∙rake dakchakgipa ong∙a. Adventism-ni dilgiparangni skianirangni kosako pangchake, indiba uni kosako bate, Isolni Kattani bilsirangni nokso pangchake, mondolini ua a∙bachenggipa bri janggi tangkani itihasrangna, skanggipa bri seal-rangchi mesokgipa a∙gilsakni a∙palgipa itihasba seng∙sogipa ong∙na nanggen. Skanggipa aro gnigipa seal-rang Ephesus aro Smyrna-ni apsan cholonrangko ku∙rachaka, indiba Kristian cholonko a∙gilsak gimikna ra∙angani kamko mesokna gisimgipa rongtalgipa horse-ko jakkala. Ian mondolini a∙palgipa kamko mesoka, aro gnigipa seal, gitchamgipa horse-chiko jakkale, Smyrna-ni an∙tang baksa jokgipa an∙senggipa an∙chi-gisikni dakgrikako mesoka.</w:t>
      </w:r>
    </w:p>
    <w:p>
      <w:pPr>
        <w:pStyle w:val="ArticleScripture"/>
        <w:jc w:val="left"/>
      </w:pP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သိုးသငယ်တော်သည်</w:t>
      </w:r>
      <w:r>
        <w:rPr>
          <w:rFonts w:ascii="Times New Roman" w:hAnsi="Times New Roman" w:eastAsia="Times New Roman" w:cs="Times New Roman"/>
        </w:rPr>
        <w:t xml:space="preserve"> </w:t>
      </w:r>
      <w:r>
        <w:rPr>
          <w:rFonts w:ascii="Myanmar Text" w:hAnsi="Myanmar Text" w:eastAsia="Myanmar Text" w:cs="Myanmar Text"/>
        </w:rPr>
        <w:t>တံဆိပ်တို့အနက်</w:t>
      </w:r>
      <w:r>
        <w:rPr>
          <w:rFonts w:ascii="Times New Roman" w:hAnsi="Times New Roman" w:eastAsia="Times New Roman" w:cs="Times New Roman"/>
        </w:rPr>
        <w:t xml:space="preserve"> </w:t>
      </w:r>
      <w:r>
        <w:rPr>
          <w:rFonts w:ascii="Myanmar Text" w:hAnsi="Myanmar Text" w:eastAsia="Myanmar Text" w:cs="Myanmar Text"/>
        </w:rPr>
        <w:t>တစ်ခုကို</w:t>
      </w:r>
      <w:r>
        <w:rPr>
          <w:rFonts w:ascii="Times New Roman" w:hAnsi="Times New Roman" w:eastAsia="Times New Roman" w:cs="Times New Roman"/>
        </w:rPr>
        <w:t xml:space="preserve"> </w:t>
      </w:r>
      <w:r>
        <w:rPr>
          <w:rFonts w:ascii="Myanmar Text" w:hAnsi="Myanmar Text" w:eastAsia="Myanmar Text" w:cs="Myanmar Text"/>
        </w:rPr>
        <w:t>ဖွင့်တော်မူသောအခါ</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မိုးချုန်းသံကဲ့သို့သော</w:t>
      </w:r>
      <w:r>
        <w:rPr>
          <w:rFonts w:ascii="Times New Roman" w:hAnsi="Times New Roman" w:eastAsia="Times New Roman" w:cs="Times New Roman"/>
        </w:rPr>
        <w:t xml:space="preserve"> </w:t>
      </w:r>
      <w:r>
        <w:rPr>
          <w:rFonts w:ascii="Myanmar Text" w:hAnsi="Myanmar Text" w:eastAsia="Myanmar Text" w:cs="Myanmar Text"/>
        </w:rPr>
        <w:t>အသံဖြင့်</w:t>
      </w:r>
      <w:r>
        <w:rPr>
          <w:rFonts w:ascii="Times New Roman" w:hAnsi="Times New Roman" w:eastAsia="Times New Roman" w:cs="Times New Roman"/>
        </w:rPr>
        <w:t xml:space="preserve"> </w:t>
      </w:r>
      <w:r>
        <w:rPr>
          <w:rFonts w:ascii="Myanmar Text" w:hAnsi="Myanmar Text" w:eastAsia="Myanmar Text" w:cs="Myanmar Text"/>
        </w:rPr>
        <w:t>အသက်ရှိသတ္တဝါ</w:t>
      </w:r>
      <w:r>
        <w:rPr>
          <w:rFonts w:ascii="Times New Roman" w:hAnsi="Times New Roman" w:eastAsia="Times New Roman" w:cs="Times New Roman"/>
        </w:rPr>
        <w:t xml:space="preserve"> </w:t>
      </w:r>
      <w:r>
        <w:rPr>
          <w:rFonts w:ascii="Myanmar Text" w:hAnsi="Myanmar Text" w:eastAsia="Myanmar Text" w:cs="Myanmar Text"/>
        </w:rPr>
        <w:t>လေးပါးအနက်</w:t>
      </w:r>
      <w:r>
        <w:rPr>
          <w:rFonts w:ascii="Times New Roman" w:hAnsi="Times New Roman" w:eastAsia="Times New Roman" w:cs="Times New Roman"/>
        </w:rPr>
        <w:t xml:space="preserve"> </w:t>
      </w:r>
      <w:r>
        <w:rPr>
          <w:rFonts w:ascii="Myanmar Text" w:hAnsi="Myanmar Text" w:eastAsia="Myanmar Text" w:cs="Myanmar Text"/>
        </w:rPr>
        <w:t>တစ်ပါးက</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ဆိုသံကို</w:t>
      </w:r>
      <w:r>
        <w:rPr>
          <w:rFonts w:ascii="Times New Roman" w:hAnsi="Times New Roman" w:eastAsia="Times New Roman" w:cs="Times New Roman"/>
        </w:rPr>
        <w:t xml:space="preserve"> </w:t>
      </w:r>
      <w:r>
        <w:rPr>
          <w:rFonts w:ascii="Myanmar Text" w:hAnsi="Myanmar Text" w:eastAsia="Myanmar Text" w:cs="Myanmar Text"/>
        </w:rPr>
        <w:t>ကြားရ၏။</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ငါကြည့်ရာ၊</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မြင်းဖြူတစ်ကောင်ရှိ၏။</w:t>
      </w:r>
      <w:r>
        <w:rPr>
          <w:rFonts w:ascii="Times New Roman" w:hAnsi="Times New Roman" w:eastAsia="Times New Roman" w:cs="Times New Roman"/>
        </w:rPr>
        <w:t xml:space="preserve"> </w:t>
      </w:r>
      <w:r>
        <w:rPr>
          <w:rFonts w:ascii="Myanmar Text" w:hAnsi="Myanmar Text" w:eastAsia="Myanmar Text" w:cs="Myanmar Text"/>
        </w:rPr>
        <w:t>၎င်းအပေါ်၌</w:t>
      </w:r>
      <w:r>
        <w:rPr>
          <w:rFonts w:ascii="Times New Roman" w:hAnsi="Times New Roman" w:eastAsia="Times New Roman" w:cs="Times New Roman"/>
        </w:rPr>
        <w:t xml:space="preserve"> </w:t>
      </w:r>
      <w:r>
        <w:rPr>
          <w:rFonts w:ascii="Myanmar Text" w:hAnsi="Myanmar Text" w:eastAsia="Myanmar Text" w:cs="Myanmar Text"/>
        </w:rPr>
        <w:t>စီးနင်းနေသူ၌</w:t>
      </w:r>
      <w:r>
        <w:rPr>
          <w:rFonts w:ascii="Times New Roman" w:hAnsi="Times New Roman" w:eastAsia="Times New Roman" w:cs="Times New Roman"/>
        </w:rPr>
        <w:t xml:space="preserve"> </w:t>
      </w:r>
      <w:r>
        <w:rPr>
          <w:rFonts w:ascii="Myanmar Text" w:hAnsi="Myanmar Text" w:eastAsia="Myanmar Text" w:cs="Myanmar Text"/>
        </w:rPr>
        <w:t>လေးတစ်လက်ရှိ၏။</w:t>
      </w:r>
      <w:r>
        <w:rPr>
          <w:rFonts w:ascii="Times New Roman" w:hAnsi="Times New Roman" w:eastAsia="Times New Roman" w:cs="Times New Roman"/>
        </w:rPr>
        <w:t xml:space="preserve"> </w:t>
      </w:r>
      <w:r>
        <w:rPr>
          <w:rFonts w:ascii="Myanmar Text" w:hAnsi="Myanmar Text" w:eastAsia="Myanmar Text" w:cs="Myanmar Text"/>
        </w:rPr>
        <w:t>သရဖူတစ်လုံးကိုလည်း</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ပေးအပ်ခဲ့ကြ၏။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အောင်မြင်လျက်</w:t>
      </w:r>
      <w:r>
        <w:rPr>
          <w:rFonts w:ascii="Times New Roman" w:hAnsi="Times New Roman" w:eastAsia="Times New Roman" w:cs="Times New Roman"/>
        </w:rPr>
        <w:t xml:space="preserve"> </w:t>
      </w:r>
      <w:r>
        <w:rPr>
          <w:rFonts w:ascii="Myanmar Text" w:hAnsi="Myanmar Text" w:eastAsia="Myanmar Text" w:cs="Myanmar Text"/>
        </w:rPr>
        <w:t>ထွက်သွား၍</w:t>
      </w:r>
      <w:r>
        <w:rPr>
          <w:rFonts w:ascii="Times New Roman" w:hAnsi="Times New Roman" w:eastAsia="Times New Roman" w:cs="Times New Roman"/>
        </w:rPr>
        <w:t xml:space="preserve"> </w:t>
      </w:r>
      <w:r>
        <w:rPr>
          <w:rFonts w:ascii="Myanmar Text" w:hAnsi="Myanmar Text" w:eastAsia="Myanmar Text" w:cs="Myanmar Text"/>
        </w:rPr>
        <w:t>အောင်မြင်ရန်လည်း</w:t>
      </w:r>
      <w:r>
        <w:rPr>
          <w:rFonts w:ascii="Times New Roman" w:hAnsi="Times New Roman" w:eastAsia="Times New Roman" w:cs="Times New Roman"/>
        </w:rPr>
        <w:t xml:space="preserve"> </w:t>
      </w:r>
      <w:r>
        <w:rPr>
          <w:rFonts w:ascii="Myanmar Text" w:hAnsi="Myanmar Text" w:eastAsia="Myanmar Text" w:cs="Myanmar Text"/>
        </w:rPr>
        <w:t>ထွက်သွား၏။</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ဒုတိယတံဆိပ်ကို</w:t>
      </w:r>
      <w:r>
        <w:rPr>
          <w:rFonts w:ascii="Times New Roman" w:hAnsi="Times New Roman" w:eastAsia="Times New Roman" w:cs="Times New Roman"/>
        </w:rPr>
        <w:t xml:space="preserve"> </w:t>
      </w:r>
      <w:r>
        <w:rPr>
          <w:rFonts w:ascii="Myanmar Text" w:hAnsi="Myanmar Text" w:eastAsia="Myanmar Text" w:cs="Myanmar Text"/>
        </w:rPr>
        <w:t>ဖွင့်တော်မူသောအခါ</w:t>
      </w:r>
      <w:r>
        <w:rPr>
          <w:rFonts w:ascii="Times New Roman" w:hAnsi="Times New Roman" w:eastAsia="Times New Roman" w:cs="Times New Roman"/>
        </w:rPr>
        <w:t xml:space="preserve"> </w:t>
      </w:r>
      <w:r>
        <w:rPr>
          <w:rFonts w:ascii="Myanmar Text" w:hAnsi="Myanmar Text" w:eastAsia="Myanmar Text" w:cs="Myanmar Text"/>
        </w:rPr>
        <w:t>ဒုတိယအသက်ရှိသတ္တဝါက</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ဆိုသံကို</w:t>
      </w:r>
      <w:r>
        <w:rPr>
          <w:rFonts w:ascii="Times New Roman" w:hAnsi="Times New Roman" w:eastAsia="Times New Roman" w:cs="Times New Roman"/>
        </w:rPr>
        <w:t xml:space="preserve"> </w:t>
      </w:r>
      <w:r>
        <w:rPr>
          <w:rFonts w:ascii="Myanmar Text" w:hAnsi="Myanmar Text" w:eastAsia="Myanmar Text" w:cs="Myanmar Text"/>
        </w:rPr>
        <w:t>ငါကြားရ၏။</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အနီရောင်</w:t>
      </w:r>
      <w:r>
        <w:rPr>
          <w:rFonts w:ascii="Times New Roman" w:hAnsi="Times New Roman" w:eastAsia="Times New Roman" w:cs="Times New Roman"/>
        </w:rPr>
        <w:t xml:space="preserve"> </w:t>
      </w:r>
      <w:r>
        <w:rPr>
          <w:rFonts w:ascii="Myanmar Text" w:hAnsi="Myanmar Text" w:eastAsia="Myanmar Text" w:cs="Myanmar Text"/>
        </w:rPr>
        <w:t>မြင်းတစ်ကောင်သည်</w:t>
      </w:r>
      <w:r>
        <w:rPr>
          <w:rFonts w:ascii="Times New Roman" w:hAnsi="Times New Roman" w:eastAsia="Times New Roman" w:cs="Times New Roman"/>
        </w:rPr>
        <w:t xml:space="preserve"> </w:t>
      </w:r>
      <w:r>
        <w:rPr>
          <w:rFonts w:ascii="Myanmar Text" w:hAnsi="Myanmar Text" w:eastAsia="Myanmar Text" w:cs="Myanmar Text"/>
        </w:rPr>
        <w:t>ထွက်လာ၏။</w:t>
      </w:r>
      <w:r>
        <w:rPr>
          <w:rFonts w:ascii="Times New Roman" w:hAnsi="Times New Roman" w:eastAsia="Times New Roman" w:cs="Times New Roman"/>
        </w:rPr>
        <w:t xml:space="preserve"> </w:t>
      </w:r>
      <w:r>
        <w:rPr>
          <w:rFonts w:ascii="Myanmar Text" w:hAnsi="Myanmar Text" w:eastAsia="Myanmar Text" w:cs="Myanmar Text"/>
        </w:rPr>
        <w:t>၎င်းအပေါ်၌</w:t>
      </w:r>
      <w:r>
        <w:rPr>
          <w:rFonts w:ascii="Times New Roman" w:hAnsi="Times New Roman" w:eastAsia="Times New Roman" w:cs="Times New Roman"/>
        </w:rPr>
        <w:t xml:space="preserve"> </w:t>
      </w:r>
      <w:r>
        <w:rPr>
          <w:rFonts w:ascii="Myanmar Text" w:hAnsi="Myanmar Text" w:eastAsia="Myanmar Text" w:cs="Myanmar Text"/>
        </w:rPr>
        <w:t>စီးနင်းနေသူအား</w:t>
      </w:r>
      <w:r>
        <w:rPr>
          <w:rFonts w:ascii="Times New Roman" w:hAnsi="Times New Roman" w:eastAsia="Times New Roman" w:cs="Times New Roman"/>
        </w:rPr>
        <w:t xml:space="preserve"> </w:t>
      </w:r>
      <w:r>
        <w:rPr>
          <w:rFonts w:ascii="Myanmar Text" w:hAnsi="Myanmar Text" w:eastAsia="Myanmar Text" w:cs="Myanmar Text"/>
        </w:rPr>
        <w:t>မြေကြီးပေါ်မှ</w:t>
      </w:r>
      <w:r>
        <w:rPr>
          <w:rFonts w:ascii="Times New Roman" w:hAnsi="Times New Roman" w:eastAsia="Times New Roman" w:cs="Times New Roman"/>
        </w:rPr>
        <w:t xml:space="preserve"> </w:t>
      </w:r>
      <w:r>
        <w:rPr>
          <w:rFonts w:ascii="Myanmar Text" w:hAnsi="Myanmar Text" w:eastAsia="Myanmar Text" w:cs="Myanmar Text"/>
        </w:rPr>
        <w:t>ငြိမ်သက်ခြင်းကို</w:t>
      </w:r>
      <w:r>
        <w:rPr>
          <w:rFonts w:ascii="Times New Roman" w:hAnsi="Times New Roman" w:eastAsia="Times New Roman" w:cs="Times New Roman"/>
        </w:rPr>
        <w:t xml:space="preserve"> </w:t>
      </w:r>
      <w:r>
        <w:rPr>
          <w:rFonts w:ascii="Myanmar Text" w:hAnsi="Myanmar Text" w:eastAsia="Myanmar Text" w:cs="Myanmar Text"/>
        </w:rPr>
        <w:t>ယူသွားစေခြင်းငှာ၊</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အချင်းချင်း</w:t>
      </w:r>
      <w:r>
        <w:rPr>
          <w:rFonts w:ascii="Times New Roman" w:hAnsi="Times New Roman" w:eastAsia="Times New Roman" w:cs="Times New Roman"/>
        </w:rPr>
        <w:t xml:space="preserve"> </w:t>
      </w:r>
      <w:r>
        <w:rPr>
          <w:rFonts w:ascii="Myanmar Text" w:hAnsi="Myanmar Text" w:eastAsia="Myanmar Text" w:cs="Myanmar Text"/>
        </w:rPr>
        <w:t>သတ်ဖြတ်ကြစေခြင်းငှာ</w:t>
      </w:r>
      <w:r>
        <w:rPr>
          <w:rFonts w:ascii="Times New Roman" w:hAnsi="Times New Roman" w:eastAsia="Times New Roman" w:cs="Times New Roman"/>
        </w:rPr>
        <w:t xml:space="preserve"> </w:t>
      </w:r>
      <w:r>
        <w:rPr>
          <w:rFonts w:ascii="Myanmar Text" w:hAnsi="Myanmar Text" w:eastAsia="Myanmar Text" w:cs="Myanmar Text"/>
        </w:rPr>
        <w:t>အာဏာပေးအပ်ခဲ့ကြ၏။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ဓားကြီးတစ်လက်ကိုလည်း</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ပေးအပ်ခဲ့ကြ၏။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၆</w:t>
      </w:r>
      <w:r>
        <w:rPr>
          <w:rFonts w:ascii="Times New Roman" w:hAnsi="Times New Roman" w:eastAsia="Times New Roman" w:cs="Times New Roman"/>
        </w:rPr>
        <w:t>:</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၄။</w:t>
      </w:r>
    </w:p>
    <w:p>
      <w:pPr>
        <w:pStyle w:val="ArticleBody"/>
        <w:jc w:val="left"/>
      </w:pPr>
      <w:r>
        <w:rPr>
          <w:rFonts w:ascii="Times New Roman" w:hAnsi="Times New Roman" w:eastAsia="Times New Roman" w:cs="Times New Roman"/>
        </w:rPr>
        <w:t>Sakaria mengandungi beberapa petikan yang secara langsung mengenal pasti keempat-empat kuda yang dilambangkan dalam empat meterai pertama kitab Wahyu. Dalam salah satu petikan itu, dalam fasal sepuluh, Sakaria menyatakan bahawa apabila hujan akhir dicurahkan, “kawanan Yehuda” yang merupakan “rumah”-Nya, iaitu milik Allah, akan dijadikan “kuda-Nya yang indah dalam peperangan.”</w:t>
      </w:r>
    </w:p>
    <w:p>
      <w:pPr>
        <w:pStyle w:val="ArticleScripture"/>
        <w:jc w:val="left"/>
      </w:pPr>
      <w:r>
        <w:rPr>
          <w:rFonts w:ascii="Nirmala UI" w:hAnsi="Nirmala UI" w:eastAsia="Nirmala UI" w:cs="Nirmala UI"/>
        </w:rPr>
        <w:t>ताङा</w:t>
      </w:r>
      <w:r>
        <w:rPr>
          <w:rFonts w:ascii="Times New Roman" w:hAnsi="Times New Roman" w:eastAsia="Times New Roman" w:cs="Times New Roman"/>
        </w:rPr>
        <w:t xml:space="preserve"> </w:t>
      </w:r>
      <w:r>
        <w:rPr>
          <w:rFonts w:ascii="Nirmala UI" w:hAnsi="Nirmala UI" w:eastAsia="Nirmala UI" w:cs="Nirmala UI"/>
        </w:rPr>
        <w:t>थोकथी</w:t>
      </w:r>
      <w:r>
        <w:rPr>
          <w:rFonts w:ascii="Times New Roman" w:hAnsi="Times New Roman" w:eastAsia="Times New Roman" w:cs="Times New Roman"/>
        </w:rPr>
        <w:t xml:space="preserve"> </w:t>
      </w:r>
      <w:r>
        <w:rPr>
          <w:rFonts w:ascii="Nirmala UI" w:hAnsi="Nirmala UI" w:eastAsia="Nirmala UI" w:cs="Nirmala UI"/>
        </w:rPr>
        <w:t>नोंबो</w:t>
      </w:r>
      <w:r>
        <w:rPr>
          <w:rFonts w:ascii="Times New Roman" w:hAnsi="Times New Roman" w:eastAsia="Times New Roman" w:cs="Times New Roman"/>
        </w:rPr>
        <w:t xml:space="preserve"> </w:t>
      </w:r>
      <w:r>
        <w:rPr>
          <w:rFonts w:ascii="Nirmala UI" w:hAnsi="Nirmala UI" w:eastAsia="Nirmala UI" w:cs="Nirmala UI"/>
        </w:rPr>
        <w:t>समयाव</w:t>
      </w:r>
      <w:r>
        <w:rPr>
          <w:rFonts w:ascii="Times New Roman" w:hAnsi="Times New Roman" w:eastAsia="Times New Roman" w:cs="Times New Roman"/>
        </w:rPr>
        <w:t xml:space="preserve"> </w:t>
      </w:r>
      <w:r>
        <w:rPr>
          <w:rFonts w:ascii="Nirmala UI" w:hAnsi="Nirmala UI" w:eastAsia="Nirmala UI" w:cs="Nirmala UI"/>
        </w:rPr>
        <w:t>गोजौखौ</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थाङा</w:t>
      </w:r>
      <w:r>
        <w:rPr>
          <w:rFonts w:ascii="Times New Roman" w:hAnsi="Times New Roman" w:eastAsia="Times New Roman" w:cs="Times New Roman"/>
        </w:rPr>
        <w:t xml:space="preserve"> </w:t>
      </w:r>
      <w:r>
        <w:rPr>
          <w:rFonts w:ascii="Nirmala UI" w:hAnsi="Nirmala UI" w:eastAsia="Nirmala UI" w:cs="Nirmala UI"/>
        </w:rPr>
        <w:t>गाबग्रा</w:t>
      </w:r>
      <w:r>
        <w:rPr>
          <w:rFonts w:ascii="Times New Roman" w:hAnsi="Times New Roman" w:eastAsia="Times New Roman" w:cs="Times New Roman"/>
        </w:rPr>
        <w:t xml:space="preserve"> </w:t>
      </w:r>
      <w:r>
        <w:rPr>
          <w:rFonts w:ascii="Nirmala UI" w:hAnsi="Nirmala UI" w:eastAsia="Nirmala UI" w:cs="Nirmala UI"/>
        </w:rPr>
        <w:t>मेघफोरखौ</w:t>
      </w:r>
      <w:r>
        <w:rPr>
          <w:rFonts w:ascii="Times New Roman" w:hAnsi="Times New Roman" w:eastAsia="Times New Roman" w:cs="Times New Roman"/>
        </w:rPr>
        <w:t xml:space="preserve"> </w:t>
      </w:r>
      <w:r>
        <w:rPr>
          <w:rFonts w:ascii="Nirmala UI" w:hAnsi="Nirmala UI" w:eastAsia="Nirmala UI" w:cs="Nirmala UI"/>
        </w:rPr>
        <w:t>दानायनांगौ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नोंखौ</w:t>
      </w:r>
      <w:r>
        <w:rPr>
          <w:rFonts w:ascii="Times New Roman" w:hAnsi="Times New Roman" w:eastAsia="Times New Roman" w:cs="Times New Roman"/>
        </w:rPr>
        <w:t xml:space="preserve"> </w:t>
      </w:r>
      <w:r>
        <w:rPr>
          <w:rFonts w:ascii="Nirmala UI" w:hAnsi="Nirmala UI" w:eastAsia="Nirmala UI" w:cs="Nirmala UI"/>
        </w:rPr>
        <w:t>दानायनांगौ</w:t>
      </w:r>
      <w:r>
        <w:rPr>
          <w:rFonts w:ascii="Times New Roman" w:hAnsi="Times New Roman" w:eastAsia="Times New Roman" w:cs="Times New Roman"/>
        </w:rPr>
        <w:t xml:space="preserve">, </w:t>
      </w:r>
      <w:r>
        <w:rPr>
          <w:rFonts w:ascii="Nirmala UI" w:hAnsi="Nirmala UI" w:eastAsia="Nirmala UI" w:cs="Nirmala UI"/>
        </w:rPr>
        <w:t>हान्थियारि</w:t>
      </w:r>
      <w:r>
        <w:rPr>
          <w:rFonts w:ascii="Times New Roman" w:hAnsi="Times New Roman" w:eastAsia="Times New Roman" w:cs="Times New Roman"/>
        </w:rPr>
        <w:t xml:space="preserve"> </w:t>
      </w:r>
      <w:r>
        <w:rPr>
          <w:rFonts w:ascii="Nirmala UI" w:hAnsi="Nirmala UI" w:eastAsia="Nirmala UI" w:cs="Nirmala UI"/>
        </w:rPr>
        <w:t>मावजोंनि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मूर्तिफोरा</w:t>
      </w:r>
      <w:r>
        <w:rPr>
          <w:rFonts w:ascii="Times New Roman" w:hAnsi="Times New Roman" w:eastAsia="Times New Roman" w:cs="Times New Roman"/>
        </w:rPr>
        <w:t xml:space="preserve"> </w:t>
      </w:r>
      <w:r>
        <w:rPr>
          <w:rFonts w:ascii="Nirmala UI" w:hAnsi="Nirmala UI" w:eastAsia="Nirmala UI" w:cs="Nirmala UI"/>
        </w:rPr>
        <w:t>फोसाव</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बिखांदियारिफोरा</w:t>
      </w:r>
      <w:r>
        <w:rPr>
          <w:rFonts w:ascii="Times New Roman" w:hAnsi="Times New Roman" w:eastAsia="Times New Roman" w:cs="Times New Roman"/>
        </w:rPr>
        <w:t xml:space="preserve"> </w:t>
      </w:r>
      <w:r>
        <w:rPr>
          <w:rFonts w:ascii="Nirmala UI" w:hAnsi="Nirmala UI" w:eastAsia="Nirmala UI" w:cs="Nirmala UI"/>
        </w:rPr>
        <w:t>मिषा</w:t>
      </w:r>
      <w:r>
        <w:rPr>
          <w:rFonts w:ascii="Times New Roman" w:hAnsi="Times New Roman" w:eastAsia="Times New Roman" w:cs="Times New Roman"/>
        </w:rPr>
        <w:t xml:space="preserve"> </w:t>
      </w:r>
      <w:r>
        <w:rPr>
          <w:rFonts w:ascii="Nirmala UI" w:hAnsi="Nirmala UI" w:eastAsia="Nirmala UI" w:cs="Nirmala UI"/>
        </w:rPr>
        <w:t>नायजादों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मिषा</w:t>
      </w:r>
      <w:r>
        <w:rPr>
          <w:rFonts w:ascii="Times New Roman" w:hAnsi="Times New Roman" w:eastAsia="Times New Roman" w:cs="Times New Roman"/>
        </w:rPr>
        <w:t xml:space="preserve"> </w:t>
      </w:r>
      <w:r>
        <w:rPr>
          <w:rFonts w:ascii="Nirmala UI" w:hAnsi="Nirmala UI" w:eastAsia="Nirmala UI" w:cs="Nirmala UI"/>
        </w:rPr>
        <w:t>सुफुंफोरखौ</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फोसाव</w:t>
      </w:r>
      <w:r>
        <w:rPr>
          <w:rFonts w:ascii="Times New Roman" w:hAnsi="Times New Roman" w:eastAsia="Times New Roman" w:cs="Times New Roman"/>
        </w:rPr>
        <w:t xml:space="preserve"> </w:t>
      </w:r>
      <w:r>
        <w:rPr>
          <w:rFonts w:ascii="Nirmala UI" w:hAnsi="Nirmala UI" w:eastAsia="Nirmala UI" w:cs="Nirmala UI"/>
        </w:rPr>
        <w:t>संफोरग्रा</w:t>
      </w:r>
      <w:r>
        <w:rPr>
          <w:rFonts w:ascii="Times New Roman" w:hAnsi="Times New Roman" w:eastAsia="Times New Roman" w:cs="Times New Roman"/>
        </w:rPr>
        <w:t xml:space="preserve"> </w:t>
      </w:r>
      <w:r>
        <w:rPr>
          <w:rFonts w:ascii="Nirmala UI" w:hAnsi="Nirmala UI" w:eastAsia="Nirmala UI" w:cs="Nirmala UI"/>
        </w:rPr>
        <w:t>दिहुनांदों</w:t>
      </w:r>
      <w:r>
        <w:rPr>
          <w:rFonts w:ascii="Times New Roman" w:hAnsi="Times New Roman" w:eastAsia="Times New Roman" w:cs="Times New Roman"/>
        </w:rPr>
        <w:t xml:space="preserve">: </w:t>
      </w:r>
      <w:r>
        <w:rPr>
          <w:rFonts w:ascii="Nirmala UI" w:hAnsi="Nirmala UI" w:eastAsia="Nirmala UI" w:cs="Nirmala UI"/>
        </w:rPr>
        <w:t>बेनिखायनो</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मेषफोरनि</w:t>
      </w:r>
      <w:r>
        <w:rPr>
          <w:rFonts w:ascii="Times New Roman" w:hAnsi="Times New Roman" w:eastAsia="Times New Roman" w:cs="Times New Roman"/>
        </w:rPr>
        <w:t xml:space="preserve"> </w:t>
      </w:r>
      <w:r>
        <w:rPr>
          <w:rFonts w:ascii="Nirmala UI" w:hAnsi="Nirmala UI" w:eastAsia="Nirmala UI" w:cs="Nirmala UI"/>
        </w:rPr>
        <w:t>बाख्रानाय</w:t>
      </w:r>
      <w:r>
        <w:rPr>
          <w:rFonts w:ascii="Times New Roman" w:hAnsi="Times New Roman" w:eastAsia="Times New Roman" w:cs="Times New Roman"/>
        </w:rPr>
        <w:t xml:space="preserve"> </w:t>
      </w:r>
      <w:r>
        <w:rPr>
          <w:rFonts w:ascii="Nirmala UI" w:hAnsi="Nirmala UI" w:eastAsia="Nirmala UI" w:cs="Nirmala UI"/>
        </w:rPr>
        <w:t>बायदिं</w:t>
      </w:r>
      <w:r>
        <w:rPr>
          <w:rFonts w:ascii="Times New Roman" w:hAnsi="Times New Roman" w:eastAsia="Times New Roman" w:cs="Times New Roman"/>
        </w:rPr>
        <w:t xml:space="preserve"> </w:t>
      </w:r>
      <w:r>
        <w:rPr>
          <w:rFonts w:ascii="Nirmala UI" w:hAnsi="Nirmala UI" w:eastAsia="Nirmala UI" w:cs="Nirmala UI"/>
        </w:rPr>
        <w:t>लांदों</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गुथियैगिरि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आसिल।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रोष</w:t>
      </w:r>
      <w:r>
        <w:rPr>
          <w:rFonts w:ascii="Times New Roman" w:hAnsi="Times New Roman" w:eastAsia="Times New Roman" w:cs="Times New Roman"/>
        </w:rPr>
        <w:t xml:space="preserve"> </w:t>
      </w:r>
      <w:r>
        <w:rPr>
          <w:rFonts w:ascii="Nirmala UI" w:hAnsi="Nirmala UI" w:eastAsia="Nirmala UI" w:cs="Nirmala UI"/>
        </w:rPr>
        <w:t>गुथियैगिरिफोरनि</w:t>
      </w:r>
      <w:r>
        <w:rPr>
          <w:rFonts w:ascii="Times New Roman" w:hAnsi="Times New Roman" w:eastAsia="Times New Roman" w:cs="Times New Roman"/>
        </w:rPr>
        <w:t xml:space="preserve"> </w:t>
      </w:r>
      <w:r>
        <w:rPr>
          <w:rFonts w:ascii="Nirmala UI" w:hAnsi="Nirmala UI" w:eastAsia="Nirmala UI" w:cs="Nirmala UI"/>
        </w:rPr>
        <w:t>बिरुद्दे</w:t>
      </w:r>
      <w:r>
        <w:rPr>
          <w:rFonts w:ascii="Times New Roman" w:hAnsi="Times New Roman" w:eastAsia="Times New Roman" w:cs="Times New Roman"/>
        </w:rPr>
        <w:t xml:space="preserve"> </w:t>
      </w:r>
      <w:r>
        <w:rPr>
          <w:rFonts w:ascii="Nirmala UI" w:hAnsi="Nirmala UI" w:eastAsia="Nirmala UI" w:cs="Nirmala UI"/>
        </w:rPr>
        <w:t>जोङो</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छागलफोरखौ</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सेनाफोरनि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थाङा</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यहूदानि</w:t>
      </w:r>
      <w:r>
        <w:rPr>
          <w:rFonts w:ascii="Times New Roman" w:hAnsi="Times New Roman" w:eastAsia="Times New Roman" w:cs="Times New Roman"/>
        </w:rPr>
        <w:t xml:space="preserve"> </w:t>
      </w:r>
      <w:r>
        <w:rPr>
          <w:rFonts w:ascii="Nirmala UI" w:hAnsi="Nirmala UI" w:eastAsia="Nirmala UI" w:cs="Nirmala UI"/>
        </w:rPr>
        <w:t>घरखौ</w:t>
      </w:r>
      <w:r>
        <w:rPr>
          <w:rFonts w:ascii="Times New Roman" w:hAnsi="Times New Roman" w:eastAsia="Times New Roman" w:cs="Times New Roman"/>
        </w:rPr>
        <w:t xml:space="preserve"> </w:t>
      </w:r>
      <w:r>
        <w:rPr>
          <w:rFonts w:ascii="Nirmala UI" w:hAnsi="Nirmala UI" w:eastAsia="Nirmala UI" w:cs="Nirmala UI"/>
        </w:rPr>
        <w:t>दर्सन</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राननि</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घोड़ानि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मावबाय।</w:t>
      </w:r>
      <w:r>
        <w:rPr>
          <w:rFonts w:ascii="Times New Roman" w:hAnsi="Times New Roman" w:eastAsia="Times New Roman" w:cs="Times New Roman"/>
        </w:rPr>
        <w:t xml:space="preserve"> </w:t>
      </w:r>
      <w:r>
        <w:rPr>
          <w:rFonts w:ascii="Nirmala UI" w:hAnsi="Nirmala UI" w:eastAsia="Nirmala UI" w:cs="Nirmala UI"/>
        </w:rPr>
        <w:t>जकरिया</w:t>
      </w:r>
      <w:r>
        <w:rPr>
          <w:rFonts w:ascii="Times New Roman" w:hAnsi="Times New Roman" w:eastAsia="Times New Roman" w:cs="Times New Roman"/>
        </w:rPr>
        <w:t xml:space="preserve"> 10:1–3</w:t>
      </w:r>
      <w:r>
        <w:rPr>
          <w:rFonts w:ascii="Nirmala UI" w:hAnsi="Nirmala UI" w:eastAsia="Nirmala UI" w:cs="Nirmala UI"/>
        </w:rPr>
        <w:t>।</w:t>
      </w:r>
    </w:p>
    <w:p>
      <w:pPr>
        <w:pStyle w:val="ArticleBody"/>
        <w:jc w:val="left"/>
      </w:pPr>
      <w:r>
        <w:rPr>
          <w:rFonts w:ascii="Times New Roman" w:hAnsi="Times New Roman" w:eastAsia="Times New Roman" w:cs="Times New Roman"/>
        </w:rPr>
        <w:t>Ellen White berulang kali mengenal pasti bahawa pencurahan Roh Kudus pada hari Pentakosta melambangkan hujan akhir yang sedang dicurahkan sekarang. Pekerjaan yang dilakukan bagi dunia pada hari Pentakosta dilambangkan oleh jemaat Efesus, dan Efesus menimbulkan penganiayaan yang dilambangkan oleh Smirna, yang digambarkan Yohanes sebagai “kuda merah” pada meterai yang kedua. Dua meterai yang pertama berjalan selari dengan dua jemaat yang pertama dan kedua-duanya menggambarkan “hari-hari terakhir,” ketika hujan akhir sedang dicurahkan.</w:t>
      </w:r>
    </w:p>
    <w:p>
      <w:pPr>
        <w:pStyle w:val="ArticleBody"/>
        <w:jc w:val="left"/>
      </w:pPr>
      <w:r>
        <w:rPr>
          <w:rFonts w:ascii="Times New Roman" w:hAnsi="Times New Roman" w:eastAsia="Times New Roman" w:cs="Times New Roman"/>
        </w:rPr>
        <w:t>Roho ya Unabii pia huchagua mwisho wa muhuri wa tatu na mwanzo wa muhuri wa nne, hivyo akiunganisha pamoja (sababu na athari), na kwa kufanya hivyo anaweka historia hiyo inayowakilishwa kuwa ipo katika siku zake na katika “siku za mwisho.”</w:t>
      </w:r>
    </w:p>
    <w:p>
      <w:pPr>
        <w:pStyle w:val="ArticleScripture"/>
        <w:jc w:val="left"/>
      </w:pPr>
      <w:r>
        <w:rPr>
          <w:rFonts w:ascii="Times New Roman" w:hAnsi="Times New Roman" w:eastAsia="Times New Roman" w:cs="Times New Roman"/>
        </w:rPr>
        <w:t>“Umoya ofanayo ubonakala namuhla njengoba umelwe eSambulweni 6:6–8. Umlando uzophindwa. Lokho okuke kwaba khona kuyophinde kube khona.” Manuscript Releases, volume 9, 7.</w:t>
      </w:r>
    </w:p>
    <w:p>
      <w:pPr>
        <w:pStyle w:val="ArticleBody"/>
        <w:jc w:val="left"/>
      </w:pPr>
      <w:r>
        <w:rPr>
          <w:rFonts w:ascii="Times New Roman" w:hAnsi="Times New Roman" w:eastAsia="Times New Roman" w:cs="Times New Roman"/>
        </w:rPr>
        <w:t>Dalam sejarah peribadi Sister White, (yang ditulis pada tahun 1898) roh kompromi yang menyediakan jalan bagi kepausan untuk sekali lagi ditakhtakan sudah pun hidup dan giat, kerana kemurtadan Protestanisme yang bermula dengan penolakan pekhabaran malaikat pertama pada musim bunga tahun 1844 telah pun mula (pada tahun 1863) mencerobohi tanduk Adventisme Protestan.</w:t>
      </w:r>
    </w:p>
    <w:p>
      <w:pPr>
        <w:pStyle w:val="ArticleBody"/>
        <w:jc w:val="left"/>
      </w:pPr>
      <w:r>
        <w:rPr>
          <w:rFonts w:ascii="Times New Roman" w:hAnsi="Times New Roman" w:eastAsia="Times New Roman" w:cs="Times New Roman"/>
        </w:rPr>
        <w:t>Kompromi Pergamos dilambangkan sebagai sepasang neraca dalam meterai ketiga. Dua neraca timbangan melambangkan pengukuran yang tidak jujur. Meterai ketiga membawa kepada meterai keempat, yang dilambangkan oleh “kuda pucat” milik “maut,” yang dengan demikian melambangkan pembunuhan berjuta-juta orang oleh kepausan pada Zaman Kegelapan. “Neraka” ialah apa yang mengikuti kuda pucat kepausan itu. Sejarah meterai ketiga dan keempat adalah selari dengan sejarah jemaat Pergamos dan Tiatira. Kompromi Konstantinus merupakan suatu pekerjaan yang progresif; oleh itu, roh kompromi sudah pun aktif dalam sejarah peribadi Sister White, sama seperti pada zaman Paulus ketika dia berkata bahawa “rahsia kedurhakaan sudah mulai bekerja.” Kemurtadan yang mendahului penobatan kepausan sentiasa merupakan suatu sejarah yang progresif, dan “sejarah itu akan berulang. Apa yang telah terjadi akan terjadi lagi.”</w:t>
      </w:r>
    </w:p>
    <w:p>
      <w:pPr>
        <w:pStyle w:val="ArticleScripture"/>
        <w:jc w:val="left"/>
      </w:pPr>
      <w:r>
        <w:rPr>
          <w:rFonts w:ascii="Times New Roman" w:hAnsi="Times New Roman" w:eastAsia="Times New Roman" w:cs="Times New Roman"/>
        </w:rPr>
        <w:t>Ndzi twa rito exikarhi ka swivandzana leswi mune ri ku: Xipimo xin'we xa koroni hi denariyo yin'we, ni swipimo swinharhu swa barley hi denariyo yin'we; kutani u tivonele leswaku u nga onhi mafurha ni vhinyo. Kutani loko a pfurile xifungo xa vumune, ndzi twa rito ra xivandzana xa vumune ri ku: Tana u ta vona. Kutani ndzi languta, naswona waswivo, hanci ya rihlaza-ro basa; naswona vito ra loyi a a yi gadile a ku ri Rifu, kutani Hayidesi a ri n'wi landzela. Kutani va nyikiwe matimba ehenhla ka xiphemu xa vumune xa misava, ku dlaya hi banga, ni hi ndlala, ni hi rifu, ni hi swivandzana swa misava. Nhlavutelo 6:6–8.</w:t>
      </w:r>
    </w:p>
    <w:p>
      <w:pPr>
        <w:pStyle w:val="ArticleBody"/>
        <w:jc w:val="left"/>
      </w:pPr>
      <w:r>
        <w:rPr>
          <w:rFonts w:ascii="Times New Roman" w:hAnsi="Times New Roman" w:eastAsia="Times New Roman" w:cs="Times New Roman"/>
        </w:rPr>
        <w:t xml:space="preserve">James White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ਅਸੰਗਤੀ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ਉਦੇਸ਼ਪੂਰਣ</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ਦੁਬਾਰਾ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ਜਿਹਾ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ਪ੍ਰਤੀਭਾਸ</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មកដល់ពេលនេះ</w:t>
      </w:r>
      <w:r>
        <w:rPr>
          <w:rFonts w:ascii="Times New Roman" w:hAnsi="Times New Roman" w:eastAsia="Times New Roman" w:cs="Times New Roman"/>
        </w:rPr>
        <w:t xml:space="preserve"> </w:t>
      </w:r>
      <w:r>
        <w:rPr>
          <w:rFonts w:ascii="Leelawadee UI" w:hAnsi="Leelawadee UI" w:eastAsia="Leelawadee UI" w:cs="Leelawadee UI"/>
        </w:rPr>
        <w:t>យើងបានតាមដានក្រុមជំនុំ</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និងសត្វ</w:t>
      </w:r>
      <w:r>
        <w:rPr>
          <w:rFonts w:ascii="Times New Roman" w:hAnsi="Times New Roman" w:eastAsia="Times New Roman" w:cs="Times New Roman"/>
        </w:rPr>
        <w:t xml:space="preserve"> </w:t>
      </w:r>
      <w:r>
        <w:rPr>
          <w:rFonts w:ascii="Leelawadee UI" w:hAnsi="Leelawadee UI" w:eastAsia="Leelawadee UI" w:cs="Leelawadee UI"/>
        </w:rPr>
        <w:t>ឬសត្វមានជីវិត</w:t>
      </w:r>
      <w:r>
        <w:rPr>
          <w:rFonts w:ascii="Times New Roman" w:hAnsi="Times New Roman" w:eastAsia="Times New Roman" w:cs="Times New Roman"/>
        </w:rPr>
        <w:t xml:space="preserve"> </w:t>
      </w:r>
      <w:r>
        <w:rPr>
          <w:rFonts w:ascii="Leelawadee UI" w:hAnsi="Leelawadee UI" w:eastAsia="Leelawadee UI" w:cs="Leelawadee UI"/>
        </w:rPr>
        <w:t>ទៅដល់កម្រិតដែលវាអាចប្រៀបធៀបគ្នាបានថា</w:t>
      </w:r>
      <w:r>
        <w:rPr>
          <w:rFonts w:ascii="Times New Roman" w:hAnsi="Times New Roman" w:eastAsia="Times New Roman" w:cs="Times New Roman"/>
        </w:rPr>
        <w:t xml:space="preserve"> </w:t>
      </w:r>
      <w:r>
        <w:rPr>
          <w:rFonts w:ascii="Leelawadee UI" w:hAnsi="Leelawadee UI" w:eastAsia="Leelawadee UI" w:cs="Leelawadee UI"/>
        </w:rPr>
        <w:t>គ្របដណ្ដប់លើរយៈពេលដូចគ្នា។</w:t>
      </w:r>
      <w:r>
        <w:rPr>
          <w:rFonts w:ascii="Times New Roman" w:hAnsi="Times New Roman" w:eastAsia="Times New Roman" w:cs="Times New Roman"/>
        </w:rPr>
        <w:t xml:space="preserve"> </w:t>
      </w:r>
      <w:r>
        <w:rPr>
          <w:rFonts w:ascii="Leelawadee UI" w:hAnsi="Leelawadee UI" w:eastAsia="Leelawadee UI" w:cs="Leelawadee UI"/>
        </w:rPr>
        <w:t>ត្រាមានចំនួនប្រាំពីរ</w:t>
      </w:r>
      <w:r>
        <w:rPr>
          <w:rFonts w:ascii="Times New Roman" w:hAnsi="Times New Roman" w:eastAsia="Times New Roman" w:cs="Times New Roman"/>
        </w:rPr>
        <w:t xml:space="preserve"> </w:t>
      </w:r>
      <w:r>
        <w:rPr>
          <w:rFonts w:ascii="Leelawadee UI" w:hAnsi="Leelawadee UI" w:eastAsia="Leelawadee UI" w:cs="Leelawadee UI"/>
        </w:rPr>
        <w:t>ឯសត្វមានតែបួនប៉ុណ្ណោះ។</w:t>
      </w:r>
      <w:r>
        <w:rPr>
          <w:rFonts w:ascii="Times New Roman" w:hAnsi="Times New Roman" w:eastAsia="Times New Roman" w:cs="Times New Roman"/>
        </w:rPr>
        <w:t xml:space="preserve"> </w:t>
      </w:r>
      <w:r>
        <w:rPr>
          <w:rFonts w:ascii="Leelawadee UI" w:hAnsi="Leelawadee UI" w:eastAsia="Leelawadee UI" w:cs="Leelawadee UI"/>
        </w:rPr>
        <w:t>ហើយនៅទីនេះ</w:t>
      </w:r>
      <w:r>
        <w:rPr>
          <w:rFonts w:ascii="Times New Roman" w:hAnsi="Times New Roman" w:eastAsia="Times New Roman" w:cs="Times New Roman"/>
        </w:rPr>
        <w:t xml:space="preserve"> </w:t>
      </w:r>
      <w:r>
        <w:rPr>
          <w:rFonts w:ascii="Leelawadee UI" w:hAnsi="Leelawadee UI" w:eastAsia="Leelawadee UI" w:cs="Leelawadee UI"/>
        </w:rPr>
        <w:t>ក៏គួរឱ្យកត់សម្គាល់ផងដែរ</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នៅពេលបើកត្រាទីមួយ</w:t>
      </w: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ទីបី</w:t>
      </w:r>
      <w:r>
        <w:rPr>
          <w:rFonts w:ascii="Times New Roman" w:hAnsi="Times New Roman" w:eastAsia="Times New Roman" w:cs="Times New Roman"/>
        </w:rPr>
        <w:t xml:space="preserve"> </w:t>
      </w:r>
      <w:r>
        <w:rPr>
          <w:rFonts w:ascii="Leelawadee UI" w:hAnsi="Leelawadee UI" w:eastAsia="Leelawadee UI" w:cs="Leelawadee UI"/>
        </w:rPr>
        <w:t>និងទីបួន</w:t>
      </w:r>
      <w:r>
        <w:rPr>
          <w:rFonts w:ascii="Times New Roman" w:hAnsi="Times New Roman" w:eastAsia="Times New Roman" w:cs="Times New Roman"/>
        </w:rPr>
        <w:t xml:space="preserve"> </w:t>
      </w:r>
      <w:r>
        <w:rPr>
          <w:rFonts w:ascii="Leelawadee UI" w:hAnsi="Leelawadee UI" w:eastAsia="Leelawadee UI" w:cs="Leelawadee UI"/>
        </w:rPr>
        <w:t>សត្វទីមួយ</w:t>
      </w: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ទីបី</w:t>
      </w:r>
      <w:r>
        <w:rPr>
          <w:rFonts w:ascii="Times New Roman" w:hAnsi="Times New Roman" w:eastAsia="Times New Roman" w:cs="Times New Roman"/>
        </w:rPr>
        <w:t xml:space="preserve"> </w:t>
      </w:r>
      <w:r>
        <w:rPr>
          <w:rFonts w:ascii="Leelawadee UI" w:hAnsi="Leelawadee UI" w:eastAsia="Leelawadee UI" w:cs="Leelawadee UI"/>
        </w:rPr>
        <w:t>និងទីបួន</w:t>
      </w:r>
      <w:r>
        <w:rPr>
          <w:rFonts w:ascii="Times New Roman" w:hAnsi="Times New Roman" w:eastAsia="Times New Roman" w:cs="Times New Roman"/>
        </w:rPr>
        <w:t xml:space="preserve"> </w:t>
      </w:r>
      <w:r>
        <w:rPr>
          <w:rFonts w:ascii="Leelawadee UI" w:hAnsi="Leelawadee UI" w:eastAsia="Leelawadee UI" w:cs="Leelawadee UI"/>
        </w:rPr>
        <w:t>ត្រូវបានឮនិយាយថា</w:t>
      </w:r>
      <w:r>
        <w:rPr>
          <w:rFonts w:ascii="Times New Roman" w:hAnsi="Times New Roman" w:eastAsia="Times New Roman" w:cs="Times New Roman"/>
        </w:rPr>
        <w:t xml:space="preserve">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ប៉ុន្តែនៅពេលត្រាទីប្រាំ</w:t>
      </w:r>
      <w:r>
        <w:rPr>
          <w:rFonts w:ascii="Times New Roman" w:hAnsi="Times New Roman" w:eastAsia="Times New Roman" w:cs="Times New Roman"/>
        </w:rPr>
        <w:t xml:space="preserve"> </w:t>
      </w:r>
      <w:r>
        <w:rPr>
          <w:rFonts w:ascii="Leelawadee UI" w:hAnsi="Leelawadee UI" w:eastAsia="Leelawadee UI" w:cs="Leelawadee UI"/>
        </w:rPr>
        <w:t>ទីប្រាំមួយ</w:t>
      </w:r>
      <w:r>
        <w:rPr>
          <w:rFonts w:ascii="Times New Roman" w:hAnsi="Times New Roman" w:eastAsia="Times New Roman" w:cs="Times New Roman"/>
        </w:rPr>
        <w:t xml:space="preserve"> </w:t>
      </w:r>
      <w:r>
        <w:rPr>
          <w:rFonts w:ascii="Leelawadee UI" w:hAnsi="Leelawadee UI" w:eastAsia="Leelawadee UI" w:cs="Leelawadee UI"/>
        </w:rPr>
        <w:t>និងទីប្រាំពីរ</w:t>
      </w:r>
      <w:r>
        <w:rPr>
          <w:rFonts w:ascii="Times New Roman" w:hAnsi="Times New Roman" w:eastAsia="Times New Roman" w:cs="Times New Roman"/>
        </w:rPr>
        <w:t xml:space="preserve"> </w:t>
      </w:r>
      <w:r>
        <w:rPr>
          <w:rFonts w:ascii="Leelawadee UI" w:hAnsi="Leelawadee UI" w:eastAsia="Leelawadee UI" w:cs="Leelawadee UI"/>
        </w:rPr>
        <w:t>ត្រូវបានបើក</w:t>
      </w:r>
      <w:r>
        <w:rPr>
          <w:rFonts w:ascii="Times New Roman" w:hAnsi="Times New Roman" w:eastAsia="Times New Roman" w:cs="Times New Roman"/>
        </w:rPr>
        <w:t xml:space="preserve"> </w:t>
      </w:r>
      <w:r>
        <w:rPr>
          <w:rFonts w:ascii="Leelawadee UI" w:hAnsi="Leelawadee UI" w:eastAsia="Leelawadee UI" w:cs="Leelawadee UI"/>
        </w:rPr>
        <w:t>គ្មានសំឡេងបែបនោះត្រូវបានឮឡើយ។</w:t>
      </w:r>
      <w:r>
        <w:rPr>
          <w:rFonts w:ascii="Times New Roman" w:hAnsi="Times New Roman" w:eastAsia="Times New Roman" w:cs="Times New Roman"/>
        </w:rPr>
        <w:t xml:space="preserve"> </w:t>
      </w:r>
      <w:r>
        <w:rPr>
          <w:rFonts w:ascii="Leelawadee UI" w:hAnsi="Leelawadee UI" w:eastAsia="Leelawadee UI" w:cs="Leelawadee UI"/>
        </w:rPr>
        <w:t>ក៏ដូចគ្នានេះដែរ</w:t>
      </w:r>
      <w:r>
        <w:rPr>
          <w:rFonts w:ascii="Times New Roman" w:hAnsi="Times New Roman" w:eastAsia="Times New Roman" w:cs="Times New Roman"/>
        </w:rPr>
        <w:t xml:space="preserve"> </w:t>
      </w:r>
      <w:r>
        <w:rPr>
          <w:rFonts w:ascii="Leelawadee UI" w:hAnsi="Leelawadee UI" w:eastAsia="Leelawadee UI" w:cs="Leelawadee UI"/>
        </w:rPr>
        <w:t>ក្រុមជំនុំបីចុងក្រោយ</w:t>
      </w:r>
      <w:r>
        <w:rPr>
          <w:rFonts w:ascii="Times New Roman" w:hAnsi="Times New Roman" w:eastAsia="Times New Roman" w:cs="Times New Roman"/>
        </w:rPr>
        <w:t xml:space="preserve"> </w:t>
      </w:r>
      <w:r>
        <w:rPr>
          <w:rFonts w:ascii="Leelawadee UI" w:hAnsi="Leelawadee UI" w:eastAsia="Leelawadee UI" w:cs="Leelawadee UI"/>
        </w:rPr>
        <w:t>និងត្រាបីចុងក្រោយ</w:t>
      </w:r>
      <w:r>
        <w:rPr>
          <w:rFonts w:ascii="Times New Roman" w:hAnsi="Times New Roman" w:eastAsia="Times New Roman" w:cs="Times New Roman"/>
        </w:rPr>
        <w:t xml:space="preserve"> </w:t>
      </w:r>
      <w:r>
        <w:rPr>
          <w:rFonts w:ascii="Leelawadee UI" w:hAnsi="Leelawadee UI" w:eastAsia="Leelawadee UI" w:cs="Leelawadee UI"/>
        </w:rPr>
        <w:t>មិនប្រៀបធៀបគ្នា</w:t>
      </w:r>
      <w:r>
        <w:rPr>
          <w:rFonts w:ascii="Times New Roman" w:hAnsi="Times New Roman" w:eastAsia="Times New Roman" w:cs="Times New Roman"/>
        </w:rPr>
        <w:t xml:space="preserve"> </w:t>
      </w:r>
      <w:r>
        <w:rPr>
          <w:rFonts w:ascii="Leelawadee UI" w:hAnsi="Leelawadee UI" w:eastAsia="Leelawadee UI" w:cs="Leelawadee UI"/>
        </w:rPr>
        <w:t>ដូចជាគ្របដណ្ដប់លើរយៈពេលដូចគ្នា</w:t>
      </w:r>
      <w:r>
        <w:rPr>
          <w:rFonts w:ascii="Times New Roman" w:hAnsi="Times New Roman" w:eastAsia="Times New Roman" w:cs="Times New Roman"/>
        </w:rPr>
        <w:t xml:space="preserve"> </w:t>
      </w:r>
      <w:r>
        <w:rPr>
          <w:rFonts w:ascii="Leelawadee UI" w:hAnsi="Leelawadee UI" w:eastAsia="Leelawadee UI" w:cs="Leelawadee UI"/>
        </w:rPr>
        <w:t>ដូចដែលក្រុមជំនុំបួនដំបូង</w:t>
      </w:r>
      <w:r>
        <w:rPr>
          <w:rFonts w:ascii="Times New Roman" w:hAnsi="Times New Roman" w:eastAsia="Times New Roman" w:cs="Times New Roman"/>
        </w:rPr>
        <w:t xml:space="preserve"> </w:t>
      </w:r>
      <w:r>
        <w:rPr>
          <w:rFonts w:ascii="Leelawadee UI" w:hAnsi="Leelawadee UI" w:eastAsia="Leelawadee UI" w:cs="Leelawadee UI"/>
        </w:rPr>
        <w:t>និងត្រាបួនដំបូងប្រៀបធៀបគ្នានោះទេ។</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ដូចដែលយើងបានបង្ហាញរួចមកហើយ</w:t>
      </w:r>
      <w:r>
        <w:rPr>
          <w:rFonts w:ascii="Times New Roman" w:hAnsi="Times New Roman" w:eastAsia="Times New Roman" w:cs="Times New Roman"/>
        </w:rPr>
        <w:t xml:space="preserve"> </w:t>
      </w:r>
      <w:r>
        <w:rPr>
          <w:rFonts w:ascii="Leelawadee UI" w:hAnsi="Leelawadee UI" w:eastAsia="Leelawadee UI" w:cs="Leelawadee UI"/>
        </w:rPr>
        <w:t>ក្រុមជំនុំ</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និងសត្វ</w:t>
      </w:r>
      <w:r>
        <w:rPr>
          <w:rFonts w:ascii="Times New Roman" w:hAnsi="Times New Roman" w:eastAsia="Times New Roman" w:cs="Times New Roman"/>
        </w:rPr>
        <w:t xml:space="preserve"> </w:t>
      </w:r>
      <w:r>
        <w:rPr>
          <w:rFonts w:ascii="Leelawadee UI" w:hAnsi="Leelawadee UI" w:eastAsia="Leelawadee UI" w:cs="Leelawadee UI"/>
        </w:rPr>
        <w:t>ទាំងនេះ</w:t>
      </w:r>
      <w:r>
        <w:rPr>
          <w:rFonts w:ascii="Times New Roman" w:hAnsi="Times New Roman" w:eastAsia="Times New Roman" w:cs="Times New Roman"/>
        </w:rPr>
        <w:t xml:space="preserve"> </w:t>
      </w:r>
      <w:r>
        <w:rPr>
          <w:rFonts w:ascii="Leelawadee UI" w:hAnsi="Leelawadee UI" w:eastAsia="Leelawadee UI" w:cs="Leelawadee UI"/>
        </w:rPr>
        <w:t>ពិតជាស្របគ្នា</w:t>
      </w:r>
      <w:r>
        <w:rPr>
          <w:rFonts w:ascii="Times New Roman" w:hAnsi="Times New Roman" w:eastAsia="Times New Roman" w:cs="Times New Roman"/>
        </w:rPr>
        <w:t xml:space="preserve"> </w:t>
      </w:r>
      <w:r>
        <w:rPr>
          <w:rFonts w:ascii="Leelawadee UI" w:hAnsi="Leelawadee UI" w:eastAsia="Leelawadee UI" w:cs="Leelawadee UI"/>
        </w:rPr>
        <w:t>ក្នុងការគ្របដណ្ដប់លើរយៈពេលដូចគ្នា</w:t>
      </w:r>
      <w:r>
        <w:rPr>
          <w:rFonts w:ascii="Times New Roman" w:hAnsi="Times New Roman" w:eastAsia="Times New Roman" w:cs="Times New Roman"/>
        </w:rPr>
        <w:t xml:space="preserve"> </w:t>
      </w:r>
      <w:r>
        <w:rPr>
          <w:rFonts w:ascii="Leelawadee UI" w:hAnsi="Leelawadee UI" w:eastAsia="Leelawadee UI" w:cs="Leelawadee UI"/>
        </w:rPr>
        <w:t>អស់រយៈពេលជិត</w:t>
      </w:r>
      <w:r>
        <w:rPr>
          <w:rFonts w:ascii="Times New Roman" w:hAnsi="Times New Roman" w:eastAsia="Times New Roman" w:cs="Times New Roman"/>
        </w:rPr>
        <w:t xml:space="preserve"> 1800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រហូតដល់យើងមកដល់ពេលបច្ចុប្បន្ន</w:t>
      </w:r>
      <w:r>
        <w:rPr>
          <w:rFonts w:ascii="Times New Roman" w:hAnsi="Times New Roman" w:eastAsia="Times New Roman" w:cs="Times New Roman"/>
        </w:rPr>
        <w:t xml:space="preserve"> </w:t>
      </w:r>
      <w:r>
        <w:rPr>
          <w:rFonts w:ascii="Leelawadee UI" w:hAnsi="Leelawadee UI" w:eastAsia="Leelawadee UI" w:cs="Leelawadee UI"/>
        </w:rPr>
        <w:t>ដែលលើសពីកន្លះសតវត្សបន្តិច។</w:t>
      </w:r>
      <w:r>
        <w:rPr>
          <w:rFonts w:ascii="Times New Roman" w:hAnsi="Times New Roman" w:eastAsia="Times New Roman" w:cs="Times New Roman"/>
        </w:rPr>
        <w:t>” James White, Review and Herald, February 12, 1857.</w:t>
      </w:r>
    </w:p>
    <w:p>
      <w:pPr>
        <w:pStyle w:val="ArticleBody"/>
        <w:jc w:val="left"/>
      </w:pPr>
      <w:r>
        <w:rPr>
          <w:rFonts w:ascii="Times New Roman" w:hAnsi="Times New Roman" w:eastAsia="Times New Roman" w:cs="Times New Roman"/>
        </w:rPr>
        <w:t>James White tidak menyertakan fakta bahawa pola yang sama juga wujud dalam sangkakala, namun memang demikian adanya. Empat sangkakala yang pertama ialah sangkakala, tetapi tiga sangkakala yang terakhir ialah tiga malapetaka. Empat sangkakala yang pertama melambangkan penghakiman Allah ke atas Roma kafir kerana undang-undang hari Ahad Constantine pada tahun 321, dan tiga malapetaka sangkakala itu melambangkan Islam. Dua malapetaka sangkakala yang pertama ialah penghakiman terhadap Roma kepausan kerana undang-undang hari Ahad yang dikuatkuasakannya pada tahun 538, dan malapetaka sangkakala yang ketiga adalah bagi krisis undang-undang hari Ahad yang akan datang dalam masa yang sangat dekat.</w:t>
      </w:r>
    </w:p>
    <w:p>
      <w:pPr>
        <w:pStyle w:val="ArticleBody"/>
        <w:jc w:val="left"/>
      </w:pPr>
      <w:r>
        <w:rPr>
          <w:rFonts w:ascii="Times New Roman" w:hAnsi="Times New Roman" w:eastAsia="Times New Roman" w:cs="Times New Roman"/>
        </w:rPr>
        <w:t>Yosefe Bates o dirisa tlhaloganyo ya bapulamadibogo ya dikereke tse tharo tsa bofelo e le sesupo se le sengwe go tlhalosa dikereke tse tharo tsa motlha oo wa Bamillerite. Kgatelelo yotlhe mo temaneng e ne ya bewa ke Bates.</w:t>
      </w:r>
    </w:p>
    <w:p>
      <w:pPr>
        <w:pStyle w:val="ArticleScripture"/>
        <w:jc w:val="left"/>
      </w:pPr>
      <w:r>
        <w:rPr>
          <w:rFonts w:ascii="Times New Roman" w:hAnsi="Times New Roman" w:eastAsia="Times New Roman" w:cs="Times New Roman"/>
        </w:rPr>
        <w:t>“‘Ka land khem saithuh U Trai; AR TI bynta hangta yn ot noh bad iap; hynrei ka BYNTA kaba LAI yn ieh ha ka. U Blei u ong ba un wallam ïa kata ka BYNTA kaba LAI lyngba ka ding, bad un pynkhuid ïa ki. Kin kyrpad ha u, bad un sngap ïa ki. Un ong, ‘KANE KA LONG KI JAITBYNRIEW JONG NGA;’ bad kin ong, U TRAI U LONG U BLEI JONG NGA.’ Ka bynta kaba nyngkong, SARDIS, ka balang kyrteng lane Babylon. Ka bynta kaba ar, Laodicea, u Adventist uba kyrteng. Ka bynta kaba lai, Philadelphia, kawei-sat ka balang ba shisha jong U Blei ha ka pyrthei, namar dei ban pynkylla ïa ki sha ka nongbah jong U Blei. Revelation 3:12; Hebrews 12:22–24. Ha ka kyrteng U Jisu, nga kyntu biang ïa phi ban phet noh na ki Laodiceans, kumba na Sodom bad Gomorrah. Ki jinghikai jong ki ki long kiba lamler bad pynshoi; bad ki ialam sha ka jingïapynjot kaba pura. Ka jingïap! KA ÏAP!!* ka jingïap bymjukut!!! ka don ha ka lynti jong ki. Kynmaw ïa ka tnga U Lot.” Joseph Bates, Review and Herald, volume 1, November 1850.</w:t>
      </w:r>
    </w:p>
    <w:p>
      <w:pPr>
        <w:pStyle w:val="ArticleBody"/>
        <w:jc w:val="left"/>
      </w:pPr>
      <w:r>
        <w:rPr>
          <w:rFonts w:ascii="Times New Roman" w:hAnsi="Times New Roman" w:eastAsia="Times New Roman" w:cs="Times New Roman"/>
        </w:rPr>
        <w:t>Sa hisaysayan ng mga Millerite, ang Sardis ang iglesiang may pangalang nag-aangking buhay, ngunit ito ay patay.</w:t>
      </w:r>
    </w:p>
    <w:p>
      <w:pPr>
        <w:pStyle w:val="ArticleScripture"/>
        <w:jc w:val="left"/>
      </w:pPr>
      <w:r>
        <w:rPr>
          <w:rFonts w:ascii="Times New Roman" w:hAnsi="Times New Roman" w:eastAsia="Times New Roman" w:cs="Times New Roman"/>
        </w:rPr>
        <w:t>“Dan kepada malaikat jemaat di Sardis tulislah; Inilah firman Dia, yang memiliki ketujuh Roh Allah dan ketujuh bintang itu; Aku tahu segala pekerjaanmu: engkau mempunyai nama, bahwa engkau hidup, padahal engkau mati.” Wahyu 3:1.</w:t>
      </w:r>
    </w:p>
    <w:p>
      <w:pPr>
        <w:pStyle w:val="ArticleBody"/>
        <w:jc w:val="left"/>
      </w:pPr>
      <w:r>
        <w:rPr>
          <w:rFonts w:ascii="Times New Roman" w:hAnsi="Times New Roman" w:eastAsia="Times New Roman" w:cs="Times New Roman"/>
        </w:rPr>
        <w:t>Vanhu vaMwari nguva dzose vane zita. Zita munguva yenhoroondo yeEfeso kusvikira kuPergamo raiva rokuti Makristu. Zita munguva yokutonga kwoupapa raiva kereke iri murenje. Zita kubva pakuiswa kwenyeredzi yamangwanani, John Wycliffe, raiva rokuti VaPurotesitendi. Panguva yokuguma muna 1798, VaPurotesitendi vakanga vatotanga kudzokera kuchirairo cheRoma. Zvakanga zvangosara ipapo chete kuva nomuedzo waizoratidza chokwadi chokuti, pasinei nezita ravaizviti vanaro, vakanga vasisiri kereke yakasanangurwa. Muchirimo cha1844, vakasvika pamuedzo waizoratidza kuti vakanga vasisiri kereke yakatakura zita resungano yaKristu. Nhoroondo yaEria inopa chapupu chechipiri chakanyatsotsanangurika chechokwadi ichi. Pavakaratidza chimiro chavo chechokwadi, zvakava zvakaoma kuMillerite pakutanga kuona kuti VaPurotesitendi vakanga varatidza kuti vanga vava vanasikana veBhabhironi. Asi maMillerite pakupedzisira akaita chinhu ichocho chaicho, akatanga kudana mweya kuti ibude mumakereke iwayo akawa mukuzadzika kweshoko romutumwa wechipiri. Ipapo pakava nehurongwa hwokuedzwa hwaizokonzera kuti maMillerite aratidze chimiro chavo pachavo. Vaiva vaFiradherfia here kana vaRaodhikia?</w:t>
      </w:r>
    </w:p>
    <w:p>
      <w:pPr>
        <w:pStyle w:val="ArticleBody"/>
        <w:jc w:val="left"/>
      </w:pPr>
      <w:r>
        <w:rPr>
          <w:rFonts w:ascii="Times New Roman" w:hAnsi="Times New Roman" w:eastAsia="Times New Roman" w:cs="Times New Roman"/>
        </w:rPr>
        <w:t>Orang Filadelfia mengikut Kristus masuk ke Tempat Yang Mahakudus, dan para Millerit yang enggan berbuat demikian memperlihatkan watak orang Laodikia. Oleh itu, kita mendapati logik bagi pengenalpastian Bates tentang ketiga-tiga jemaat itu sebagai sezaman dalam sejarah yang sama. Sejarah itu telah digenapi dalam struktur nubuat perumpamaan tentang sepuluh anak dara, yang menurut ilham telah dan akan digenapi sampai kepada huruf yang paling tepat.</w:t>
      </w:r>
    </w:p>
    <w:p>
      <w:pPr>
        <w:pStyle w:val="ArticleScripture"/>
        <w:jc w:val="left"/>
      </w:pPr>
      <w:r>
        <w:rPr>
          <w:rFonts w:ascii="Times New Roman" w:hAnsi="Times New Roman" w:eastAsia="Times New Roman" w:cs="Times New Roman"/>
        </w:rPr>
        <w:t>“Sesotho sa baroetsana ba leshome sa Mattheu 25 le sona se bontša phihlelo ea batho ba Maadventist.” The Great Controversy, 393.</w:t>
      </w:r>
    </w:p>
    <w:p>
      <w:pPr>
        <w:pStyle w:val="ArticleScripture"/>
        <w:jc w:val="left"/>
      </w:pPr>
      <w:r>
        <w:rPr>
          <w:rFonts w:ascii="Times New Roman" w:hAnsi="Times New Roman" w:eastAsia="Times New Roman" w:cs="Times New Roman"/>
        </w:rPr>
        <w:t>“Saya sering dirujuk kepada perumpamaan tentang sepuluh dara, lima di antaranya bijaksana, dan lima bodoh. Perumpamaan ini telah digenapi dan akan digenapi hingga kepada huruf yang paling tepat, kerana ia mempunyai penerapan yang khusus bagi zaman ini, dan, seperti perkhabaran malaikat ketiga, telah digenapi dan akan terus menjadi kebenaran masa kini hingga penutupan zaman.” Review and Herald, 19 Ogos 1890.</w:t>
      </w:r>
    </w:p>
    <w:p>
      <w:pPr>
        <w:pStyle w:val="ArticleBody"/>
        <w:jc w:val="left"/>
      </w:pPr>
      <w:r>
        <w:rPr>
          <w:rFonts w:ascii="Times New Roman" w:hAnsi="Times New Roman" w:eastAsia="Times New Roman" w:cs="Times New Roman"/>
        </w:rPr>
        <w:t>Amabandla amathathu okugcina amele labo abangaphandle kwenhlangano yamaMillerite njengeSardisi, kanti labo abangaphakathi kwenhlangano bamele noma iFiladelfiya noma iLawodisiya. Lawo mabandla amathathu aboniswa kuSambulo isahluko sesithathu, kanti amane okuqala asesahlukweni sesibili. Ngakho-ke, lapho uDade White ebhekisa emlandweni wesahluko sesithathu seSambulo, usuke ekhomba wona kanye lawo mabandla uJoseph Bates asanda kuwakhomba.</w:t>
      </w:r>
    </w:p>
    <w:p>
      <w:pPr>
        <w:pStyle w:val="ArticleScripture"/>
        <w:jc w:val="left"/>
      </w:pPr>
      <w:r>
        <w:rPr>
          <w:rFonts w:ascii="Times New Roman" w:hAnsi="Times New Roman" w:eastAsia="Times New Roman" w:cs="Times New Roman"/>
        </w:rPr>
        <w:t>“Oh, betapa gambaran ini! Alangkah banyaknya mereka yang berada dalam keadaan yang mengerikan ini. Saya dengan sungguh-sungguh memohon setiap pelayan Injil untuk mempelajari dengan tekun pasal ketiga kitab Wahyu, karena di dalamnya digambarkan keadaan yang ada pada hari-hari terakhir. Pelajarilah dengan saksama setiap ayat dalam pasal ini, karena melalui perkataan-perkataan ini Yesus sedang berbicara kepadamu.” Manuscript Releases, jilid 18, 193.</w:t>
      </w:r>
    </w:p>
    <w:p>
      <w:pPr>
        <w:pStyle w:val="ArticleBody"/>
        <w:jc w:val="left"/>
      </w:pPr>
      <w:r>
        <w:rPr>
          <w:rFonts w:ascii="Times New Roman" w:hAnsi="Times New Roman" w:eastAsia="Times New Roman" w:cs="Times New Roman"/>
        </w:rPr>
        <w:t>Perimpunan tolu garija kontemporer sian sejarah Millerite dipatuduh ulang di ujung Adventisme. Joseph Bates manandai dinamika ni periode Millerite jala mangidentifikasi Sardis songon angka anak ni Babel, na gabe sasaran utama ni pekabaran malaikat na paduahon. Ibana sedang mangulahon panggoraon tu pergumulan antara rombongan na metmet na mangihuthon Kristus tu Bagas na Tumimbo Situtu pada 22 Oktober 1844 dohot nasida na manolak laho haruar sian bagas na badia. Ibana margogo manjou angka Laodikia haruar sian haholomon na nunga nasida tarima, jala sahente dua bagasan habutaan ni Laodikia i timbul alani William Miller nunga mamegang posisi pamimpin di bagasan gerakan Laodikia i. I do pergumulan na sarupa songon na ditandai di bagasan pekabaran tu Filadelfia.</w:t>
      </w:r>
    </w:p>
    <w:p>
      <w:pPr>
        <w:pStyle w:val="ArticleScripture"/>
        <w:jc w:val="left"/>
      </w:pPr>
      <w:r>
        <w:rPr>
          <w:rFonts w:ascii="Times New Roman" w:hAnsi="Times New Roman" w:eastAsia="Times New Roman" w:cs="Times New Roman"/>
        </w:rPr>
        <w:t>Lihatlah, Aku akan menjadikan mereka dari sinagoga Iblis, yang mengatakan bahwa mereka adalah orang-orang Yahudi, padahal bukan, melainkan berdusta; lihatlah, Aku akan membuat mereka datang dan sujud di depan kakimu, dan mengetahui bahwa Aku telah mengasihimu. Wahyu 3:9.</w:t>
      </w:r>
    </w:p>
    <w:p>
      <w:pPr>
        <w:pStyle w:val="ArticleBody"/>
        <w:jc w:val="left"/>
      </w:pPr>
      <w:r>
        <w:rPr>
          <w:rFonts w:ascii="Times New Roman" w:hAnsi="Times New Roman" w:eastAsia="Times New Roman" w:cs="Times New Roman"/>
        </w:rPr>
        <w:t>Tlhokego ya bodumedi ka mehla e hlahisa mekgatlho e mebedi ya barapedi, jaaka go ne ga diragala mo Kgatlhegong e Kgolo. Kobo ya Boprotestanta e ne e sa tswa go tsewa mo Saradise, ka ba boela kwa Roma mme semmuso ba nna morwadia Roma. Kobo eo ya bo e tshwarwa ke Boađefente jwa Bamillerite, mme pako e ne e tla tloga morago e tsale mekgatlho e mebedi e ipolelang gore ke letsomane le lennye. Letsomane la boammaaruri le letsomane la maaka. Bates o ne a emela letsomane le lennye le le neng la latela Keresete go tsena mo Felong fa go Boitshepo Tota. Ntwa ya gagwe e ne e le kgatlhanong le Balawodikia ba ba neng ba ipolela gore ke letsomane le lennye. Jalo ka Mofiladelfia, ntwa ya ga Bates e ne e le kgatlhanong le sinagoge ya ga Satane, setlhopha se se neng se ipolela gore ke batho ba Modimo, mme se ne se bua maaka e bile e se Bajuta.</w:t>
      </w:r>
    </w:p>
    <w:p>
      <w:pPr>
        <w:pStyle w:val="ArticleBody"/>
        <w:jc w:val="left"/>
      </w:pPr>
      <w:r>
        <w:rPr>
          <w:rFonts w:ascii="Times New Roman" w:hAnsi="Times New Roman" w:eastAsia="Times New Roman" w:cs="Times New Roman"/>
        </w:rPr>
        <w:t>Apabila perumpamaan itu digenapi untuk kali yang terakhir pada penghujung Adventisme, akan ada suatu umat perjanjian pilihan yang telah dilewati pada waktu akhir pada tahun 1989, sama seperti kepemimpinan Yahudi telah dilewati pada saat kelahiran Kristus, yang melambangkan waktu akhir dalam sejarah nubuatan itu. Apabila sejarah Kristus mencapai kemasukan-Nya yang penuh kemenangan ke Yerusalem, sejarah Seruan Tengah Malam pada zaman Millerit telah dilambangkan. Inspirasi berulang kali menyelaraskan penanda jalan salib dengan Kekecewaan Besar tahun 1844. Yudas melambangkan orang-orang Laodikia dalam sejarah Kristus, dan para rasul ialah orang-orang Filadelfia. Selama tiga setengah tahun sesudah salib, orang-orang Filadelfia, yang diwakili oleh Bates, berusaha memanggil orang-orang Laodikia keluar daripada sebuah gereja yang telah jatuh, yang diwakili oleh murid itu, Yudas Iskariot.</w:t>
      </w:r>
    </w:p>
    <w:p>
      <w:pPr>
        <w:pStyle w:val="ArticleBody"/>
        <w:jc w:val="left"/>
      </w:pPr>
      <w:r>
        <w:rPr>
          <w:rFonts w:ascii="Times New Roman" w:hAnsi="Times New Roman" w:eastAsia="Times New Roman" w:cs="Times New Roman"/>
        </w:rPr>
        <w:t>Pada tahun 1989, umat perjanjian pilihan yang dahulu telah menolak terang yang telah dimeteraibukakan lalu dilewati. Ketika kekecewaan pertama pada 18 Juli 2020 tiba, proses pengujian pun dimulai di antara mereka yang sebelumnya tampak berasal dari pergerakan yang sama. Namun satu golongan adalah Laodikia dan golongan yang lain adalah Filadelfia. Sebagaimana Yudas telah bersepakat tiga kali dengan Sanhedrin untuk mengkhianati Kristus sebelum salib, demikian pula kaum Laodikia dalam sejarah setelah 11 September 2001 akan telah gagal memanfaatkan tiga kesempatan untuk bertobat. Pada undang-undang hari Minggu yang segera akan datang, akan dinyatakan dengan kepastian yang sama seperti Yudas yang tergantung pada sebatang pohon, bahwa kaum Laodikia terpisah dari kaum Filadelfia. Pada waktu penuaianlah lalang dipisahkan dari gandum. Kita sedang dengan cepat mendekati penuaian itu.</w:t>
      </w:r>
    </w:p>
    <w:p>
      <w:pPr>
        <w:pStyle w:val="ArticleBody"/>
        <w:jc w:val="left"/>
      </w:pPr>
      <w:r>
        <w:rPr>
          <w:rFonts w:ascii="Times New Roman" w:hAnsi="Times New Roman" w:eastAsia="Times New Roman" w:cs="Times New Roman"/>
        </w:rPr>
        <w:t>Kebenaran-kebenaran ini hanya dikenali apabila dan jika kita rela memahami bahawa satu-satunya metodologi alkitabiah yang dapat menyingkapkan dan menegakkan “kebenaran” ialah “historisisme.” Metodologi yang benar bukanlah preterisme, futurisme, dispensasionalisme, woke-isme, kepakaran tatabahasa atau sejarah, atau apa-apa variasi daripada banyak pemalsuan Iblis. Terdapat satu ungkapan yang umum diketahui yang dikaitkan dengan seorang ahli falsafah abad ketujuh belas bernama Jean-Jacques Rousseau, yang telah diungkapkan semula dalam pelbagai cara, namun inti pemikirannya ialah, “Kesesatan mempunyai banyak akar, tetapi kebenaran hanya satu.” “Kebenaran” ialah Alfa dan Omega, yang seperti tunas yang keluar dari tanah yang kering.</w:t>
      </w:r>
    </w:p>
    <w:p>
      <w:pPr>
        <w:pStyle w:val="ArticleScripture"/>
        <w:jc w:val="left"/>
      </w:pPr>
      <w:r>
        <w:rPr>
          <w:rFonts w:ascii="Times New Roman" w:hAnsi="Times New Roman" w:eastAsia="Times New Roman" w:cs="Times New Roman"/>
        </w:rPr>
        <w:t>“Ka Baebele, ntlo ya letlotlo ya mahumo a tshegofatso ya Gagwe. Kgalalelo ya boammaaruri jwa yone, jo bo kwa godimo jaaka legodimo mme bo dikologa bosakhutleng, ga e lemogege. Mo bontsing jo bogolo jwa batho, Keresete ka Sebele ke ‘jaaka modi o tlhogang mo lefatsheng le le omeletseng,’ mme ga ba bone mo go Ene ‘bontle bope jo’ ba ka ‘mo eletsang ka jone.’ Isaia 53:2. E rile Jesu a le mo gare ga batho, tshenolo ya Modimo mo bothong, bakwadi le Bafarasai ba mo raya ba re, ‘O Mosamarea, e bile o na le modemona.’ Johane 8:48. Le e leng barutwa ba Gagwe ba ne ba foufaditswe thata ke boithati jwa dipelo tsa bone mo ba bileng ba diega go tlhaloganya Ene yo o neng a tlile go ba bonatsha lorato lwa Rara. Ke ka moo Jesu a neng a tsamaya a le nosi mo gare ga batho. O ne a tlhaloganngwa ka botlalo kwa legodimong fela.” Thoughts from the Mount of Blessing, 25.</w:t>
      </w:r>
    </w:p>
    <w:p>
      <w:pPr>
        <w:pStyle w:val="ArticleBody"/>
        <w:jc w:val="left"/>
      </w:pPr>
      <w:r>
        <w:rPr>
          <w:rFonts w:ascii="Leelawadee UI" w:hAnsi="Leelawadee UI" w:eastAsia="Leelawadee UI" w:cs="Leelawadee UI"/>
        </w:rPr>
        <w:t>បច្ចុប្បន្ន</w:t>
      </w:r>
      <w:r>
        <w:rPr>
          <w:rFonts w:ascii="Times New Roman" w:hAnsi="Times New Roman" w:eastAsia="Times New Roman" w:cs="Times New Roman"/>
        </w:rPr>
        <w:t xml:space="preserve"> </w:t>
      </w:r>
      <w:r>
        <w:rPr>
          <w:rFonts w:ascii="Leelawadee UI" w:hAnsi="Leelawadee UI" w:eastAsia="Leelawadee UI" w:cs="Leelawadee UI"/>
        </w:rPr>
        <w:t>សេចក្តីពិតដែលយើងកំពុងចែកចាយ</w:t>
      </w:r>
      <w:r>
        <w:rPr>
          <w:rFonts w:ascii="Times New Roman" w:hAnsi="Times New Roman" w:eastAsia="Times New Roman" w:cs="Times New Roman"/>
        </w:rPr>
        <w:t xml:space="preserve"> </w:t>
      </w:r>
      <w:r>
        <w:rPr>
          <w:rFonts w:ascii="Leelawadee UI" w:hAnsi="Leelawadee UI" w:eastAsia="Leelawadee UI" w:cs="Leelawadee UI"/>
        </w:rPr>
        <w:t>ត្រូវតែត្រូវបានទទួលស្គាល់ក្នុងបរិបទថា</w:t>
      </w:r>
      <w:r>
        <w:rPr>
          <w:rFonts w:ascii="Times New Roman" w:hAnsi="Times New Roman" w:eastAsia="Times New Roman" w:cs="Times New Roman"/>
        </w:rPr>
        <w:t xml:space="preserve"> </w:t>
      </w:r>
      <w:r>
        <w:rPr>
          <w:rFonts w:ascii="Leelawadee UI" w:hAnsi="Leelawadee UI" w:eastAsia="Leelawadee UI" w:cs="Leelawadee UI"/>
        </w:rPr>
        <w:t>ការរីកចម្រើននៃសេចក្តីពិត</w:t>
      </w:r>
      <w:r>
        <w:rPr>
          <w:rFonts w:ascii="Times New Roman" w:hAnsi="Times New Roman" w:eastAsia="Times New Roman" w:cs="Times New Roman"/>
        </w:rPr>
        <w:t xml:space="preserve"> </w:t>
      </w:r>
      <w:r>
        <w:rPr>
          <w:rFonts w:ascii="Leelawadee UI" w:hAnsi="Leelawadee UI" w:eastAsia="Leelawadee UI" w:cs="Leelawadee UI"/>
        </w:rPr>
        <w:t>គឺមានលក្ខណៈជាបន្តបន្ទាប់តាមប្រវត្តិសាស្ត្រ</w:t>
      </w:r>
      <w:r>
        <w:rPr>
          <w:rFonts w:ascii="Times New Roman" w:hAnsi="Times New Roman" w:eastAsia="Times New Roman" w:cs="Times New Roman"/>
        </w:rPr>
        <w:t xml:space="preserve"> </w:t>
      </w:r>
      <w:r>
        <w:rPr>
          <w:rFonts w:ascii="Leelawadee UI" w:hAnsi="Leelawadee UI" w:eastAsia="Leelawadee UI" w:cs="Leelawadee UI"/>
        </w:rPr>
        <w:t>ហើយសំខាន់ជាងនេះទៅទៀត</w:t>
      </w:r>
      <w:r>
        <w:rPr>
          <w:rFonts w:ascii="Times New Roman" w:hAnsi="Times New Roman" w:eastAsia="Times New Roman" w:cs="Times New Roman"/>
        </w:rPr>
        <w:t xml:space="preserve"> </w:t>
      </w:r>
      <w:r>
        <w:rPr>
          <w:rFonts w:ascii="Leelawadee UI" w:hAnsi="Leelawadee UI" w:eastAsia="Leelawadee UI" w:cs="Leelawadee UI"/>
        </w:rPr>
        <w:t>ការយល់ដឹងរបស់យើងអំពីសេចក្តីពិត</w:t>
      </w:r>
      <w:r>
        <w:rPr>
          <w:rFonts w:ascii="Times New Roman" w:hAnsi="Times New Roman" w:eastAsia="Times New Roman" w:cs="Times New Roman"/>
        </w:rPr>
        <w:t xml:space="preserve"> </w:t>
      </w:r>
      <w:r>
        <w:rPr>
          <w:rFonts w:ascii="Leelawadee UI" w:hAnsi="Leelawadee UI" w:eastAsia="Leelawadee UI" w:cs="Leelawadee UI"/>
        </w:rPr>
        <w:t>ត្រូវតែដាក់ក្នុងបរិបទនៃអាល់ហ្វា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គឺជាបរិបទដែលព្រះយេស៊ូវទ្រង់កំណត់ចុងបញ្ចប់នៃវត្ថុមួយឲ្យជាប់ទាក់ទងនឹងការចាប់ផ្ដើមនៃវត្ថុនោះ។</w:t>
      </w:r>
    </w:p>
    <w:p>
      <w:pPr>
        <w:pStyle w:val="ArticleBody"/>
        <w:jc w:val="left"/>
      </w:pPr>
      <w:r>
        <w:rPr>
          <w:rFonts w:ascii="Times New Roman" w:hAnsi="Times New Roman" w:eastAsia="Times New Roman" w:cs="Times New Roman"/>
        </w:rPr>
        <w:t>Ecclesia a olna nih cuina a si Thyatira, cule a entawnna a ziah Bible hrilhlawhnaa ram panga-na anga papacy a lal lai hun a entir a ni; chu hun chu thlalêra awm kohhran chu sal tanna a awm lai hun a ni. Kum sang khat leh za ruk sawm paruk chhûngin thlarau lam Israela chu thlarau lam Babylona sal tanna a awm chu, kum sawmhnih chhûngin taksa lam Israela chu taksa lam Babylona sal tanna a awm kha entirnan a lo ni.</w:t>
      </w:r>
    </w:p>
    <w:p>
      <w:pPr>
        <w:pStyle w:val="ArticleScripture"/>
        <w:jc w:val="left"/>
      </w:pPr>
      <w:r>
        <w:rPr>
          <w:rFonts w:ascii="Times New Roman" w:hAnsi="Times New Roman" w:eastAsia="Times New Roman" w:cs="Times New Roman"/>
        </w:rPr>
        <w:t>“Ngokunje ibandla lakaNkulunkulu likhululekile ukuqhubekisela phambili kuze kufezeke icebo lobuNkulunkulu lokusindisa uhlanga olulahlekileyo. Kwaphela amakhulu amaningi eminyaka abantu bakaNkulunkulu behlushwa ukuvinjelwa kwenkululeko yabo. Ukushunyayelwa kwevangeli ebumsulweni balo kwakunqatshelwe, futhi izinhlawulo eziqatha kakhulu zazehlelwa labo ababenesibindi sokungalaleli imiyalo yabantu. Ngenxa yalokho, isivini esikhulu sokuziphatha seNkosi sasicishe sishiywe singanakiwe ngokuphelele. Abantu babencishwe ukukhanya kwezwi likaNkulunkulu. Ubumnyama bamaphutha nezinkolelo-ze babusongela ukusula ulwazi lwenkolo yeqiniso. Ibandla likaNkulunkulu emhlabeni laliyikho ngempela ekuthunjweni phakathi nalesi sikhathi eside sokushushiswa okungapheli, njengoba nje nabantwana bakwa-Israyeli babethunjwe eBhabhiloni ngesikhathi sokudingiswa.” Prophets and Kings, 714.</w:t>
      </w:r>
    </w:p>
    <w:p>
      <w:pPr>
        <w:pStyle w:val="ArticleBody"/>
        <w:jc w:val="left"/>
      </w:pPr>
      <w:r>
        <w:rPr>
          <w:rFonts w:ascii="Times New Roman" w:hAnsi="Times New Roman" w:eastAsia="Times New Roman" w:cs="Times New Roman"/>
        </w:rPr>
        <w:t>E min kum ding tân Babilon ah a tamna kum sawmriatna chu Thyatira kohhran-in a entîr. Thyatira kohhran chu Pergamos-in a entîr chhanin thil a siam chhuak chu a ni. Pergamos chu idol biakna leh Kristian sakhua a kalpui kawp tûr hruaitu, lal Constantine-in a entîr. A idol biakna entîrtu chu ni biakna a ni. Thuthlung Thianghlim-in Israel hnam hmasa-te Thyatira-a kum sawmriat sal tanna chhan a sawi chu, an lalte chuan an vêl-a awm milem be mi hnamte nêna inlaichînna leh intlunna an siam a, chu chu Pathian Thu lakah lang takin helna a ni tih a ni. Pathian chuan Israel hnam chu an vêl-a awm hnam milem be mite nên inpawlh tûr a ni lo tih a vau zêl a. Thupêk Sâwm, Israel hnam hmasa-te’n rinawm taka vawng him tûra an dawn kha, milem biakna chu chiang taka a khap. Lalpa chu Horeb lungpui-ah Mosia hnênah a kal pelh a, a nungchang a puan chhuah hnuah, kan sawi mêk vaulâwkna chu hnih vawi a telh bawk.</w:t>
      </w:r>
    </w:p>
    <w:p>
      <w:pPr>
        <w:pStyle w:val="ArticleScripture"/>
        <w:jc w:val="left"/>
      </w:pPr>
      <w:r>
        <w:rPr>
          <w:rFonts w:ascii="Times New Roman" w:hAnsi="Times New Roman" w:eastAsia="Times New Roman" w:cs="Times New Roman"/>
        </w:rPr>
        <w:t>Lamun Iya ngandika, “Lah, Ingsun damel prasetya; ana ing ngarepé sakehing umatmu Ingsun bakal nindakaké kaélokan-kaélokan, kang durung tau katindakaké ana ing saindenging bumi, utawa ana ing bangsa endi waé; lan sakehing umat ing antarané kang ana padamu bakal weruh pakaryané Pangéran; awit prakara kang bakal Ingsun tindakaké marang kowé iku prakara kang nggegirisi. Tetepana apa kang Ingsun dhawuhaké marang kowé ing dina iki: lah, Ingsun ngusir saka ngarepmu wong Amori, wong Kanaan, wong Het, wong Feris, wong Hewi, lan wong Yébus. Padha ngati-ati marang awakmu dhéwé, supaya aja gawé prasetya karo para pedununging nagara kang bakal kokparani, supaya iku aja dadi jiret ana ing tengahmu. Nanging mesbèh-mesbèh mau padha rubuhna, reca-recané padha remukna, lan wit-witan keramaté padha tegesi; awit kowé aja nyembah marang allah liyané; marga Pangéran, kang asmané Cemburu, iku Allah kang cemburu. Supaya aja kowé gawé prasetya karo para pedununging nagara iku, temah padha laku jina karo allah-allahé lan nyaosaké kurban marang allah-allahé, banjur ana wong kang ngundang kowé, lan kowé mangan saka kurbané; lan kowé njupuk putri-putriné dadi bojoné para putramu, sarta putri-putriné padha laku jina karo allah-allahé lan ndadèkaké para putramu padha laku jina karo allah-allahé.” Pangentasan 34:10–16.</w:t>
      </w:r>
    </w:p>
    <w:p>
      <w:pPr>
        <w:pStyle w:val="ArticleBody"/>
        <w:jc w:val="left"/>
      </w:pPr>
      <w:r>
        <w:rPr>
          <w:rFonts w:ascii="Leelawadee UI" w:hAnsi="Leelawadee UI" w:eastAsia="Leelawadee UI" w:cs="Leelawadee UI"/>
        </w:rPr>
        <w:t>ឯងតែនៅក្នុងអត្ថបទនេះមួយ</w:t>
      </w:r>
      <w:r>
        <w:rPr>
          <w:rFonts w:ascii="Times New Roman" w:hAnsi="Times New Roman" w:eastAsia="Times New Roman" w:cs="Times New Roman"/>
        </w:rPr>
        <w:t xml:space="preserve"> </w:t>
      </w:r>
      <w:r>
        <w:rPr>
          <w:rFonts w:ascii="Leelawadee UI" w:hAnsi="Leelawadee UI" w:eastAsia="Leelawadee UI" w:cs="Leelawadee UI"/>
        </w:rPr>
        <w:t>ទ្រង់បានព្រមានអ៊ីស្រាអែលបុរាណដល់ពីរដង</w:t>
      </w:r>
      <w:r>
        <w:rPr>
          <w:rFonts w:ascii="Times New Roman" w:hAnsi="Times New Roman" w:eastAsia="Times New Roman" w:cs="Times New Roman"/>
        </w:rPr>
        <w:t xml:space="preserve"> </w:t>
      </w:r>
      <w:r>
        <w:rPr>
          <w:rFonts w:ascii="Leelawadee UI" w:hAnsi="Leelawadee UI" w:eastAsia="Leelawadee UI" w:cs="Leelawadee UI"/>
        </w:rPr>
        <w:t>ហើយនៅមានសក្ខីកម្មព្រះគម្ពីរជាច្រើនទៀតអំពីបញ្ញត្តិដែលប្រទានដល់អ៊ីស្រាអែលបុរាណថា</w:t>
      </w:r>
      <w:r>
        <w:rPr>
          <w:rFonts w:ascii="Times New Roman" w:hAnsi="Times New Roman" w:eastAsia="Times New Roman" w:cs="Times New Roman"/>
        </w:rPr>
        <w:t xml:space="preserve"> </w:t>
      </w:r>
      <w:r>
        <w:rPr>
          <w:rFonts w:ascii="Leelawadee UI" w:hAnsi="Leelawadee UI" w:eastAsia="Leelawadee UI" w:cs="Leelawadee UI"/>
        </w:rPr>
        <w:t>ពួកគេមិនត្រូវធ្វើសន្ធិសញ្ញាជាមួយនឹងបណ្ដាជាតិសាសន៍គោរពបូជារូបព្រះជុំវិញខ្លួនឡើយ។</w:t>
      </w:r>
      <w:r>
        <w:rPr>
          <w:rFonts w:ascii="Times New Roman" w:hAnsi="Times New Roman" w:eastAsia="Times New Roman" w:cs="Times New Roman"/>
        </w:rPr>
        <w:t xml:space="preserve"> </w:t>
      </w:r>
      <w:r>
        <w:rPr>
          <w:rFonts w:ascii="Leelawadee UI" w:hAnsi="Leelawadee UI" w:eastAsia="Leelawadee UI" w:cs="Leelawadee UI"/>
        </w:rPr>
        <w:t>ការសម្រុះសម្រួលទាំងនោះបានចាប់ផ្តើមដោយការបដិសេធព្រះ</w:t>
      </w:r>
      <w:r>
        <w:rPr>
          <w:rFonts w:ascii="Times New Roman" w:hAnsi="Times New Roman" w:eastAsia="Times New Roman" w:cs="Times New Roman"/>
        </w:rPr>
        <w:t xml:space="preserve"> </w:t>
      </w:r>
      <w:r>
        <w:rPr>
          <w:rFonts w:ascii="Leelawadee UI" w:hAnsi="Leelawadee UI" w:eastAsia="Leelawadee UI" w:cs="Leelawadee UI"/>
        </w:rPr>
        <w:t>និងរបបទេវាធិបតេយ្យរបស់ទ្រង់ពីសំណាក់អ៊ីស្រាអែលបុរាណ។</w:t>
      </w:r>
      <w:r>
        <w:rPr>
          <w:rFonts w:ascii="Times New Roman" w:hAnsi="Times New Roman" w:eastAsia="Times New Roman" w:cs="Times New Roman"/>
        </w:rPr>
        <w:t xml:space="preserve"> </w:t>
      </w:r>
      <w:r>
        <w:rPr>
          <w:rFonts w:ascii="Leelawadee UI" w:hAnsi="Leelawadee UI" w:eastAsia="Leelawadee UI" w:cs="Leelawadee UI"/>
        </w:rPr>
        <w:t>កាលពួកគេប្រាថ្នាចង់បានស្តេច</w:t>
      </w:r>
      <w:r>
        <w:rPr>
          <w:rFonts w:ascii="Times New Roman" w:hAnsi="Times New Roman" w:eastAsia="Times New Roman" w:cs="Times New Roman"/>
        </w:rPr>
        <w:t xml:space="preserve"> </w:t>
      </w:r>
      <w:r>
        <w:rPr>
          <w:rFonts w:ascii="Leelawadee UI" w:hAnsi="Leelawadee UI" w:eastAsia="Leelawadee UI" w:cs="Leelawadee UI"/>
        </w:rPr>
        <w:t>ព្រះបានអនុញ្ញាតឲ្យពួកគេមានស្តេចមួយ</w:t>
      </w:r>
      <w:r>
        <w:rPr>
          <w:rFonts w:ascii="Times New Roman" w:hAnsi="Times New Roman" w:eastAsia="Times New Roman" w:cs="Times New Roman"/>
        </w:rPr>
        <w:t xml:space="preserve"> </w:t>
      </w:r>
      <w:r>
        <w:rPr>
          <w:rFonts w:ascii="Leelawadee UI" w:hAnsi="Leelawadee UI" w:eastAsia="Leelawadee UI" w:cs="Leelawadee UI"/>
        </w:rPr>
        <w:t>ហើយចាប់តាំងពីពេលនោះមក</w:t>
      </w:r>
      <w:r>
        <w:rPr>
          <w:rFonts w:ascii="Times New Roman" w:hAnsi="Times New Roman" w:eastAsia="Times New Roman" w:cs="Times New Roman"/>
        </w:rPr>
        <w:t xml:space="preserve"> </w:t>
      </w:r>
      <w:r>
        <w:rPr>
          <w:rFonts w:ascii="Leelawadee UI" w:hAnsi="Leelawadee UI" w:eastAsia="Leelawadee UI" w:cs="Leelawadee UI"/>
        </w:rPr>
        <w:t>ស្តេចភាគច្រើនទាំងអស់</w:t>
      </w:r>
      <w:r>
        <w:rPr>
          <w:rFonts w:ascii="Times New Roman" w:hAnsi="Times New Roman" w:eastAsia="Times New Roman" w:cs="Times New Roman"/>
        </w:rPr>
        <w:t xml:space="preserve"> </w:t>
      </w:r>
      <w:r>
        <w:rPr>
          <w:rFonts w:ascii="Leelawadee UI" w:hAnsi="Leelawadee UI" w:eastAsia="Leelawadee UI" w:cs="Leelawadee UI"/>
        </w:rPr>
        <w:t>ហើយជាក់ជាមិនខាន</w:t>
      </w:r>
      <w:r>
        <w:rPr>
          <w:rFonts w:ascii="Times New Roman" w:hAnsi="Times New Roman" w:eastAsia="Times New Roman" w:cs="Times New Roman"/>
        </w:rPr>
        <w:t xml:space="preserve"> </w:t>
      </w:r>
      <w:r>
        <w:rPr>
          <w:rFonts w:ascii="Leelawadee UI" w:hAnsi="Leelawadee UI" w:eastAsia="Leelawadee UI" w:cs="Leelawadee UI"/>
        </w:rPr>
        <w:t>គឺគ្រប់ស្តេចនៃកុលសម្ព័ន្ធដប់ខាងជើង</w:t>
      </w:r>
      <w:r>
        <w:rPr>
          <w:rFonts w:ascii="Times New Roman" w:hAnsi="Times New Roman" w:eastAsia="Times New Roman" w:cs="Times New Roman"/>
        </w:rPr>
        <w:t xml:space="preserve"> </w:t>
      </w:r>
      <w:r>
        <w:rPr>
          <w:rFonts w:ascii="Leelawadee UI" w:hAnsi="Leelawadee UI" w:eastAsia="Leelawadee UI" w:cs="Leelawadee UI"/>
        </w:rPr>
        <w:t>បានមើលរំលងបញ្ញត្តិនោះតែម្តង។</w:t>
      </w:r>
      <w:r>
        <w:rPr>
          <w:rFonts w:ascii="Times New Roman" w:hAnsi="Times New Roman" w:eastAsia="Times New Roman" w:cs="Times New Roman"/>
        </w:rPr>
        <w:t xml:space="preserve"> </w:t>
      </w:r>
      <w:r>
        <w:rPr>
          <w:rFonts w:ascii="Leelawadee UI" w:hAnsi="Leelawadee UI" w:eastAsia="Leelawadee UI" w:cs="Leelawadee UI"/>
        </w:rPr>
        <w:t>គោលការណ៍ដែលតម្រូវឲ្យអ៊ីស្រាអែលដាច់ដោយឡែក</w:t>
      </w:r>
      <w:r>
        <w:rPr>
          <w:rFonts w:ascii="Times New Roman" w:hAnsi="Times New Roman" w:eastAsia="Times New Roman" w:cs="Times New Roman"/>
        </w:rPr>
        <w:t xml:space="preserve"> </w:t>
      </w:r>
      <w:r>
        <w:rPr>
          <w:rFonts w:ascii="Leelawadee UI" w:hAnsi="Leelawadee UI" w:eastAsia="Leelawadee UI" w:cs="Leelawadee UI"/>
        </w:rPr>
        <w:t>និងជាប្រជាជនពិសេសពីបណ្ដាជាតិសាសន៍គោរពបូជារូបព្រះជុំវិញខ្លួន</w:t>
      </w:r>
      <w:r>
        <w:rPr>
          <w:rFonts w:ascii="Times New Roman" w:hAnsi="Times New Roman" w:eastAsia="Times New Roman" w:cs="Times New Roman"/>
        </w:rPr>
        <w:t xml:space="preserve"> </w:t>
      </w:r>
      <w:r>
        <w:rPr>
          <w:rFonts w:ascii="Leelawadee UI" w:hAnsi="Leelawadee UI" w:eastAsia="Leelawadee UI" w:cs="Leelawadee UI"/>
        </w:rPr>
        <w:t>ត្រូវបានបដិសេធ</w:t>
      </w:r>
      <w:r>
        <w:rPr>
          <w:rFonts w:ascii="Times New Roman" w:hAnsi="Times New Roman" w:eastAsia="Times New Roman" w:cs="Times New Roman"/>
        </w:rPr>
        <w:t xml:space="preserve"> </w:t>
      </w:r>
      <w:r>
        <w:rPr>
          <w:rFonts w:ascii="Leelawadee UI" w:hAnsi="Leelawadee UI" w:eastAsia="Leelawadee UI" w:cs="Leelawadee UI"/>
        </w:rPr>
        <w:t>ហើយត្រូវបានបង្ហាញឲ្យឃើញតាមរយៈការសម្រុះសម្រួលដែលក្រោយមក</w:t>
      </w:r>
      <w:r>
        <w:rPr>
          <w:rFonts w:ascii="Times New Roman" w:hAnsi="Times New Roman" w:eastAsia="Times New Roman" w:cs="Times New Roman"/>
        </w:rPr>
        <w:t xml:space="preserve"> Constantine </w:t>
      </w:r>
      <w:r>
        <w:rPr>
          <w:rFonts w:ascii="Leelawadee UI" w:hAnsi="Leelawadee UI" w:eastAsia="Leelawadee UI" w:cs="Leelawadee UI"/>
        </w:rPr>
        <w:t>បានក្លាយជានិមិត្តរូបរបស់វា។</w:t>
      </w:r>
      <w:r>
        <w:rPr>
          <w:rFonts w:ascii="Times New Roman" w:hAnsi="Times New Roman" w:eastAsia="Times New Roman" w:cs="Times New Roman"/>
        </w:rPr>
        <w:t xml:space="preserve"> Pergamos </w:t>
      </w:r>
      <w:r>
        <w:rPr>
          <w:rFonts w:ascii="Leelawadee UI" w:hAnsi="Leelawadee UI" w:eastAsia="Leelawadee UI" w:cs="Leelawadee UI"/>
        </w:rPr>
        <w:t>និង</w:t>
      </w:r>
      <w:r>
        <w:rPr>
          <w:rFonts w:ascii="Times New Roman" w:hAnsi="Times New Roman" w:eastAsia="Times New Roman" w:cs="Times New Roman"/>
        </w:rPr>
        <w:t xml:space="preserve"> Constantine </w:t>
      </w:r>
      <w:r>
        <w:rPr>
          <w:rFonts w:ascii="Leelawadee UI" w:hAnsi="Leelawadee UI" w:eastAsia="Leelawadee UI" w:cs="Leelawadee UI"/>
        </w:rPr>
        <w:t>តំណាងឲ្យការបះបោររបស់ស្តេចទាំងឡាយរបស់អ៊ីស្រាអែល</w:t>
      </w:r>
      <w:r>
        <w:rPr>
          <w:rFonts w:ascii="Times New Roman" w:hAnsi="Times New Roman" w:eastAsia="Times New Roman" w:cs="Times New Roman"/>
        </w:rPr>
        <w:t xml:space="preserve"> </w:t>
      </w:r>
      <w:r>
        <w:rPr>
          <w:rFonts w:ascii="Leelawadee UI" w:hAnsi="Leelawadee UI" w:eastAsia="Leelawadee UI" w:cs="Leelawadee UI"/>
        </w:rPr>
        <w:t>ដែលបាននាំការគោរពបូជារូបព្រះចូលមកក្នុងព្រះវិហាររបស់ព្រះ។</w:t>
      </w:r>
      <w:r>
        <w:rPr>
          <w:rFonts w:ascii="Times New Roman" w:hAnsi="Times New Roman" w:eastAsia="Times New Roman" w:cs="Times New Roman"/>
        </w:rPr>
        <w:t xml:space="preserve"> </w:t>
      </w:r>
      <w:r>
        <w:rPr>
          <w:rFonts w:ascii="Leelawadee UI" w:hAnsi="Leelawadee UI" w:eastAsia="Leelawadee UI" w:cs="Leelawadee UI"/>
        </w:rPr>
        <w:t>ការធ្លាក់ចេញពីសេចក្តីជំនឿ</w:t>
      </w:r>
      <w:r>
        <w:rPr>
          <w:rFonts w:ascii="Times New Roman" w:hAnsi="Times New Roman" w:eastAsia="Times New Roman" w:cs="Times New Roman"/>
        </w:rPr>
        <w:t xml:space="preserve"> </w:t>
      </w:r>
      <w:r>
        <w:rPr>
          <w:rFonts w:ascii="Leelawadee UI" w:hAnsi="Leelawadee UI" w:eastAsia="Leelawadee UI" w:cs="Leelawadee UI"/>
        </w:rPr>
        <w:t>ដែលបានចាប់ផ្តើមជាមួយនឹងស្តេច</w:t>
      </w:r>
      <w:r>
        <w:rPr>
          <w:rFonts w:ascii="Times New Roman" w:hAnsi="Times New Roman" w:eastAsia="Times New Roman" w:cs="Times New Roman"/>
        </w:rPr>
        <w:t xml:space="preserve"> Saul </w:t>
      </w:r>
      <w:r>
        <w:rPr>
          <w:rFonts w:ascii="Leelawadee UI" w:hAnsi="Leelawadee UI" w:eastAsia="Leelawadee UI" w:cs="Leelawadee UI"/>
        </w:rPr>
        <w:t>គឺជាគំរូនៃការធ្លាក់ចេញពីសេចក្តីជំនឿរបស់ក្រុមជំនុំគ្រីស្ទាន</w:t>
      </w:r>
      <w:r>
        <w:rPr>
          <w:rFonts w:ascii="Times New Roman" w:hAnsi="Times New Roman" w:eastAsia="Times New Roman" w:cs="Times New Roman"/>
        </w:rPr>
        <w:t xml:space="preserve"> </w:t>
      </w:r>
      <w:r>
        <w:rPr>
          <w:rFonts w:ascii="Leelawadee UI" w:hAnsi="Leelawadee UI" w:eastAsia="Leelawadee UI" w:cs="Leelawadee UI"/>
        </w:rPr>
        <w:t>ដែលនាំទៅកាន់ការជាប់ជាឈ្លើយនៅបាប៊ីឡូនខាងវិញ្ញាណ។</w:t>
      </w:r>
      <w:r>
        <w:rPr>
          <w:rFonts w:ascii="Times New Roman" w:hAnsi="Times New Roman" w:eastAsia="Times New Roman" w:cs="Times New Roman"/>
        </w:rPr>
        <w:t xml:space="preserve"> </w:t>
      </w:r>
      <w:r>
        <w:rPr>
          <w:rFonts w:ascii="Leelawadee UI" w:hAnsi="Leelawadee UI" w:eastAsia="Leelawadee UI" w:cs="Leelawadee UI"/>
        </w:rPr>
        <w:t>ប្រវត្តិសាស្ត្របរិសុទ្ធដែលចាប់ផ្តើមពីស្តេច</w:t>
      </w:r>
      <w:r>
        <w:rPr>
          <w:rFonts w:ascii="Times New Roman" w:hAnsi="Times New Roman" w:eastAsia="Times New Roman" w:cs="Times New Roman"/>
        </w:rPr>
        <w:t xml:space="preserve"> Saul </w:t>
      </w:r>
      <w:r>
        <w:rPr>
          <w:rFonts w:ascii="Leelawadee UI" w:hAnsi="Leelawadee UI" w:eastAsia="Leelawadee UI" w:cs="Leelawadee UI"/>
        </w:rPr>
        <w:t>តទៅ</w:t>
      </w:r>
      <w:r>
        <w:rPr>
          <w:rFonts w:ascii="Times New Roman" w:hAnsi="Times New Roman" w:eastAsia="Times New Roman" w:cs="Times New Roman"/>
        </w:rPr>
        <w:t xml:space="preserve"> </w:t>
      </w:r>
      <w:r>
        <w:rPr>
          <w:rFonts w:ascii="Leelawadee UI" w:hAnsi="Leelawadee UI" w:eastAsia="Leelawadee UI" w:cs="Leelawadee UI"/>
        </w:rPr>
        <w:t>រហូតដល់ការជាប់ជាឈ្លើយនៅបាប៊ីឡូន</w:t>
      </w:r>
      <w:r>
        <w:rPr>
          <w:rFonts w:ascii="Times New Roman" w:hAnsi="Times New Roman" w:eastAsia="Times New Roman" w:cs="Times New Roman"/>
        </w:rPr>
        <w:t xml:space="preserve"> </w:t>
      </w:r>
      <w:r>
        <w:rPr>
          <w:rFonts w:ascii="Leelawadee UI" w:hAnsi="Leelawadee UI" w:eastAsia="Leelawadee UI" w:cs="Leelawadee UI"/>
        </w:rPr>
        <w:t>ត្រូវបានតំណាងដោយក្រុមជំនុំនៃ</w:t>
      </w:r>
      <w:r>
        <w:rPr>
          <w:rFonts w:ascii="Times New Roman" w:hAnsi="Times New Roman" w:eastAsia="Times New Roman" w:cs="Times New Roman"/>
        </w:rPr>
        <w:t xml:space="preserve"> Pergamos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ការជាប់ជាឈ្លើយរយៈពេលចិតសិបឆ្នាំដែលបានកើតឡើងបន្ទាប់មក</w:t>
      </w:r>
      <w:r>
        <w:rPr>
          <w:rFonts w:ascii="Times New Roman" w:hAnsi="Times New Roman" w:eastAsia="Times New Roman" w:cs="Times New Roman"/>
        </w:rPr>
        <w:t xml:space="preserve"> </w:t>
      </w:r>
      <w:r>
        <w:rPr>
          <w:rFonts w:ascii="Leelawadee UI" w:hAnsi="Leelawadee UI" w:eastAsia="Leelawadee UI" w:cs="Leelawadee UI"/>
        </w:rPr>
        <w:t>គឺជាក្រុមជំនុំនៃ</w:t>
      </w:r>
      <w:r>
        <w:rPr>
          <w:rFonts w:ascii="Times New Roman" w:hAnsi="Times New Roman" w:eastAsia="Times New Roman" w:cs="Times New Roman"/>
        </w:rPr>
        <w:t xml:space="preserve"> Thyatira</w:t>
      </w:r>
      <w:r>
        <w:rPr>
          <w:rFonts w:ascii="Leelawadee UI" w:hAnsi="Leelawadee UI" w:eastAsia="Leelawadee UI" w:cs="Leelawadee UI"/>
        </w:rPr>
        <w:t>។</w:t>
      </w:r>
    </w:p>
    <w:p>
      <w:pPr>
        <w:pStyle w:val="ArticleBody"/>
        <w:jc w:val="left"/>
      </w:pPr>
      <w:r>
        <w:rPr>
          <w:rFonts w:ascii="Times New Roman" w:hAnsi="Times New Roman" w:eastAsia="Times New Roman" w:cs="Times New Roman"/>
        </w:rPr>
        <w:t>Efesus, mewakili gereja yang maju untuk menaklukkan Tanah Perjanjian. Efesus melambangkan zaman Musa dan pembebasan Israel daripada perhambaan Mesir.</w:t>
      </w:r>
    </w:p>
    <w:p>
      <w:pPr>
        <w:pStyle w:val="ArticleScripture"/>
        <w:jc w:val="left"/>
      </w:pPr>
      <w:r>
        <w:rPr>
          <w:rFonts w:ascii="Times New Roman" w:hAnsi="Times New Roman" w:eastAsia="Times New Roman" w:cs="Times New Roman"/>
        </w:rPr>
        <w:t>“</w:t>
      </w:r>
      <w:r>
        <w:rPr>
          <w:rFonts w:ascii="Nirmala UI" w:hAnsi="Nirmala UI" w:eastAsia="Nirmala UI" w:cs="Nirmala UI"/>
        </w:rPr>
        <w:t>बाइबलले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खजानाहरू</w:t>
      </w:r>
      <w:r>
        <w:rPr>
          <w:rFonts w:ascii="Times New Roman" w:hAnsi="Times New Roman" w:eastAsia="Times New Roman" w:cs="Times New Roman"/>
        </w:rPr>
        <w:t xml:space="preserve"> </w:t>
      </w:r>
      <w:r>
        <w:rPr>
          <w:rFonts w:ascii="Nirmala UI" w:hAnsi="Nirmala UI" w:eastAsia="Nirmala UI" w:cs="Nirmala UI"/>
        </w:rPr>
        <w:t>सङ्कलन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बाँधेर</w:t>
      </w:r>
      <w:r>
        <w:rPr>
          <w:rFonts w:ascii="Times New Roman" w:hAnsi="Times New Roman" w:eastAsia="Times New Roman" w:cs="Times New Roman"/>
        </w:rPr>
        <w:t xml:space="preserve"> </w:t>
      </w:r>
      <w:r>
        <w:rPr>
          <w:rFonts w:ascii="Nirmala UI" w:hAnsi="Nirmala UI" w:eastAsia="Nirmala UI" w:cs="Nirmala UI"/>
        </w:rPr>
        <w:t>राखेको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नियमको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घटनाहरू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व्यवहारहरू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मण्डलीभित्र</w:t>
      </w:r>
      <w:r>
        <w:rPr>
          <w:rFonts w:ascii="Times New Roman" w:hAnsi="Times New Roman" w:eastAsia="Times New Roman" w:cs="Times New Roman"/>
        </w:rPr>
        <w:t xml:space="preserve"> </w:t>
      </w:r>
      <w:r>
        <w:rPr>
          <w:rFonts w:ascii="Nirmala UI" w:hAnsi="Nirmala UI" w:eastAsia="Nirmala UI" w:cs="Nirmala UI"/>
        </w:rPr>
        <w:t>दोहोरिएका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दोहोरिइरहेका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Selected Messages, book 3, 338, 339.</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मिसरसे</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पाएल</w:t>
      </w:r>
      <w:r>
        <w:rPr>
          <w:rFonts w:ascii="Times New Roman" w:hAnsi="Times New Roman" w:eastAsia="Times New Roman" w:cs="Times New Roman"/>
        </w:rPr>
        <w:t xml:space="preserve"> </w:t>
      </w:r>
      <w:r>
        <w:rPr>
          <w:rFonts w:ascii="Nirmala UI" w:hAnsi="Nirmala UI" w:eastAsia="Nirmala UI" w:cs="Nirmala UI"/>
        </w:rPr>
        <w:t>जाएद्वारा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दिनसभमे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दोहराओल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दोहराओल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सकथि।</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1844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निराशाकेँ</w:t>
      </w:r>
      <w:r>
        <w:rPr>
          <w:rFonts w:ascii="Times New Roman" w:hAnsi="Times New Roman" w:eastAsia="Times New Roman" w:cs="Times New Roman"/>
        </w:rPr>
        <w:t xml:space="preserve"> </w:t>
      </w:r>
      <w:r>
        <w:rPr>
          <w:rFonts w:ascii="Nirmala UI" w:hAnsi="Nirmala UI" w:eastAsia="Nirmala UI" w:cs="Nirmala UI"/>
        </w:rPr>
        <w:t>इब्रानीसभक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निराशासँ</w:t>
      </w:r>
      <w:r>
        <w:rPr>
          <w:rFonts w:ascii="Times New Roman" w:hAnsi="Times New Roman" w:eastAsia="Times New Roman" w:cs="Times New Roman"/>
        </w:rPr>
        <w:t xml:space="preserve"> </w:t>
      </w:r>
      <w:r>
        <w:rPr>
          <w:rFonts w:ascii="Nirmala UI" w:hAnsi="Nirmala UI" w:eastAsia="Nirmala UI" w:cs="Nirmala UI"/>
        </w:rPr>
        <w:t>समरूप</w:t>
      </w:r>
      <w:r>
        <w:rPr>
          <w:rFonts w:ascii="Times New Roman" w:hAnsi="Times New Roman" w:eastAsia="Times New Roman" w:cs="Times New Roman"/>
        </w:rPr>
        <w:t xml:space="preserve"> </w:t>
      </w:r>
      <w:r>
        <w:rPr>
          <w:rFonts w:ascii="Nirmala UI" w:hAnsi="Nirmala UI" w:eastAsia="Nirmala UI" w:cs="Nirmala UI"/>
        </w:rPr>
        <w:t>ठहरबैत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समुद्रक</w:t>
      </w:r>
      <w:r>
        <w:rPr>
          <w:rFonts w:ascii="Times New Roman" w:hAnsi="Times New Roman" w:eastAsia="Times New Roman" w:cs="Times New Roman"/>
        </w:rPr>
        <w:t xml:space="preserve"> </w:t>
      </w:r>
      <w:r>
        <w:rPr>
          <w:rFonts w:ascii="Nirmala UI" w:hAnsi="Nirmala UI" w:eastAsia="Nirmala UI" w:cs="Nirmala UI"/>
        </w:rPr>
        <w:t>सोझाँ</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छलाह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फिरौनक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हुनकापाछाँसँ</w:t>
      </w:r>
      <w:r>
        <w:rPr>
          <w:rFonts w:ascii="Times New Roman" w:hAnsi="Times New Roman" w:eastAsia="Times New Roman" w:cs="Times New Roman"/>
        </w:rPr>
        <w:t xml:space="preserve"> </w:t>
      </w:r>
      <w:r>
        <w:rPr>
          <w:rFonts w:ascii="Nirmala UI" w:hAnsi="Nirmala UI" w:eastAsia="Nirmala UI" w:cs="Nirmala UI"/>
        </w:rPr>
        <w:t>नजदीक</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मिसरसँ</w:t>
      </w:r>
      <w:r>
        <w:rPr>
          <w:rFonts w:ascii="Times New Roman" w:hAnsi="Times New Roman" w:eastAsia="Times New Roman" w:cs="Times New Roman"/>
        </w:rPr>
        <w:t xml:space="preserve"> </w:t>
      </w:r>
      <w:r>
        <w:rPr>
          <w:rFonts w:ascii="Nirmala UI" w:hAnsi="Nirmala UI" w:eastAsia="Nirmala UI" w:cs="Nirmala UI"/>
        </w:rPr>
        <w:t>छुटकाराक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समयसँ</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समरूप</w:t>
      </w:r>
      <w:r>
        <w:rPr>
          <w:rFonts w:ascii="Times New Roman" w:hAnsi="Times New Roman" w:eastAsia="Times New Roman" w:cs="Times New Roman"/>
        </w:rPr>
        <w:t xml:space="preserve"> </w:t>
      </w:r>
      <w:r>
        <w:rPr>
          <w:rFonts w:ascii="Nirmala UI" w:hAnsi="Nirmala UI" w:eastAsia="Nirmala UI" w:cs="Nirmala UI"/>
        </w:rPr>
        <w:t>ठहरबैत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शिष्यसभक</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समुद्रक</w:t>
      </w:r>
      <w:r>
        <w:rPr>
          <w:rFonts w:ascii="Times New Roman" w:hAnsi="Times New Roman" w:eastAsia="Times New Roman" w:cs="Times New Roman"/>
        </w:rPr>
        <w:t xml:space="preserve"> </w:t>
      </w:r>
      <w:r>
        <w:rPr>
          <w:rFonts w:ascii="Nirmala UI" w:hAnsi="Nirmala UI" w:eastAsia="Nirmala UI" w:cs="Nirmala UI"/>
        </w:rPr>
        <w:t>निराशाद्वारा</w:t>
      </w:r>
      <w:r>
        <w:rPr>
          <w:rFonts w:ascii="Times New Roman" w:hAnsi="Times New Roman" w:eastAsia="Times New Roman" w:cs="Times New Roman"/>
        </w:rPr>
        <w:t xml:space="preserve"> </w:t>
      </w:r>
      <w:r>
        <w:rPr>
          <w:rFonts w:ascii="Nirmala UI" w:hAnsi="Nirmala UI" w:eastAsia="Nirmala UI" w:cs="Nirmala UI"/>
        </w:rPr>
        <w:t>पूर्वरूपित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1844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पूर्वरूपित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क्रूसक</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इफिसुसक</w:t>
      </w:r>
      <w:r>
        <w:rPr>
          <w:rFonts w:ascii="Times New Roman" w:hAnsi="Times New Roman" w:eastAsia="Times New Roman" w:cs="Times New Roman"/>
        </w:rPr>
        <w:t xml:space="preserve"> </w:t>
      </w:r>
      <w:r>
        <w:rPr>
          <w:rFonts w:ascii="Nirmala UI" w:hAnsi="Nirmala UI" w:eastAsia="Nirmala UI" w:cs="Nirmala UI"/>
        </w:rPr>
        <w:t>कलीसियाक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इफिसुसक</w:t>
      </w:r>
      <w:r>
        <w:rPr>
          <w:rFonts w:ascii="Times New Roman" w:hAnsi="Times New Roman" w:eastAsia="Times New Roman" w:cs="Times New Roman"/>
        </w:rPr>
        <w:t xml:space="preserve"> </w:t>
      </w:r>
      <w:r>
        <w:rPr>
          <w:rFonts w:ascii="Nirmala UI" w:hAnsi="Nirmala UI" w:eastAsia="Nirmala UI" w:cs="Nirmala UI"/>
        </w:rPr>
        <w:t>कलीसियाद्वारा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इफिसुसक</w:t>
      </w:r>
      <w:r>
        <w:rPr>
          <w:rFonts w:ascii="Times New Roman" w:hAnsi="Times New Roman" w:eastAsia="Times New Roman" w:cs="Times New Roman"/>
        </w:rPr>
        <w:t xml:space="preserve"> </w:t>
      </w:r>
      <w:r>
        <w:rPr>
          <w:rFonts w:ascii="Nirmala UI" w:hAnsi="Nirmala UI" w:eastAsia="Nirmala UI" w:cs="Nirmala UI"/>
        </w:rPr>
        <w:t>कलीसियाद्वारा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सत्यसभक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एतय</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फ्यूचर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वर्षानुवर्ष</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रूपसँ</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संक्षिप्त</w:t>
      </w:r>
      <w:r>
        <w:rPr>
          <w:rFonts w:ascii="Times New Roman" w:hAnsi="Times New Roman" w:eastAsia="Times New Roman" w:cs="Times New Roman"/>
        </w:rPr>
        <w:t xml:space="preserve"> </w:t>
      </w:r>
      <w:r>
        <w:rPr>
          <w:rFonts w:ascii="Nirmala UI" w:hAnsi="Nirmala UI" w:eastAsia="Nirmala UI" w:cs="Nirmala UI"/>
        </w:rPr>
        <w:t>अवलोकन</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Dalam sejarah Kristus, kita mendapati permulaan umat perjanjian baharu yang sedang dibangkitkan ketika umat pilihan perjanjian yang terdahulu sedang dilewati. Sejarah Kristus ialah penamat Israel purba, dan dalam sejarah pembebasan dari Mesir pada permulaan Israel purba terdapat suatu umat perjanjian yang telah dipilih sebelumnya, yang dilewati demi suatu umat perjanjian yang baharu.</w:t>
      </w:r>
    </w:p>
    <w:p>
      <w:pPr>
        <w:pStyle w:val="ArticleBody"/>
        <w:jc w:val="left"/>
      </w:pPr>
      <w:r>
        <w:rPr>
          <w:rFonts w:ascii="Times New Roman" w:hAnsi="Times New Roman" w:eastAsia="Times New Roman" w:cs="Times New Roman"/>
        </w:rPr>
        <w:t>Dalam sejarah Kristus, umat pilihan yang terdahulu mencapai pengakhiran terakhir mereka pada tahun 70 dengan kehancuran Yerusalem. Pada permulaannya, pada zaman Musa, umat pilihan yang terdahulu mati di padang gurun dalam jangka waktu empat puluh tahun, dan Yosua serta Kaleb menjadi wakil-wakil umat pilihan yang baru, yang ditetapkan untuk membawa pekabaran itu ke Tanah Perjanjian, sebagaimana para rasul pada periode waktu jemaat Efesus membawa Injil kepada dunia.</w:t>
      </w:r>
    </w:p>
    <w:p>
      <w:pPr>
        <w:pStyle w:val="ArticleBody"/>
        <w:jc w:val="left"/>
      </w:pPr>
      <w:r>
        <w:rPr>
          <w:rFonts w:ascii="Times New Roman" w:hAnsi="Times New Roman" w:eastAsia="Times New Roman" w:cs="Times New Roman"/>
        </w:rPr>
        <w:t>Kutangira n’iherezo vya Isirayeli ya kera, kandi n’ugutangura kwa Isirayeli ya none, vyose vyerekana ihinduka ryo kuva ku bwoko bwari bwatoranijwe mbere rikaja ku bwoko bushasha bwatoranijwe. Ikintu gishingwa intahe n’abashingantahe babiri canke batatu; kandi umwe wese muri iyi mirongo itatu y’ivyabona yerekana ugutandukana kw’ubwoko bwari bwatoranijwe mbere, kandi abo bavugishwa intahe bafise ikimenyetso ca Alufa na Omega, wa Wundi yerekana iherezo kuva mu ntango. Hazoba ubwoko bwari bwatoranijwe mbere buzorengwako igihe Imana izokorana isezerano n’abahumbi ijana na mirongo ine na bane. Imana si yo nkomoko y’urujijo; nta na rimwe ihinduka, kandi ijambo ryayo ntirinanirwa.</w:t>
      </w:r>
    </w:p>
    <w:p>
      <w:pPr>
        <w:pStyle w:val="ArticleBody"/>
        <w:jc w:val="left"/>
      </w:pPr>
      <w:r>
        <w:rPr>
          <w:rFonts w:ascii="Times New Roman" w:hAnsi="Times New Roman" w:eastAsia="Times New Roman" w:cs="Times New Roman"/>
        </w:rPr>
        <w:t>Ka puitlakna in Aigupta leh hnehna ropui takte, a hlawhtlingtirna chu Pathianin Joshua hmangin a tihte hi Efesi kohhran chuan a entîr a; nimahsela, Efesi chu a hmangaihna hmasa ber a chân tûrin a ruat a ni. Joshua chu vuiin a awm hnuah chuan, Smurna-in a entîr hunlai chu a lo thleng a, khang thar pakhat a lo ding chhuak ta a. Joshua’n Ram Tiam chu a thianfai vek tûra hna ropui tak a thawh chu famkim takin a hlen zo lo va; a chhan chu miho chuan anmahni chungah an lungawi ta a, Joshua hnêna hna pêk chu an kalsan tâk vâng a ni. An hmangaihna hmasa ber chu an chân ta a. Chu hunlai chu Israel-in Pathian an hnawl a, Samuel-in Saula chu lal tûrin a thihhlan hma chuan a chhunzawm zêl a; chutiang chuan Pergama kohhran hunlai chu a lo inṭan ta a ni.</w:t>
      </w:r>
    </w:p>
    <w:p>
      <w:pPr>
        <w:pStyle w:val="ArticleScripture"/>
        <w:jc w:val="left"/>
      </w:pPr>
      <w:r>
        <w:rPr>
          <w:rFonts w:ascii="Times New Roman" w:hAnsi="Times New Roman" w:eastAsia="Times New Roman" w:cs="Times New Roman"/>
        </w:rPr>
        <w:t>“Pesan itu datang kepada Smirna, sebuah jemaat di Asia Kecil, dan demikian juga kepada gereja Kristen secara keseluruhan, selama abad kedua dan ketiga. Itu adalah masa ketika kekafiran sedang mengadakan perlawanan terakhirnya demi supremasi di dunia. Kekristenan telah tersebar dengan kecepatan yang mengagumkan, sehingga dikenal di seluruh dunia. Sebagian memeluk iman Kristus karena pertobatan hati, yang lain karena kuasa argumentasi yang dikenakan atas mereka, dan yang lain lagi karena mereka dapat melihat bahwa perkara kekafiran sedang merosot, dan kebijakan menuntun mereka ke pihak yang menjanjikan kemenangan. Keadaan-keadaan ini melemahkan kerohanian gereja. Roh Nubuat, yang menjadi ciri gereja rasuli, berangsur-angsur hilang. Inilah suatu karunia yang membawa gereja yang kepadanya karunia itu dipercayakan, ke dalam kesatuan iman. Ketika tidak lagi ada nabi-nabi sejati, ajaran-ajaran palsu tersebar dengan cepat; filsafat orang-orang Yunani menuntun kepada penafsiran yang salah atas Kitab Suci, dan pembenaran diri orang-orang Farisi zaman dahulu, yang begitu sering dikecam oleh Kristus, kembali muncul di tengah-tengah gereja. Dasar telah diletakkan selama dua abad yang mendahului pemerintahan Konstantinus bagi kejahatan-kejahatan yang berkembang sepenuhnya selama dua abad sesudahnya. Selama masa ini, kemartiran menjadi populer di banyak bagian Kekaisaran Romawi. Betapa pun anehnya hal ini tampak, hal itu tetap benar. Itu adalah akibat dari hubungan yang ada antara orang-orang Kristen dan orang-orang kafir.”</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អក្នុងពិភពរ៉ូម</w:t>
      </w:r>
      <w:r>
        <w:rPr>
          <w:rFonts w:ascii="Times New Roman" w:hAnsi="Times New Roman" w:eastAsia="Times New Roman" w:cs="Times New Roman"/>
        </w:rPr>
        <w:t xml:space="preserve"> </w:t>
      </w:r>
      <w:r>
        <w:rPr>
          <w:rFonts w:ascii="Leelawadee UI" w:hAnsi="Leelawadee UI" w:eastAsia="Leelawadee UI" w:cs="Leelawadee UI"/>
        </w:rPr>
        <w:t>សាសនារបស់គ្រប់ជាតិសាសន៍ត្រូវបានគេគោរព</w:t>
      </w:r>
      <w:r>
        <w:rPr>
          <w:rFonts w:ascii="Times New Roman" w:hAnsi="Times New Roman" w:eastAsia="Times New Roman" w:cs="Times New Roman"/>
        </w:rPr>
        <w:t xml:space="preserve"> </w:t>
      </w:r>
      <w:r>
        <w:rPr>
          <w:rFonts w:ascii="Leelawadee UI" w:hAnsi="Leelawadee UI" w:eastAsia="Leelawadee UI" w:cs="Leelawadee UI"/>
        </w:rPr>
        <w:t>ប៉ុន្តែពួកគ្រីស្ទានមិនមែនជាជាតិសាសន៍មួយឡើយ</w:t>
      </w:r>
      <w:r>
        <w:rPr>
          <w:rFonts w:ascii="Times New Roman" w:hAnsi="Times New Roman" w:eastAsia="Times New Roman" w:cs="Times New Roman"/>
        </w:rPr>
        <w:t xml:space="preserve"> </w:t>
      </w:r>
      <w:r>
        <w:rPr>
          <w:rFonts w:ascii="Leelawadee UI" w:hAnsi="Leelawadee UI" w:eastAsia="Leelawadee UI" w:cs="Leelawadee UI"/>
        </w:rPr>
        <w:t>គឺគ្រាន់តែជានិកាយមួយនៃពូជសាសន៍ដែលត្រូវគេមើលងាយប៉ុណ្ណោះ។</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នៅពេលពួកគេតស៊ូបន្តថ្កោលទោសសាសនារបស់មនុស្សគ្រប់ស្រទាប់វណ្ណៈ</w:t>
      </w:r>
      <w:r>
        <w:rPr>
          <w:rFonts w:ascii="Times New Roman" w:hAnsi="Times New Roman" w:eastAsia="Times New Roman" w:cs="Times New Roman"/>
        </w:rPr>
        <w:t xml:space="preserve"> </w:t>
      </w:r>
      <w:r>
        <w:rPr>
          <w:rFonts w:ascii="Leelawadee UI" w:hAnsi="Leelawadee UI" w:eastAsia="Leelawadee UI" w:cs="Leelawadee UI"/>
        </w:rPr>
        <w:t>នៅពេលពួកគេប្រជុំគ្នាជាសម្ងាត់</w:t>
      </w:r>
      <w:r>
        <w:rPr>
          <w:rFonts w:ascii="Times New Roman" w:hAnsi="Times New Roman" w:eastAsia="Times New Roman" w:cs="Times New Roman"/>
        </w:rPr>
        <w:t xml:space="preserve"> </w:t>
      </w:r>
      <w:r>
        <w:rPr>
          <w:rFonts w:ascii="Leelawadee UI" w:hAnsi="Leelawadee UI" w:eastAsia="Leelawadee UI" w:cs="Leelawadee UI"/>
        </w:rPr>
        <w:t>ហើយផ្តាច់ខ្លួនដោយស្រុងចេញពីទំនៀមទម្លាប់</w:t>
      </w:r>
      <w:r>
        <w:rPr>
          <w:rFonts w:ascii="Times New Roman" w:hAnsi="Times New Roman" w:eastAsia="Times New Roman" w:cs="Times New Roman"/>
        </w:rPr>
        <w:t xml:space="preserve"> </w:t>
      </w:r>
      <w:r>
        <w:rPr>
          <w:rFonts w:ascii="Leelawadee UI" w:hAnsi="Leelawadee UI" w:eastAsia="Leelawadee UI" w:cs="Leelawadee UI"/>
        </w:rPr>
        <w:t>និងការអនុវត្តរបស់ញាតិជិតស្និទ្ធបំផុត</w:t>
      </w:r>
      <w:r>
        <w:rPr>
          <w:rFonts w:ascii="Times New Roman" w:hAnsi="Times New Roman" w:eastAsia="Times New Roman" w:cs="Times New Roman"/>
        </w:rPr>
        <w:t xml:space="preserve"> </w:t>
      </w:r>
      <w:r>
        <w:rPr>
          <w:rFonts w:ascii="Leelawadee UI" w:hAnsi="Leelawadee UI" w:eastAsia="Leelawadee UI" w:cs="Leelawadee UI"/>
        </w:rPr>
        <w:t>និងមិត្តស្និទ្ធស្នាលបំផុតរបស់ខ្លួន</w:t>
      </w:r>
      <w:r>
        <w:rPr>
          <w:rFonts w:ascii="Times New Roman" w:hAnsi="Times New Roman" w:eastAsia="Times New Roman" w:cs="Times New Roman"/>
        </w:rPr>
        <w:t xml:space="preserve"> </w:t>
      </w:r>
      <w:r>
        <w:rPr>
          <w:rFonts w:ascii="Leelawadee UI" w:hAnsi="Leelawadee UI" w:eastAsia="Leelawadee UI" w:cs="Leelawadee UI"/>
        </w:rPr>
        <w:t>ពួកគេក្លាយជាវត្ថុនៃការសង្ស័យ</w:t>
      </w:r>
      <w:r>
        <w:rPr>
          <w:rFonts w:ascii="Times New Roman" w:hAnsi="Times New Roman" w:eastAsia="Times New Roman" w:cs="Times New Roman"/>
        </w:rPr>
        <w:t xml:space="preserve"> </w:t>
      </w:r>
      <w:r>
        <w:rPr>
          <w:rFonts w:ascii="Leelawadee UI" w:hAnsi="Leelawadee UI" w:eastAsia="Leelawadee UI" w:cs="Leelawadee UI"/>
        </w:rPr>
        <w:t>ហើយជាញឹកញាប់</w:t>
      </w:r>
      <w:r>
        <w:rPr>
          <w:rFonts w:ascii="Times New Roman" w:hAnsi="Times New Roman" w:eastAsia="Times New Roman" w:cs="Times New Roman"/>
        </w:rPr>
        <w:t xml:space="preserve"> </w:t>
      </w:r>
      <w:r>
        <w:rPr>
          <w:rFonts w:ascii="Leelawadee UI" w:hAnsi="Leelawadee UI" w:eastAsia="Leelawadee UI" w:cs="Leelawadee UI"/>
        </w:rPr>
        <w:t>នៃការបៀតបៀន</w:t>
      </w:r>
      <w:r>
        <w:rPr>
          <w:rFonts w:ascii="Times New Roman" w:hAnsi="Times New Roman" w:eastAsia="Times New Roman" w:cs="Times New Roman"/>
        </w:rPr>
        <w:t xml:space="preserve"> </w:t>
      </w:r>
      <w:r>
        <w:rPr>
          <w:rFonts w:ascii="Leelawadee UI" w:hAnsi="Leelawadee UI" w:eastAsia="Leelawadee UI" w:cs="Leelawadee UI"/>
        </w:rPr>
        <w:t>ដោយអាជ្ញាធរពហុទេវនិយម។</w:t>
      </w:r>
      <w:r>
        <w:rPr>
          <w:rFonts w:ascii="Times New Roman" w:hAnsi="Times New Roman" w:eastAsia="Times New Roman" w:cs="Times New Roman"/>
        </w:rPr>
        <w:t xml:space="preserve"> </w:t>
      </w:r>
      <w:r>
        <w:rPr>
          <w:rFonts w:ascii="Leelawadee UI" w:hAnsi="Leelawadee UI" w:eastAsia="Leelawadee UI" w:cs="Leelawadee UI"/>
        </w:rPr>
        <w:t>ជាញឹកញាប់</w:t>
      </w:r>
      <w:r>
        <w:rPr>
          <w:rFonts w:ascii="Times New Roman" w:hAnsi="Times New Roman" w:eastAsia="Times New Roman" w:cs="Times New Roman"/>
        </w:rPr>
        <w:t xml:space="preserve"> </w:t>
      </w:r>
      <w:r>
        <w:rPr>
          <w:rFonts w:ascii="Leelawadee UI" w:hAnsi="Leelawadee UI" w:eastAsia="Leelawadee UI" w:cs="Leelawadee UI"/>
        </w:rPr>
        <w:t>ពួកគេនាំការបៀតបៀនមកលើខ្លួនឯង</w:t>
      </w:r>
      <w:r>
        <w:rPr>
          <w:rFonts w:ascii="Times New Roman" w:hAnsi="Times New Roman" w:eastAsia="Times New Roman" w:cs="Times New Roman"/>
        </w:rPr>
        <w:t xml:space="preserve"> </w:t>
      </w:r>
      <w:r>
        <w:rPr>
          <w:rFonts w:ascii="Leelawadee UI" w:hAnsi="Leelawadee UI" w:eastAsia="Leelawadee UI" w:cs="Leelawadee UI"/>
        </w:rPr>
        <w:t>នៅពេលដែលក្នុងគំនិតរបស់អ្នកគ្រប់គ្រងទាំងឡាយមិនមានវិញ្ញាណនៃការប្រឆាំងទេ។</w:t>
      </w:r>
      <w:r>
        <w:rPr>
          <w:rFonts w:ascii="Times New Roman" w:hAnsi="Times New Roman" w:eastAsia="Times New Roman" w:cs="Times New Roman"/>
        </w:rPr>
        <w:t xml:space="preserve"> </w:t>
      </w:r>
      <w:r>
        <w:rPr>
          <w:rFonts w:ascii="Leelawadee UI" w:hAnsi="Leelawadee UI" w:eastAsia="Leelawadee UI" w:cs="Leelawadee UI"/>
        </w:rPr>
        <w:t>ដើម្បីបង្ហាញអំពីវិញ្ញាណនេះ</w:t>
      </w:r>
      <w:r>
        <w:rPr>
          <w:rFonts w:ascii="Times New Roman" w:hAnsi="Times New Roman" w:eastAsia="Times New Roman" w:cs="Times New Roman"/>
        </w:rPr>
        <w:t xml:space="preserve"> </w:t>
      </w:r>
      <w:r>
        <w:rPr>
          <w:rFonts w:ascii="Leelawadee UI" w:hAnsi="Leelawadee UI" w:eastAsia="Leelawadee UI" w:cs="Leelawadee UI"/>
        </w:rPr>
        <w:t>ប្រវត្តិសាស្ត្របានផ្តល់សេចក្តីលម្អិតអំពីការប្រហារជីវិតគីព្រីយ៉ាន</w:t>
      </w:r>
      <w:r>
        <w:rPr>
          <w:rFonts w:ascii="Times New Roman" w:hAnsi="Times New Roman" w:eastAsia="Times New Roman" w:cs="Times New Roman"/>
        </w:rPr>
        <w:t xml:space="preserve"> </w:t>
      </w:r>
      <w:r>
        <w:rPr>
          <w:rFonts w:ascii="Leelawadee UI" w:hAnsi="Leelawadee UI" w:eastAsia="Leelawadee UI" w:cs="Leelawadee UI"/>
        </w:rPr>
        <w:t>អធិការប៊ីស្សពនៃកាថេច។</w:t>
      </w:r>
      <w:r>
        <w:rPr>
          <w:rFonts w:ascii="Times New Roman" w:hAnsi="Times New Roman" w:eastAsia="Times New Roman" w:cs="Times New Roman"/>
        </w:rPr>
        <w:t xml:space="preserve"> </w:t>
      </w:r>
      <w:r>
        <w:rPr>
          <w:rFonts w:ascii="Leelawadee UI" w:hAnsi="Leelawadee UI" w:eastAsia="Leelawadee UI" w:cs="Leelawadee UI"/>
        </w:rPr>
        <w:t>នៅពេលប្រយោគទោសរបស់គាត់ត្រូវបានអានឡើង</w:t>
      </w:r>
      <w:r>
        <w:rPr>
          <w:rFonts w:ascii="Times New Roman" w:hAnsi="Times New Roman" w:eastAsia="Times New Roman" w:cs="Times New Roman"/>
        </w:rPr>
        <w:t xml:space="preserve"> </w:t>
      </w:r>
      <w:r>
        <w:rPr>
          <w:rFonts w:ascii="Leelawadee UI" w:hAnsi="Leelawadee UI" w:eastAsia="Leelawadee UI" w:cs="Leelawadee UI"/>
        </w:rPr>
        <w:t>សម្រែកមួយបានផ្ទុះឡើងទូទៅពីហ្វូងមនុស្សគ្រីស្ទានដែលកំពុងស្តាប់</w:t>
      </w:r>
      <w:r>
        <w:rPr>
          <w:rFonts w:ascii="Times New Roman" w:hAnsi="Times New Roman" w:eastAsia="Times New Roman" w:cs="Times New Roman"/>
        </w:rPr>
        <w:t xml:space="preserve"> </w:t>
      </w:r>
      <w:r>
        <w:rPr>
          <w:rFonts w:ascii="Leelawadee UI" w:hAnsi="Leelawadee UI" w:eastAsia="Leelawadee UI" w:cs="Leelawadee UI"/>
        </w:rPr>
        <w:t>ដោយពួកគេនិយាយថា</w:t>
      </w:r>
      <w:r>
        <w:rPr>
          <w:rFonts w:ascii="Times New Roman" w:hAnsi="Times New Roman" w:eastAsia="Times New Roman" w:cs="Times New Roman"/>
        </w:rPr>
        <w:t xml:space="preserve"> ‘</w:t>
      </w:r>
      <w:r>
        <w:rPr>
          <w:rFonts w:ascii="Leelawadee UI" w:hAnsi="Leelawadee UI" w:eastAsia="Leelawadee UI" w:cs="Leelawadee UI"/>
        </w:rPr>
        <w:t>យើងនឹងស្លាប់ជាមួយគាត់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“Mowɛmɛli si ɔda ŋutsuwoi bubu lɛ Kristotɔwoi nyɛ sɔsɔɔmɔ, bɔŋ́ nɛ wɔ bui kúkú lɛ, kɛ nɛ wɔ yemi kɛkɛ lɛ amanshɛ nɔ nɔ amli tsui gblii, shiɛ mli 303 A.D. mli, amanshɛhɛ Diocletian kɛ e kpakpatse Galerius wɔ he lɛ nitsumɔmɔ yitsɔi hewɔ mli lɛ, eya eko nyɛ bo. Hewɔi lɛ yi mli, eyaa mli lɛ ebaa he ni shihilɛi nyɛ he ni gbogboo, kɛ wɔ yɔɔ lɛ he ni wɔto to wɔmɛi mli kɛkɛ lɛ shi amli gbii lɛ jiŋmli kɛ amli kɛkɛ lɛ jiŋmli, boi kɛ wɔ yɔɔ he ni hewalɛ kɛ nyɛŋmli kɛji amli nu jiŋmli.” Steven Haskell, The Story of the Seer of Patmos, 50, 51.</w:t>
      </w:r>
    </w:p>
    <w:p>
      <w:pPr>
        <w:pStyle w:val="ArticleBody"/>
        <w:jc w:val="left"/>
      </w:pPr>
      <w:r>
        <w:rPr>
          <w:rFonts w:ascii="Times New Roman" w:hAnsi="Times New Roman" w:eastAsia="Times New Roman" w:cs="Times New Roman"/>
        </w:rPr>
        <w:t>Nadawa ta Smyrna de bɔ no no bi da mu a Awurade amfa animka nntua wɔn so no, abakɔsɛm no di adanse sɛ wɔn a wɔyɛɛ wɔn awudifo wɔ saa bere no mu no gyina hɔ ma ebinom a wɔn adwene ne wɔn nneyɛe fi nnipa mu nkanyan mu, na ɛnyɛ Onyankopɔn mu nkanyan mu. Atemmufo nhoma no fi ase denam Yosua wu so, na kyerɛwsɛm bi wɔ nhoma no mu a wɔsan ka no mpɛn abien, na ɛno na ɛkyerɛ Atemmufo no abakɔsɛm ase. Bere a ɛto so abien a wɔka saa kyerɛwsɛm no, ɛyɛ nhoma no nkyekyem a etwa to. Nhoma no nkyekyem a edi kan no hyɛ Yosua awiei agyirae, na nkyekyem a etwa to no bɔ abakɔsɛm no nyinaa tɔmu.</w:t>
      </w:r>
    </w:p>
    <w:p>
      <w:pPr>
        <w:pStyle w:val="ArticleScripture"/>
        <w:jc w:val="left"/>
      </w:pPr>
      <w:r>
        <w:rPr>
          <w:rFonts w:ascii="Times New Roman" w:hAnsi="Times New Roman" w:eastAsia="Times New Roman" w:cs="Times New Roman"/>
        </w:rPr>
        <w:t>Ke moragonyana ga loso lwa ga Joshua ga diragala gore bana ba Iseraele ba botsa Morena ba re: Ke mang yo o tla re etelelang pele go tlhatlogela Bakanaane pele, gore a ba tlhabanele? … Mo metlheng eo go ne go se na kgosi mo Iseraeleng, mme mongwe le mongwe o ne a dira se se siameng mo matlhong a gagwe … Mo metlheng eo go ne go se na kgosi mo Iseraeleng: mongwe le mongwe o ne a dira se se siameng mo matlhong a gagwe. Baatlhodi 1:1; 17:6; 21:25.</w:t>
      </w:r>
    </w:p>
    <w:p>
      <w:pPr>
        <w:pStyle w:val="ArticleBody"/>
        <w:jc w:val="left"/>
      </w:pPr>
      <w:r>
        <w:rPr>
          <w:rFonts w:ascii="Times New Roman" w:hAnsi="Times New Roman" w:eastAsia="Times New Roman" w:cs="Times New Roman"/>
        </w:rPr>
        <w:t>Seperti dalam sejarah Smirna, “diri” merupakan tema utama dari awal hingga akhir. Karena mereka tidak memiliki raja, mereka berketetapan untuk melakukan apa pun yang mereka pilih untuk dilakukan. Ketiadaan tuntunan itulah yang Haskell kenali dalam sejarah Smirna, yang digambarkan oleh tidak adanya Roh Nubuat yang aktif. Dalam kedua sejarah itu, kurangnya tuntunan membuka pintu bagi keputusan-keputusan yang dibuat berdasarkan dorongan seseorang sendiri. Efesus melambangkan pembebasan dari Mesir. Sejarah yang dicatat dalam kitab Hakim-hakim dilambangkan oleh jemaat Smirna. Sejak raja Saul hingga pembuangan ke Babel dilambangkan oleh jemaat Pergamus, dan pembuangan di Babel dilambangkan oleh jemaat Tiatira.</w:t>
      </w:r>
    </w:p>
    <w:p>
      <w:pPr>
        <w:pStyle w:val="ArticleBody"/>
        <w:jc w:val="left"/>
      </w:pPr>
      <w:r>
        <w:rPr>
          <w:rFonts w:ascii="Times New Roman" w:hAnsi="Times New Roman" w:eastAsia="Times New Roman" w:cs="Times New Roman"/>
        </w:rPr>
        <w:t>Selaras dengan fenomena yang telah dikenal pasti oleh para perintis, terdapat suatu pembahagian empat dan tiga dalam gereja-gereja, meterai-meterai, dan sangkakala-sangkakala; dan empat gereja yang pertama dalam sejarah Israel purba bermula dengan penawanan Mesir dan berakhir dengan penawanan Babel, kerana Alfa dan Omega sentiasa mengenal pasti pengakhiran dengan permulaan. Empat gereja yang pertama dalam sejarah Israel moden bermula dengan penaklukan orang Yahudi di bawah kuasa Rom, dan keempat-empat gereja itu berakhir dengan penaklukan orang Yahudi rohani kepada Rom rohani selama seribu dua ratus enam puluh tahun.</w:t>
      </w:r>
    </w:p>
    <w:p>
      <w:pPr>
        <w:pStyle w:val="ArticleBody"/>
        <w:jc w:val="left"/>
      </w:pPr>
      <w:r>
        <w:rPr>
          <w:rFonts w:ascii="Leelawadee UI" w:hAnsi="Leelawadee UI" w:eastAsia="Leelawadee UI" w:cs="Leelawadee UI"/>
        </w:rPr>
        <w:t>ចំពោះអ្វីដែលបានបន្តពីថៀទីរ៉ា</w:t>
      </w:r>
      <w:r>
        <w:rPr>
          <w:rFonts w:ascii="Times New Roman" w:hAnsi="Times New Roman" w:eastAsia="Times New Roman" w:cs="Times New Roman"/>
        </w:rPr>
        <w:t xml:space="preserve"> </w:t>
      </w:r>
      <w:r>
        <w:rPr>
          <w:rFonts w:ascii="Leelawadee UI" w:hAnsi="Leelawadee UI" w:eastAsia="Leelawadee UI" w:cs="Leelawadee UI"/>
        </w:rPr>
        <w:t>គឺសារឌីស</w:t>
      </w:r>
      <w:r>
        <w:rPr>
          <w:rFonts w:ascii="Times New Roman" w:hAnsi="Times New Roman" w:eastAsia="Times New Roman" w:cs="Times New Roman"/>
        </w:rPr>
        <w:t xml:space="preserve"> </w:t>
      </w:r>
      <w:r>
        <w:rPr>
          <w:rFonts w:ascii="Leelawadee UI" w:hAnsi="Leelawadee UI" w:eastAsia="Leelawadee UI" w:cs="Leelawadee UI"/>
        </w:rPr>
        <w:t>ដែលបានចាប់ផ្ដើមឡើងនៅពេលដែលពួកគេបានចេញពីការជាប់ឃុំឃាំងនៅបាប៊ីឡូន</w:t>
      </w:r>
      <w:r>
        <w:rPr>
          <w:rFonts w:ascii="Times New Roman" w:hAnsi="Times New Roman" w:eastAsia="Times New Roman" w:cs="Times New Roman"/>
        </w:rPr>
        <w:t xml:space="preserve"> </w:t>
      </w:r>
      <w:r>
        <w:rPr>
          <w:rFonts w:ascii="Leelawadee UI" w:hAnsi="Leelawadee UI" w:eastAsia="Leelawadee UI" w:cs="Leelawadee UI"/>
        </w:rPr>
        <w:t>ដែលត្រូវបានតំណាងជានិមិត្តរូបដោយថៀទីរ៉ា។</w:t>
      </w:r>
      <w:r>
        <w:rPr>
          <w:rFonts w:ascii="Times New Roman" w:hAnsi="Times New Roman" w:eastAsia="Times New Roman" w:cs="Times New Roman"/>
        </w:rPr>
        <w:t xml:space="preserve"> </w:t>
      </w:r>
      <w:r>
        <w:rPr>
          <w:rFonts w:ascii="Leelawadee UI" w:hAnsi="Leelawadee UI" w:eastAsia="Leelawadee UI" w:cs="Leelawadee UI"/>
        </w:rPr>
        <w:t>សារឌីសគឺជាក្រុមជំនុំដែលមានឈ្មោះថាវាមានជីវិត</w:t>
      </w:r>
      <w:r>
        <w:rPr>
          <w:rFonts w:ascii="Times New Roman" w:hAnsi="Times New Roman" w:eastAsia="Times New Roman" w:cs="Times New Roman"/>
        </w:rPr>
        <w:t xml:space="preserve"> </w:t>
      </w:r>
      <w:r>
        <w:rPr>
          <w:rFonts w:ascii="Leelawadee UI" w:hAnsi="Leelawadee UI" w:eastAsia="Leelawadee UI" w:cs="Leelawadee UI"/>
        </w:rPr>
        <w:t>ប៉ុន្តែវាមិនមានជីវិតទេ។</w:t>
      </w:r>
      <w:r>
        <w:rPr>
          <w:rFonts w:ascii="Times New Roman" w:hAnsi="Times New Roman" w:eastAsia="Times New Roman" w:cs="Times New Roman"/>
        </w:rPr>
        <w:t xml:space="preserve"> </w:t>
      </w:r>
      <w:r>
        <w:rPr>
          <w:rFonts w:ascii="Leelawadee UI" w:hAnsi="Leelawadee UI" w:eastAsia="Leelawadee UI" w:cs="Leelawadee UI"/>
        </w:rPr>
        <w:t>ការប្រកាសថាមានជីវិតរបស់វា</w:t>
      </w:r>
      <w:r>
        <w:rPr>
          <w:rFonts w:ascii="Times New Roman" w:hAnsi="Times New Roman" w:eastAsia="Times New Roman" w:cs="Times New Roman"/>
        </w:rPr>
        <w:t xml:space="preserve"> </w:t>
      </w:r>
      <w:r>
        <w:rPr>
          <w:rFonts w:ascii="Leelawadee UI" w:hAnsi="Leelawadee UI" w:eastAsia="Leelawadee UI" w:cs="Leelawadee UI"/>
        </w:rPr>
        <w:t>គឺជាការកុហក។</w:t>
      </w:r>
      <w:r>
        <w:rPr>
          <w:rFonts w:ascii="Times New Roman" w:hAnsi="Times New Roman" w:eastAsia="Times New Roman" w:cs="Times New Roman"/>
        </w:rPr>
        <w:t xml:space="preserve"> </w:t>
      </w:r>
      <w:r>
        <w:rPr>
          <w:rFonts w:ascii="Leelawadee UI" w:hAnsi="Leelawadee UI" w:eastAsia="Leelawadee UI" w:cs="Leelawadee UI"/>
        </w:rPr>
        <w:t>គួរឲ្យចាប់អារម្មណ៍ណាស់ថា</w:t>
      </w:r>
      <w:r>
        <w:rPr>
          <w:rFonts w:ascii="Times New Roman" w:hAnsi="Times New Roman" w:eastAsia="Times New Roman" w:cs="Times New Roman"/>
        </w:rPr>
        <w:t xml:space="preserve"> </w:t>
      </w:r>
      <w:r>
        <w:rPr>
          <w:rFonts w:ascii="Leelawadee UI" w:hAnsi="Leelawadee UI" w:eastAsia="Leelawadee UI" w:cs="Leelawadee UI"/>
        </w:rPr>
        <w:t>ក្នុងចំណោមក្រុមជំនុំទាំងប្រាំពីរ</w:t>
      </w:r>
      <w:r>
        <w:rPr>
          <w:rFonts w:ascii="Times New Roman" w:hAnsi="Times New Roman" w:eastAsia="Times New Roman" w:cs="Times New Roman"/>
        </w:rPr>
        <w:t xml:space="preserve"> </w:t>
      </w:r>
      <w:r>
        <w:rPr>
          <w:rFonts w:ascii="Leelawadee UI" w:hAnsi="Leelawadee UI" w:eastAsia="Leelawadee UI" w:cs="Leelawadee UI"/>
        </w:rPr>
        <w:t>ពាក្យ</w:t>
      </w:r>
      <w:r>
        <w:rPr>
          <w:rFonts w:ascii="Times New Roman" w:hAnsi="Times New Roman" w:eastAsia="Times New Roman" w:cs="Times New Roman"/>
        </w:rPr>
        <w:t xml:space="preserve"> «</w:t>
      </w:r>
      <w:r>
        <w:rPr>
          <w:rFonts w:ascii="Leelawadee UI" w:hAnsi="Leelawadee UI" w:eastAsia="Leelawadee UI" w:cs="Leelawadee UI"/>
        </w:rPr>
        <w:t>សារឌីស</w:t>
      </w:r>
      <w:r>
        <w:rPr>
          <w:rFonts w:ascii="Times New Roman" w:hAnsi="Times New Roman" w:eastAsia="Times New Roman" w:cs="Times New Roman"/>
        </w:rPr>
        <w:t xml:space="preserve">» </w:t>
      </w:r>
      <w:r>
        <w:rPr>
          <w:rFonts w:ascii="Leelawadee UI" w:hAnsi="Leelawadee UI" w:eastAsia="Leelawadee UI" w:cs="Leelawadee UI"/>
        </w:rPr>
        <w:t>នេះជាពាក្យដែលគ្មាននិយមន័យ។</w:t>
      </w:r>
      <w:r>
        <w:rPr>
          <w:rFonts w:ascii="Times New Roman" w:hAnsi="Times New Roman" w:eastAsia="Times New Roman" w:cs="Times New Roman"/>
        </w:rPr>
        <w:t xml:space="preserve"> </w:t>
      </w:r>
      <w:r>
        <w:rPr>
          <w:rFonts w:ascii="Leelawadee UI" w:hAnsi="Leelawadee UI" w:eastAsia="Leelawadee UI" w:cs="Leelawadee UI"/>
        </w:rPr>
        <w:t>និយមន័យនានាត្រូវបានផ្ដល់ឲ្យដល់</w:t>
      </w:r>
      <w:r>
        <w:rPr>
          <w:rFonts w:ascii="Times New Roman" w:hAnsi="Times New Roman" w:eastAsia="Times New Roman" w:cs="Times New Roman"/>
        </w:rPr>
        <w:t xml:space="preserve"> «</w:t>
      </w:r>
      <w:r>
        <w:rPr>
          <w:rFonts w:ascii="Leelawadee UI" w:hAnsi="Leelawadee UI" w:eastAsia="Leelawadee UI" w:cs="Leelawadee UI"/>
        </w:rPr>
        <w:t>សារឌីស</w:t>
      </w:r>
      <w:r>
        <w:rPr>
          <w:rFonts w:ascii="Times New Roman" w:hAnsi="Times New Roman" w:eastAsia="Times New Roman" w:cs="Times New Roman"/>
        </w:rPr>
        <w:t xml:space="preserve">» </w:t>
      </w:r>
      <w:r>
        <w:rPr>
          <w:rFonts w:ascii="Leelawadee UI" w:hAnsi="Leelawadee UI" w:eastAsia="Leelawadee UI" w:cs="Leelawadee UI"/>
        </w:rPr>
        <w:t>ដោយផ្អែកលើបរិបទនៃប្រវត្តិសាស្ត្រ</w:t>
      </w:r>
      <w:r>
        <w:rPr>
          <w:rFonts w:ascii="Times New Roman" w:hAnsi="Times New Roman" w:eastAsia="Times New Roman" w:cs="Times New Roman"/>
        </w:rPr>
        <w:t xml:space="preserve"> </w:t>
      </w:r>
      <w:r>
        <w:rPr>
          <w:rFonts w:ascii="Leelawadee UI" w:hAnsi="Leelawadee UI" w:eastAsia="Leelawadee UI" w:cs="Leelawadee UI"/>
        </w:rPr>
        <w:t>និងខគម្ពីរ</w:t>
      </w:r>
      <w:r>
        <w:rPr>
          <w:rFonts w:ascii="Times New Roman" w:hAnsi="Times New Roman" w:eastAsia="Times New Roman" w:cs="Times New Roman"/>
        </w:rPr>
        <w:t xml:space="preserve"> </w:t>
      </w:r>
      <w:r>
        <w:rPr>
          <w:rFonts w:ascii="Leelawadee UI" w:hAnsi="Leelawadee UI" w:eastAsia="Leelawadee UI" w:cs="Leelawadee UI"/>
        </w:rPr>
        <w:t>ប៉ុន្តែមិនមាននិយមន័យផ្នែកនិរុត្តិសាស្ត្ររបស់ឈ្មោះនេះឡើយ។</w:t>
      </w:r>
      <w:r>
        <w:rPr>
          <w:rFonts w:ascii="Times New Roman" w:hAnsi="Times New Roman" w:eastAsia="Times New Roman" w:cs="Times New Roman"/>
        </w:rPr>
        <w:t xml:space="preserve"> </w:t>
      </w:r>
      <w:r>
        <w:rPr>
          <w:rFonts w:ascii="Leelawadee UI" w:hAnsi="Leelawadee UI" w:eastAsia="Leelawadee UI" w:cs="Leelawadee UI"/>
        </w:rPr>
        <w:t>វាមានឈ្មោះ</w:t>
      </w:r>
      <w:r>
        <w:rPr>
          <w:rFonts w:ascii="Times New Roman" w:hAnsi="Times New Roman" w:eastAsia="Times New Roman" w:cs="Times New Roman"/>
        </w:rPr>
        <w:t xml:space="preserve"> </w:t>
      </w:r>
      <w:r>
        <w:rPr>
          <w:rFonts w:ascii="Leelawadee UI" w:hAnsi="Leelawadee UI" w:eastAsia="Leelawadee UI" w:cs="Leelawadee UI"/>
        </w:rPr>
        <w:t>ប៉ុន្តែវាមិនមានទេ។</w:t>
      </w:r>
    </w:p>
    <w:p>
      <w:pPr>
        <w:pStyle w:val="ArticleScripture"/>
        <w:jc w:val="left"/>
      </w:pPr>
      <w:r>
        <w:rPr>
          <w:rFonts w:ascii="Times New Roman" w:hAnsi="Times New Roman" w:eastAsia="Times New Roman" w:cs="Times New Roman"/>
        </w:rPr>
        <w:t>“Namun bait suci yang kedua tidak menyamai yang pertama dalam kemegahan; dan juga tidak dikuduskan oleh tanda-tanda nyata kehadiran ilahi yang menyertai bait suci yang pertama. Tidak ada pernyataan kuasa adikodrati yang menandai pentahbisannya. Tidak tampak awan kemuliaan memenuhi tempat kudus yang baru didirikan itu. Tidak ada api dari surga turun untuk menghanguskan korban di atas mezbahnya. Shekinah tidak lagi berdiam di antara kerubim di dalam tempat yang maha kudus; tabut perjanjian, tutup pendamaian, dan loh-loh kesaksian tidak terdapat di dalamnya. Tidak ada suara yang terdengar dari surga untuk memberitahukan kepada imam yang bertanya-tanya kehendak Yehova.” The Great Controversy, 24.</w:t>
      </w:r>
    </w:p>
    <w:p>
      <w:pPr>
        <w:pStyle w:val="ArticleBody"/>
        <w:jc w:val="left"/>
      </w:pPr>
      <w:r>
        <w:rPr>
          <w:rFonts w:ascii="Leelawadee UI" w:hAnsi="Leelawadee UI" w:eastAsia="Leelawadee UI" w:cs="Leelawadee UI"/>
        </w:rPr>
        <w:t>តាមបន្ទាប់ពីការនិរទេសទៅបាប៊ីឡូន</w:t>
      </w:r>
      <w:r>
        <w:rPr>
          <w:rFonts w:ascii="Times New Roman" w:hAnsi="Times New Roman" w:eastAsia="Times New Roman" w:cs="Times New Roman"/>
        </w:rPr>
        <w:t xml:space="preserve"> </w:t>
      </w:r>
      <w:r>
        <w:rPr>
          <w:rFonts w:ascii="Leelawadee UI" w:hAnsi="Leelawadee UI" w:eastAsia="Leelawadee UI" w:cs="Leelawadee UI"/>
        </w:rPr>
        <w:t>ពួកគេបានសាងសង់ក្រុងយេរូសាឡឹម</w:t>
      </w:r>
      <w:r>
        <w:rPr>
          <w:rFonts w:ascii="Times New Roman" w:hAnsi="Times New Roman" w:eastAsia="Times New Roman" w:cs="Times New Roman"/>
        </w:rPr>
        <w:t xml:space="preserve"> </w:t>
      </w:r>
      <w:r>
        <w:rPr>
          <w:rFonts w:ascii="Leelawadee UI" w:hAnsi="Leelawadee UI" w:eastAsia="Leelawadee UI" w:cs="Leelawadee UI"/>
        </w:rPr>
        <w:t>និងព្រះវិហារឡើងវិញ។</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ពួកគេមានព្រះនាមម្តងទៀត</w:t>
      </w:r>
      <w:r>
        <w:rPr>
          <w:rFonts w:ascii="Times New Roman" w:hAnsi="Times New Roman" w:eastAsia="Times New Roman" w:cs="Times New Roman"/>
        </w:rPr>
        <w:t xml:space="preserve"> </w:t>
      </w:r>
      <w:r>
        <w:rPr>
          <w:rFonts w:ascii="Leelawadee UI" w:hAnsi="Leelawadee UI" w:eastAsia="Leelawadee UI" w:cs="Leelawadee UI"/>
        </w:rPr>
        <w:t>ដ្បិតព្រះបានសន្យាថានឹងដាក់ព្រះនាមរបស់ទ្រង់ក្នុងក្រុងយេរូសាឡឹម។</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ព្រះនាមរបស់ទ្រង់តំណាងឲ្យព្រះលក្ខណៈរបស់ទ្រង់</w:t>
      </w:r>
      <w:r>
        <w:rPr>
          <w:rFonts w:ascii="Times New Roman" w:hAnsi="Times New Roman" w:eastAsia="Times New Roman" w:cs="Times New Roman"/>
        </w:rPr>
        <w:t xml:space="preserve"> </w:t>
      </w:r>
      <w:r>
        <w:rPr>
          <w:rFonts w:ascii="Leelawadee UI" w:hAnsi="Leelawadee UI" w:eastAsia="Leelawadee UI" w:cs="Leelawadee UI"/>
        </w:rPr>
        <w:t>ហើយការខ្វះវត្តមានផ្ទាល់របស់ទ្រង់បានបង្ហាញថា</w:t>
      </w:r>
      <w:r>
        <w:rPr>
          <w:rFonts w:ascii="Times New Roman" w:hAnsi="Times New Roman" w:eastAsia="Times New Roman" w:cs="Times New Roman"/>
        </w:rPr>
        <w:t xml:space="preserve"> </w:t>
      </w:r>
      <w:r>
        <w:rPr>
          <w:rFonts w:ascii="Leelawadee UI" w:hAnsi="Leelawadee UI" w:eastAsia="Leelawadee UI" w:cs="Leelawadee UI"/>
        </w:rPr>
        <w:t>ពួកគេមានព្រះនាមដែលតំណាងឲ្យជីវិត</w:t>
      </w:r>
      <w:r>
        <w:rPr>
          <w:rFonts w:ascii="Times New Roman" w:hAnsi="Times New Roman" w:eastAsia="Times New Roman" w:cs="Times New Roman"/>
        </w:rPr>
        <w:t xml:space="preserve"> </w:t>
      </w:r>
      <w:r>
        <w:rPr>
          <w:rFonts w:ascii="Leelawadee UI" w:hAnsi="Leelawadee UI" w:eastAsia="Leelawadee UI" w:cs="Leelawadee UI"/>
        </w:rPr>
        <w:t>ប៉ុន្តែតាមពិត</w:t>
      </w:r>
      <w:r>
        <w:rPr>
          <w:rFonts w:ascii="Times New Roman" w:hAnsi="Times New Roman" w:eastAsia="Times New Roman" w:cs="Times New Roman"/>
        </w:rPr>
        <w:t xml:space="preserve"> </w:t>
      </w:r>
      <w:r>
        <w:rPr>
          <w:rFonts w:ascii="Leelawadee UI" w:hAnsi="Leelawadee UI" w:eastAsia="Leelawadee UI" w:cs="Leelawadee UI"/>
        </w:rPr>
        <w:t>ពួកគេមិនមានវត្តមានដែលបង្កើតជីវិតទៀតឡើយ។</w:t>
      </w:r>
      <w:r>
        <w:rPr>
          <w:rFonts w:ascii="Times New Roman" w:hAnsi="Times New Roman" w:eastAsia="Times New Roman" w:cs="Times New Roman"/>
        </w:rPr>
        <w:t xml:space="preserve"> </w:t>
      </w:r>
      <w:r>
        <w:rPr>
          <w:rFonts w:ascii="Leelawadee UI" w:hAnsi="Leelawadee UI" w:eastAsia="Leelawadee UI" w:cs="Leelawadee UI"/>
        </w:rPr>
        <w:t>អ្វីដែលពួកគេមានពិតប្រាកដ</w:t>
      </w:r>
      <w:r>
        <w:rPr>
          <w:rFonts w:ascii="Times New Roman" w:hAnsi="Times New Roman" w:eastAsia="Times New Roman" w:cs="Times New Roman"/>
        </w:rPr>
        <w:t xml:space="preserve"> </w:t>
      </w:r>
      <w:r>
        <w:rPr>
          <w:rFonts w:ascii="Leelawadee UI" w:hAnsi="Leelawadee UI" w:eastAsia="Leelawadee UI" w:cs="Leelawadee UI"/>
        </w:rPr>
        <w:t>គឺគ្រាន់តែជាការប្រកាសអះអាង</w:t>
      </w:r>
      <w:r>
        <w:rPr>
          <w:rFonts w:ascii="Times New Roman" w:hAnsi="Times New Roman" w:eastAsia="Times New Roman" w:cs="Times New Roman"/>
        </w:rPr>
        <w:t xml:space="preserve"> </w:t>
      </w:r>
      <w:r>
        <w:rPr>
          <w:rFonts w:ascii="Leelawadee UI" w:hAnsi="Leelawadee UI" w:eastAsia="Leelawadee UI" w:cs="Leelawadee UI"/>
        </w:rPr>
        <w:t>និងការធ្វើពុតប៉ុណ្ណោះ។</w:t>
      </w:r>
    </w:p>
    <w:p>
      <w:pPr>
        <w:pStyle w:val="ArticleBody"/>
        <w:jc w:val="left"/>
      </w:pPr>
      <w:r>
        <w:rPr>
          <w:rFonts w:ascii="Times New Roman" w:hAnsi="Times New Roman" w:eastAsia="Times New Roman" w:cs="Times New Roman"/>
        </w:rPr>
        <w:t>Mantsoe a bofelo mo Sardise e ne ya solofetsa ka ga Eliya yo o neng a tla tla pele ga letsatsi le legolo le le boitshegang la Morena. Mo go Iseraele wa bogologolo, tshenyego ya Jerusalema e ne e le letsatsi le legolo le le boitshegang la Morena. Ka ntlha eno, Kgaitsadi White o kaya tshenyego ya Jerusalema ka 70 AD e le setshwantsho sa letsatsi le legolo le le boitshegang la Morena le le emetsweng ke dipetso tse supa tsa bofelo. Kereke ya Filadelfia e simolotse ka lentswe la Johane Mokolobetsi le le huwang kwa nageng, ka jalo ya nna setshwantsho sa lentswe la William Miller. Mantsoe a ga Johane Mokolobetsi le William Miller a ne a tlisa molaetsa wa Laodikea kwa bathong ba ba neng ba dumela gore tsotlhe di siame, fa tsotlhe tsotlhe di ne di sa siama. Bobedi Johane Mokolobetsi le William Miller ba ne ba baya selepe kwa moding wa setlhare. Molaetsa o o neng o lebisitswe kwa Sardise e ne e le gore go ne go na le “maina a se kae le mo Sardise a a iseng a leswefatsa diaparo tsa one; mme a tla tsamaya le nna a apere bosweu: gonne a tshwanetse.” Johane Mokolobetsi le William Miller ba emela bao ba ba tswang mo nakong e e emetsweng ke Sardise mme ba ne ba tshwanela go tsamaya le Keresete.</w:t>
      </w:r>
    </w:p>
    <w:p>
      <w:pPr>
        <w:pStyle w:val="ArticleScripture"/>
        <w:jc w:val="left"/>
      </w:pPr>
      <w:r>
        <w:rPr>
          <w:rFonts w:ascii="Times New Roman" w:hAnsi="Times New Roman" w:eastAsia="Times New Roman" w:cs="Times New Roman"/>
        </w:rPr>
        <w:t>“Likete tse dikete di ile tsa eteletswa pele ho amogela boammaaruri jo bo neng bo rerwa ke William Miller, mme batlhanka ba Modimo ba ne ba tsosiwa ka moya le thata ya ga Elija gore ba bolele molaetsa oo. Jaaka Johane, moeteledipele wa ga Jesu, ba ba neng ba rera molaetsa ono o o masisi ba ne ba ikutlwa ba pateletsega go baya selepe kwa modung wa setlhare, le go bitsa batho gore ba ungwe maungo a a tshwanelang boikwatlhao. Bosupi jwa bone bo ne bo rulagantswe go tsosa le go ama dikereke ka thata, le go bonatsa semelo sa tsone sa mmatota. Mme e rile fa tlhagiso eo e e masisi ya go tshaba bogale jo bo tlang e bolelwa, ba le bantsi ba ba neng ba kopane le dikereke ba amogela molaetsa wa phodiso; ba ne ba bona go fapoga ga bone, mme ka dikeledi tse di botlhoko tsa boikwatlhao le botlhoko jo bogolo jwa moya, ba ne ba ikokobetsa fa pele ga Modimo. Mme e rile fa Moya wa Modimo o nna mo go bone, ba thusa go tlhagisa selelo se se reng, ‘Boifang Modimo, mme lo mo neye kgalalelo; gonne nako ya katlholo ya gagwe e tlile.’” Early Writings, 233.</w:t>
      </w:r>
    </w:p>
    <w:p>
      <w:pPr>
        <w:pStyle w:val="ArticleBody"/>
        <w:jc w:val="left"/>
      </w:pPr>
      <w:r>
        <w:rPr>
          <w:rFonts w:ascii="Times New Roman" w:hAnsi="Times New Roman" w:eastAsia="Times New Roman" w:cs="Times New Roman"/>
        </w:rPr>
        <w:t>Amabandla asixhenxe esiSambulweni amele imbali yabaphostoli kusukela kuze kube sekubuyeni kwesibili kukaKristu, futhi la mabandla asixhenxe futhi amele imbali ka-Israyeli wasendulo kusukela kumprofethi uMose kuze kube sekufikeni kokuqala kukaKristu.</w:t>
      </w:r>
    </w:p>
    <w:p>
      <w:pPr>
        <w:pStyle w:val="ArticleScripture"/>
        <w:jc w:val="left"/>
      </w:pPr>
      <w:r>
        <w:rPr>
          <w:rFonts w:ascii="Times New Roman" w:hAnsi="Times New Roman" w:eastAsia="Times New Roman" w:cs="Times New Roman"/>
        </w:rPr>
        <w:t>“Ditshwenyeho tsa bana ba Iseraele, le maitshwaro a bona pele ga go tla ga ntlha ga Keresete, di bontsha boemo jwa batho ba Modimo mo maitemogelong a bona pele ga go tla ga bobedi ga Keresete.</w:t>
      </w:r>
    </w:p>
    <w:p>
      <w:pPr>
        <w:pStyle w:val="ArticleScripture"/>
        <w:jc w:val="left"/>
      </w:pPr>
      <w:r>
        <w:rPr>
          <w:rFonts w:ascii="Times New Roman" w:hAnsi="Times New Roman" w:eastAsia="Times New Roman" w:cs="Times New Roman"/>
        </w:rPr>
        <w:t>“Jerat Iblis dipasang bagi kita dengan sungguh-sungguh sebagaimana jerat itu dipasang bagi bani Israel tepat sebelum mereka memasuki tanah Kanaan. Kita sedang mengulangi sejarah bangsa itu.</w:t>
      </w:r>
    </w:p>
    <w:p>
      <w:pPr>
        <w:pStyle w:val="ArticleScripture"/>
        <w:jc w:val="left"/>
      </w:pPr>
      <w:r>
        <w:rPr>
          <w:rFonts w:ascii="Times New Roman" w:hAnsi="Times New Roman" w:eastAsia="Times New Roman" w:cs="Times New Roman"/>
        </w:rPr>
        <w:t>“Sejarah mereka seharusnya menjadi amaran yang sungguh-sungguh bagi kita. Janganlah sekali-kali kita menyangka bahawa apabila Tuhan mempunyai terang bagi umat-Nya, Iblis akan berdiri dengan tenang tanpa berusaha untuk menghalang mereka daripada menerimanya. Berwaspadalah supaya kita tidak menolak terang yang dikirimkan Allah, hanya kerana ia tidak datang dengan cara yang menyenangkan kita.... Jika ada sesiapa yang tidak melihat dan menerima terang itu sendiri, janganlah mereka menghalangi orang lain.</w:t>
      </w:r>
    </w:p>
    <w:p>
      <w:pPr>
        <w:pStyle w:val="ArticleScripture"/>
        <w:jc w:val="left"/>
      </w:pPr>
      <w:r>
        <w:rPr>
          <w:rFonts w:ascii="Times New Roman" w:hAnsi="Times New Roman" w:eastAsia="Times New Roman" w:cs="Times New Roman"/>
        </w:rPr>
        <w:t>“‘Ndzi vitana tilo ni misava leswaku swi va timbhoni esikwini leri ehenhla ka n’wina, leswaku ndzi vekile emahlweni ka n’wina vutomi ni rifu, nkateko ni ndzhukano; hikwalaho hlawulani vutomi, leswaku n’wina ni mbewu ya n’wina mi hanya; leswaku mi rhandza Yehovha Xikwembu xa n’wina, ni leswaku mi yingisa rito ra yena, ni leswaku mi namarhela eka yena; hikuva hi yena vutomi bya n’wina ni ku leha ka masiku ya n’wina; leswaku mi tshama etikweni leri Yehovha a ri hlambanyeleke vatata wa n’wina, Abrahama, Isaka, na Yakobo, leswaku a va nyika rona.’</w:t>
      </w:r>
    </w:p>
    <w:p>
      <w:pPr>
        <w:pStyle w:val="ArticleScripture"/>
        <w:jc w:val="left"/>
      </w:pPr>
      <w:r>
        <w:rPr>
          <w:rFonts w:ascii="Times New Roman" w:hAnsi="Times New Roman" w:eastAsia="Times New Roman" w:cs="Times New Roman"/>
        </w:rPr>
        <w:t>“Nyimbo iyi sinali ya kihistoria bali ya kinabii. Ingawa ilisimulia matendo ya ajabu ya Mungu kwa watu wake huko nyuma, pia ilitangulia kuonyesha matukio makuu ya wakati ujao, ushindi wa mwisho wa waaminifu wakati Kristo atakapokuja mara ya pili kwa uweza na utukufu.</w:t>
      </w:r>
    </w:p>
    <w:p>
      <w:pPr>
        <w:pStyle w:val="ArticleScripture"/>
        <w:jc w:val="left"/>
      </w:pPr>
      <w:r>
        <w:rPr>
          <w:rFonts w:ascii="Times New Roman" w:hAnsi="Times New Roman" w:eastAsia="Times New Roman" w:cs="Times New Roman"/>
        </w:rPr>
        <w:t>“Rasul Paulus dengan jelas menyatakan bahawa pengalaman orang Israel dalam pengembaraan mereka telah dicatat untuk manfaat mereka yang hidup pada zaman dunia ini, iaitu mereka yang ke atasnya kesudahan dunia telah datang. Kita tidak menganggap bahawa bahaya-bahaya kita sedikit pun kurang daripada bahaya-bahaya yang dihadapi oleh orang Ibrani, malah lebih besar.” Healthful Living, 280, 281.</w:t>
      </w:r>
    </w:p>
    <w:p>
      <w:pPr>
        <w:pStyle w:val="ArticleBody"/>
        <w:jc w:val="left"/>
      </w:pPr>
      <w:r>
        <w:rPr>
          <w:rFonts w:ascii="Times New Roman" w:hAnsi="Times New Roman" w:eastAsia="Times New Roman" w:cs="Times New Roman"/>
        </w:rPr>
        <w:t>Go gololwa mo Egepeto go emetswe ke kereke ya Efeso, mme sesupo sa kereke ya Efeso mo hisitoring eo e ne e le Joshua. Fa bao Modimo a ba ntshitseng mo Egepeto ba sena go palelwa ke diteko di le lesome tse di latelanang, Morena o ne a tlosa kgolagano mo batlhanoging mme a e naya Joshua le Kalebe.</w:t>
      </w:r>
    </w:p>
    <w:p>
      <w:pPr>
        <w:pStyle w:val="ArticleScripture"/>
        <w:jc w:val="left"/>
      </w:pPr>
      <w:r>
        <w:rPr>
          <w:rFonts w:ascii="Times New Roman" w:hAnsi="Times New Roman" w:eastAsia="Times New Roman" w:cs="Times New Roman"/>
        </w:rPr>
        <w:t>Beritahulah kepada mereka: Demi Aku yang hidup, demikianlah firman Tuhan, sebagaimana yang telah kamu katakan di telinga-Ku, demikianlah akan Kulakukan kepadamu: bangkai-bangkaimu akan rebah di padang gurun ini; dan semua orang di antaramu yang telah terhitung, menurut seluruh jumlahmu, dari yang berumur dua puluh tahun ke atas, yang telah bersungut-sungut melawan Aku, sesungguhnya kamu tidak akan masuk ke negeri yang tentangnya Aku telah bersumpah untuk membuat kamu diam di dalamnya, kecuali Kaleb anak Yefune dan Yosua anak Nun. Bilangan 14:28–30.</w:t>
      </w:r>
    </w:p>
    <w:p>
      <w:pPr>
        <w:pStyle w:val="ArticleBody"/>
        <w:jc w:val="left"/>
      </w:pPr>
      <w:r>
        <w:rPr>
          <w:rFonts w:ascii="Times New Roman" w:hAnsi="Times New Roman" w:eastAsia="Times New Roman" w:cs="Times New Roman"/>
        </w:rPr>
        <w:t>Sister White o supa gore Joshua le Caleb ba emela bao “ditlhabiso tsa lefatshe di ba fitlheletseng,” ba “dirang kgolagano le Modimo ka setlhabelo.”</w:t>
      </w:r>
    </w:p>
    <w:p>
      <w:pPr>
        <w:pStyle w:val="ArticleScripture"/>
        <w:jc w:val="left"/>
      </w:pPr>
      <w:r>
        <w:rPr>
          <w:rFonts w:ascii="Times New Roman" w:hAnsi="Times New Roman" w:eastAsia="Times New Roman" w:cs="Times New Roman"/>
        </w:rPr>
        <w:t>“Untuk teguran bagi kita, yang kepada mereka telah datang kesudahan dunia, sejarah ini telah dicatatkan. Betapa kerap umat Tuhan pada hari ini mengulangi pengalaman bani Israel! Betapa kerap mereka bersungut-sungut dan mengeluh! Betapa kerap mereka berundur apabila Tuhan memerintahkan mereka supaya mara ke hadapan! Pekerjaan Tuhan sedang menderita kerana kekurangan orang seperti Kaleb dan Yosua, orang yang setia dan yang memiliki kepercayaan yang tidak tergoyahkan. Tuhan memanggil orang-orang yang akan menyerahkan diri mereka kepada-Nya agar dipenuhi dengan Roh-Nya. Pekerjaan Kristus dan kemanusiaan menuntut orang-orang yang disucikan, yang rela berkorban diri, orang-orang yang akan pergi ke luar perkemahan sambil menanggung cela. Biarlah mereka menjadi orang-orang yang kuat, gagah berani, layak bagi usaha-usaha yang mulia, dan biarlah mereka mengikat perjanjian dengan Tuhan melalui korban.” Review and Herald, 20 Mei 1902.</w:t>
      </w:r>
    </w:p>
    <w:p>
      <w:pPr>
        <w:pStyle w:val="ArticleBody"/>
        <w:jc w:val="left"/>
      </w:pPr>
      <w:r>
        <w:rPr>
          <w:rFonts w:ascii="Times New Roman" w:hAnsi="Times New Roman" w:eastAsia="Times New Roman" w:cs="Times New Roman"/>
        </w:rPr>
        <w:t>Perjanjian yang diperbarui itu, sebagaimana dilambangkan oleh pembaruan perjanjian dengan Yosua dan Kaleb, ialah perjanjian dengan seratus empat puluh empat ribu dan kumpulan besar itu. Perjanjian itu diperbarui sesudah umat pilihan perjanjian yang semula diceraikan dari Allah dan ditetapkan untuk mati di padang gurun. Perjanjian dengan seratus empat puluh empat ribu itu digenapi dalam sejarah yang sama persis ketika suatu umat pilihan terdahulu ditolak.</w:t>
      </w:r>
    </w:p>
    <w:p>
      <w:pPr>
        <w:pStyle w:val="ArticleBody"/>
        <w:jc w:val="left"/>
      </w:pPr>
      <w:r>
        <w:rPr>
          <w:rFonts w:ascii="Times New Roman" w:hAnsi="Times New Roman" w:eastAsia="Times New Roman" w:cs="Times New Roman"/>
        </w:rPr>
        <w:t>Efesus bermaksud diingini, dan pekerjaan yang diselesaikan oleh Yosua serta gereja mula-mula adalah “diingini.” Apabila Yosua memimpin umat Tuhan masuk ke Tanah Perjanjian, dia maju dengan menakluk. Meterai yang pertama berjalan selari dengan jemaat Efesus, dan dilambangkan oleh seekor kuda putih yang maju dengan menakluk. Hal ini benar tentang Yosua dan tentang gereja rasuli. Meterai yang pertama berjalan selari dengan jemaat Efesus dalam Israel kuno mahupun moden.</w:t>
      </w:r>
    </w:p>
    <w:p>
      <w:pPr>
        <w:pStyle w:val="ArticleBody"/>
        <w:jc w:val="left"/>
      </w:pPr>
      <w:r>
        <w:rPr>
          <w:rFonts w:ascii="Nirmala UI" w:hAnsi="Nirmala UI" w:eastAsia="Nirmala UI" w:cs="Nirmala UI"/>
        </w:rPr>
        <w:t>స్ముర్నా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w:t>
      </w:r>
      <w:r>
        <w:rPr>
          <w:rFonts w:ascii="Nirmala UI" w:hAnsi="Nirmala UI" w:eastAsia="Nirmala UI" w:cs="Nirmala UI"/>
        </w:rPr>
        <w:t>ముర్రు</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పదమునుండి</w:t>
      </w:r>
      <w:r>
        <w:rPr>
          <w:rFonts w:ascii="Times New Roman" w:hAnsi="Times New Roman" w:eastAsia="Times New Roman" w:cs="Times New Roman"/>
        </w:rPr>
        <w:t xml:space="preserve"> </w:t>
      </w:r>
      <w:r>
        <w:rPr>
          <w:rFonts w:ascii="Nirmala UI" w:hAnsi="Nirmala UI" w:eastAsia="Nirmala UI" w:cs="Nirmala UI"/>
        </w:rPr>
        <w:t>ఉద్భవించింది</w:t>
      </w:r>
      <w:r>
        <w:rPr>
          <w:rFonts w:ascii="Times New Roman" w:hAnsi="Times New Roman" w:eastAsia="Times New Roman" w:cs="Times New Roman"/>
        </w:rPr>
        <w:t xml:space="preserve">; </w:t>
      </w:r>
      <w:r>
        <w:rPr>
          <w:rFonts w:ascii="Nirmala UI" w:hAnsi="Nirmala UI" w:eastAsia="Nirmala UI" w:cs="Nirmala UI"/>
        </w:rPr>
        <w:t>ముర్రు</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మృతులను</w:t>
      </w:r>
      <w:r>
        <w:rPr>
          <w:rFonts w:ascii="Times New Roman" w:hAnsi="Times New Roman" w:eastAsia="Times New Roman" w:cs="Times New Roman"/>
        </w:rPr>
        <w:t xml:space="preserve"> </w:t>
      </w:r>
      <w:r>
        <w:rPr>
          <w:rFonts w:ascii="Nirmala UI" w:hAnsi="Nirmala UI" w:eastAsia="Nirmala UI" w:cs="Nirmala UI"/>
        </w:rPr>
        <w:t>శవసంస్కారార్థం</w:t>
      </w:r>
      <w:r>
        <w:rPr>
          <w:rFonts w:ascii="Times New Roman" w:hAnsi="Times New Roman" w:eastAsia="Times New Roman" w:cs="Times New Roman"/>
        </w:rPr>
        <w:t xml:space="preserve"> </w:t>
      </w:r>
      <w:r>
        <w:rPr>
          <w:rFonts w:ascii="Nirmala UI" w:hAnsi="Nirmala UI" w:eastAsia="Nirmala UI" w:cs="Nirmala UI"/>
        </w:rPr>
        <w:t>అభ్యంజనం</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ఉపయోగించిన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సుగంధ</w:t>
      </w:r>
      <w:r>
        <w:rPr>
          <w:rFonts w:ascii="Times New Roman" w:hAnsi="Times New Roman" w:eastAsia="Times New Roman" w:cs="Times New Roman"/>
        </w:rPr>
        <w:t xml:space="preserve"> </w:t>
      </w:r>
      <w:r>
        <w:rPr>
          <w:rFonts w:ascii="Nirmala UI" w:hAnsi="Nirmala UI" w:eastAsia="Nirmala UI" w:cs="Nirmala UI"/>
        </w:rPr>
        <w:t>తైలం</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ఎర్రని</w:t>
      </w:r>
      <w:r>
        <w:rPr>
          <w:rFonts w:ascii="Times New Roman" w:hAnsi="Times New Roman" w:eastAsia="Times New Roman" w:cs="Times New Roman"/>
        </w:rPr>
        <w:t xml:space="preserve"> </w:t>
      </w:r>
      <w:r>
        <w:rPr>
          <w:rFonts w:ascii="Nirmala UI" w:hAnsi="Nirmala UI" w:eastAsia="Nirmala UI" w:cs="Nirmala UI"/>
        </w:rPr>
        <w:t>గుర్రముచేత</w:t>
      </w:r>
      <w:r>
        <w:rPr>
          <w:rFonts w:ascii="Times New Roman" w:hAnsi="Times New Roman" w:eastAsia="Times New Roman" w:cs="Times New Roman"/>
        </w:rPr>
        <w:t xml:space="preserve"> </w:t>
      </w:r>
      <w:r>
        <w:rPr>
          <w:rFonts w:ascii="Nirmala UI" w:hAnsi="Nirmala UI" w:eastAsia="Nirmala UI" w:cs="Nirmala UI"/>
        </w:rPr>
        <w:t>సూచించబడింది</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ఖడ్గము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సమాధానమును</w:t>
      </w:r>
      <w:r>
        <w:rPr>
          <w:rFonts w:ascii="Times New Roman" w:hAnsi="Times New Roman" w:eastAsia="Times New Roman" w:cs="Times New Roman"/>
        </w:rPr>
        <w:t xml:space="preserve"> </w:t>
      </w:r>
      <w:r>
        <w:rPr>
          <w:rFonts w:ascii="Nirmala UI" w:hAnsi="Nirmala UI" w:eastAsia="Nirmala UI" w:cs="Nirmala UI"/>
        </w:rPr>
        <w:t>తొలగించు</w:t>
      </w:r>
      <w:r>
        <w:rPr>
          <w:rFonts w:ascii="Times New Roman" w:hAnsi="Times New Roman" w:eastAsia="Times New Roman" w:cs="Times New Roman"/>
        </w:rPr>
        <w:t>” “</w:t>
      </w:r>
      <w:r>
        <w:rPr>
          <w:rFonts w:ascii="Nirmala UI" w:hAnsi="Nirmala UI" w:eastAsia="Nirmala UI" w:cs="Nirmala UI"/>
        </w:rPr>
        <w:t>అధికారం</w:t>
      </w:r>
      <w:r>
        <w:rPr>
          <w:rFonts w:ascii="Times New Roman" w:hAnsi="Times New Roman" w:eastAsia="Times New Roman" w:cs="Times New Roman"/>
        </w:rPr>
        <w:t xml:space="preserve">” </w:t>
      </w:r>
      <w:r>
        <w:rPr>
          <w:rFonts w:ascii="Nirmala UI" w:hAnsi="Nirmala UI" w:eastAsia="Nirmala UI" w:cs="Nirmala UI"/>
        </w:rPr>
        <w:t>ఇవ్వబడెను</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మనుష్యులు</w:t>
      </w:r>
      <w:r>
        <w:rPr>
          <w:rFonts w:ascii="Times New Roman" w:hAnsi="Times New Roman" w:eastAsia="Times New Roman" w:cs="Times New Roman"/>
        </w:rPr>
        <w:t xml:space="preserve"> “</w:t>
      </w:r>
      <w:r>
        <w:rPr>
          <w:rFonts w:ascii="Nirmala UI" w:hAnsi="Nirmala UI" w:eastAsia="Nirmala UI" w:cs="Nirmala UI"/>
        </w:rPr>
        <w:t>ఒకరినొకరు</w:t>
      </w:r>
      <w:r>
        <w:rPr>
          <w:rFonts w:ascii="Times New Roman" w:hAnsi="Times New Roman" w:eastAsia="Times New Roman" w:cs="Times New Roman"/>
        </w:rPr>
        <w:t xml:space="preserve"> </w:t>
      </w:r>
      <w:r>
        <w:rPr>
          <w:rFonts w:ascii="Nirmala UI" w:hAnsi="Nirmala UI" w:eastAsia="Nirmala UI" w:cs="Nirmala UI"/>
        </w:rPr>
        <w:t>సంహరించుకొందురు</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అర్థము</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స్ముర్నా</w:t>
      </w:r>
      <w:r>
        <w:rPr>
          <w:rFonts w:ascii="Times New Roman" w:hAnsi="Times New Roman" w:eastAsia="Times New Roman" w:cs="Times New Roman"/>
        </w:rPr>
        <w:t xml:space="preserve"> </w:t>
      </w:r>
      <w:r>
        <w:rPr>
          <w:rFonts w:ascii="Nirmala UI" w:hAnsi="Nirmala UI" w:eastAsia="Nirmala UI" w:cs="Nirmala UI"/>
        </w:rPr>
        <w:t>సంఘముతో</w:t>
      </w:r>
      <w:r>
        <w:rPr>
          <w:rFonts w:ascii="Times New Roman" w:hAnsi="Times New Roman" w:eastAsia="Times New Roman" w:cs="Times New Roman"/>
        </w:rPr>
        <w:t xml:space="preserve"> </w:t>
      </w:r>
      <w:r>
        <w:rPr>
          <w:rFonts w:ascii="Nirmala UI" w:hAnsi="Nirmala UI" w:eastAsia="Nirmala UI" w:cs="Nirmala UI"/>
        </w:rPr>
        <w:t>సమాంతరముగా</w:t>
      </w:r>
      <w:r>
        <w:rPr>
          <w:rFonts w:ascii="Times New Roman" w:hAnsi="Times New Roman" w:eastAsia="Times New Roman" w:cs="Times New Roman"/>
        </w:rPr>
        <w:t xml:space="preserve"> </w:t>
      </w:r>
      <w:r>
        <w:rPr>
          <w:rFonts w:ascii="Nirmala UI" w:hAnsi="Nirmala UI" w:eastAsia="Nirmala UI" w:cs="Nirmala UI"/>
        </w:rPr>
        <w:t>నడుచుచున్నది</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జయించి</w:t>
      </w:r>
      <w:r>
        <w:rPr>
          <w:rFonts w:ascii="Times New Roman" w:hAnsi="Times New Roman" w:eastAsia="Times New Roman" w:cs="Times New Roman"/>
        </w:rPr>
        <w:t xml:space="preserve"> </w:t>
      </w:r>
      <w:r>
        <w:rPr>
          <w:rFonts w:ascii="Nirmala UI" w:hAnsi="Nirmala UI" w:eastAsia="Nirmala UI" w:cs="Nirmala UI"/>
        </w:rPr>
        <w:t>హతము</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శత్రువులకు</w:t>
      </w:r>
      <w:r>
        <w:rPr>
          <w:rFonts w:ascii="Times New Roman" w:hAnsi="Times New Roman" w:eastAsia="Times New Roman" w:cs="Times New Roman"/>
        </w:rPr>
        <w:t xml:space="preserve"> </w:t>
      </w:r>
      <w:r>
        <w:rPr>
          <w:rFonts w:ascii="Nirmala UI" w:hAnsi="Nirmala UI" w:eastAsia="Nirmala UI" w:cs="Nirmala UI"/>
        </w:rPr>
        <w:t>అనుమతించబడిన</w:t>
      </w:r>
      <w:r>
        <w:rPr>
          <w:rFonts w:ascii="Times New Roman" w:hAnsi="Times New Roman" w:eastAsia="Times New Roman" w:cs="Times New Roman"/>
        </w:rPr>
        <w:t xml:space="preserve"> </w:t>
      </w:r>
      <w:r>
        <w:rPr>
          <w:rFonts w:ascii="Nirmala UI" w:hAnsi="Nirmala UI" w:eastAsia="Nirmala UI" w:cs="Nirmala UI"/>
        </w:rPr>
        <w:t>అధికారమును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అపొస్తలిక</w:t>
      </w:r>
      <w:r>
        <w:rPr>
          <w:rFonts w:ascii="Times New Roman" w:hAnsi="Times New Roman" w:eastAsia="Times New Roman" w:cs="Times New Roman"/>
        </w:rPr>
        <w:t xml:space="preserve"> </w:t>
      </w:r>
      <w:r>
        <w:rPr>
          <w:rFonts w:ascii="Nirmala UI" w:hAnsi="Nirmala UI" w:eastAsia="Nirmala UI" w:cs="Nirmala UI"/>
        </w:rPr>
        <w:t>సంఘానంతర</w:t>
      </w:r>
      <w:r>
        <w:rPr>
          <w:rFonts w:ascii="Times New Roman" w:hAnsi="Times New Roman" w:eastAsia="Times New Roman" w:cs="Times New Roman"/>
        </w:rPr>
        <w:t xml:space="preserve"> </w:t>
      </w:r>
      <w:r>
        <w:rPr>
          <w:rFonts w:ascii="Nirmala UI" w:hAnsi="Nirmala UI" w:eastAsia="Nirmala UI" w:cs="Nirmala UI"/>
        </w:rPr>
        <w:t>కాలములోను</w:t>
      </w:r>
      <w:r>
        <w:rPr>
          <w:rFonts w:ascii="Times New Roman" w:hAnsi="Times New Roman" w:eastAsia="Times New Roman" w:cs="Times New Roman"/>
        </w:rPr>
        <w:t xml:space="preserve">, </w:t>
      </w:r>
      <w:r>
        <w:rPr>
          <w:rFonts w:ascii="Nirmala UI" w:hAnsi="Nirmala UI" w:eastAsia="Nirmala UI" w:cs="Nirmala UI"/>
        </w:rPr>
        <w:t>న్యాయాధిపతుల</w:t>
      </w:r>
      <w:r>
        <w:rPr>
          <w:rFonts w:ascii="Times New Roman" w:hAnsi="Times New Roman" w:eastAsia="Times New Roman" w:cs="Times New Roman"/>
        </w:rPr>
        <w:t xml:space="preserve"> </w:t>
      </w:r>
      <w:r>
        <w:rPr>
          <w:rFonts w:ascii="Nirmala UI" w:hAnsi="Nirmala UI" w:eastAsia="Nirmala UI" w:cs="Nirmala UI"/>
        </w:rPr>
        <w:t>చరిత్రలోను</w:t>
      </w:r>
      <w:r>
        <w:rPr>
          <w:rFonts w:ascii="Times New Roman" w:hAnsi="Times New Roman" w:eastAsia="Times New Roman" w:cs="Times New Roman"/>
        </w:rPr>
        <w:t xml:space="preserve"> </w:t>
      </w:r>
      <w:r>
        <w:rPr>
          <w:rFonts w:ascii="Nirmala UI" w:hAnsi="Nirmala UI" w:eastAsia="Nirmala UI" w:cs="Nirmala UI"/>
        </w:rPr>
        <w:t>నెరవేర్చబడెను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చరిత్రలలోను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వెలుపలనున్న</w:t>
      </w:r>
      <w:r>
        <w:rPr>
          <w:rFonts w:ascii="Times New Roman" w:hAnsi="Times New Roman" w:eastAsia="Times New Roman" w:cs="Times New Roman"/>
        </w:rPr>
        <w:t xml:space="preserve"> </w:t>
      </w:r>
      <w:r>
        <w:rPr>
          <w:rFonts w:ascii="Nirmala UI" w:hAnsi="Nirmala UI" w:eastAsia="Nirmala UI" w:cs="Nirmala UI"/>
        </w:rPr>
        <w:t>శక్తులకు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ప్రజలమీద</w:t>
      </w:r>
      <w:r>
        <w:rPr>
          <w:rFonts w:ascii="Times New Roman" w:hAnsi="Times New Roman" w:eastAsia="Times New Roman" w:cs="Times New Roman"/>
        </w:rPr>
        <w:t xml:space="preserve"> </w:t>
      </w:r>
      <w:r>
        <w:rPr>
          <w:rFonts w:ascii="Nirmala UI" w:hAnsi="Nirmala UI" w:eastAsia="Nirmala UI" w:cs="Nirmala UI"/>
        </w:rPr>
        <w:t>యుద్ధమును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మరణమును</w:t>
      </w:r>
      <w:r>
        <w:rPr>
          <w:rFonts w:ascii="Times New Roman" w:hAnsi="Times New Roman" w:eastAsia="Times New Roman" w:cs="Times New Roman"/>
        </w:rPr>
        <w:t xml:space="preserve"> </w:t>
      </w:r>
      <w:r>
        <w:rPr>
          <w:rFonts w:ascii="Nirmala UI" w:hAnsi="Nirmala UI" w:eastAsia="Nirmala UI" w:cs="Nirmala UI"/>
        </w:rPr>
        <w:t>రప్పించుటకు</w:t>
      </w:r>
      <w:r>
        <w:rPr>
          <w:rFonts w:ascii="Times New Roman" w:hAnsi="Times New Roman" w:eastAsia="Times New Roman" w:cs="Times New Roman"/>
        </w:rPr>
        <w:t xml:space="preserve"> </w:t>
      </w:r>
      <w:r>
        <w:rPr>
          <w:rFonts w:ascii="Nirmala UI" w:hAnsi="Nirmala UI" w:eastAsia="Nirmala UI" w:cs="Nirmala UI"/>
        </w:rPr>
        <w:t>అనుమతించెను</w:t>
      </w:r>
      <w:r>
        <w:rPr>
          <w:rFonts w:ascii="Times New Roman" w:hAnsi="Times New Roman" w:eastAsia="Times New Roman" w:cs="Times New Roman"/>
        </w:rPr>
        <w:t xml:space="preserve">. </w:t>
      </w:r>
      <w:r>
        <w:rPr>
          <w:rFonts w:ascii="Nirmala UI" w:hAnsi="Nirmala UI" w:eastAsia="Nirmala UI" w:cs="Nirmala UI"/>
        </w:rPr>
        <w:t>అపొస్తలిక</w:t>
      </w:r>
      <w:r>
        <w:rPr>
          <w:rFonts w:ascii="Times New Roman" w:hAnsi="Times New Roman" w:eastAsia="Times New Roman" w:cs="Times New Roman"/>
        </w:rPr>
        <w:t xml:space="preserve"> </w:t>
      </w:r>
      <w:r>
        <w:rPr>
          <w:rFonts w:ascii="Nirmala UI" w:hAnsi="Nirmala UI" w:eastAsia="Nirmala UI" w:cs="Nirmala UI"/>
        </w:rPr>
        <w:t>సంఘములో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యుద్ధము</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మతమును</w:t>
      </w:r>
      <w:r>
        <w:rPr>
          <w:rFonts w:ascii="Times New Roman" w:hAnsi="Times New Roman" w:eastAsia="Times New Roman" w:cs="Times New Roman"/>
        </w:rPr>
        <w:t xml:space="preserve"> </w:t>
      </w:r>
      <w:r>
        <w:rPr>
          <w:rFonts w:ascii="Nirmala UI" w:hAnsi="Nirmala UI" w:eastAsia="Nirmala UI" w:cs="Nirmala UI"/>
        </w:rPr>
        <w:t>తిరస్కరించుటచేత</w:t>
      </w:r>
      <w:r>
        <w:rPr>
          <w:rFonts w:ascii="Times New Roman" w:hAnsi="Times New Roman" w:eastAsia="Times New Roman" w:cs="Times New Roman"/>
        </w:rPr>
        <w:t xml:space="preserve"> </w:t>
      </w:r>
      <w:r>
        <w:rPr>
          <w:rFonts w:ascii="Nirmala UI" w:hAnsi="Nirmala UI" w:eastAsia="Nirmala UI" w:cs="Nirmala UI"/>
        </w:rPr>
        <w:t>ప్రేరేపించబడెను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ముందున్న</w:t>
      </w:r>
      <w:r>
        <w:rPr>
          <w:rFonts w:ascii="Times New Roman" w:hAnsi="Times New Roman" w:eastAsia="Times New Roman" w:cs="Times New Roman"/>
        </w:rPr>
        <w:t xml:space="preserve"> </w:t>
      </w:r>
      <w:r>
        <w:rPr>
          <w:rFonts w:ascii="Nirmala UI" w:hAnsi="Nirmala UI" w:eastAsia="Nirmala UI" w:cs="Nirmala UI"/>
        </w:rPr>
        <w:t>ఎఫెసు</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మతము</w:t>
      </w:r>
      <w:r>
        <w:rPr>
          <w:rFonts w:ascii="Times New Roman" w:hAnsi="Times New Roman" w:eastAsia="Times New Roman" w:cs="Times New Roman"/>
        </w:rPr>
        <w:t xml:space="preserve"> </w:t>
      </w:r>
      <w:r>
        <w:rPr>
          <w:rFonts w:ascii="Nirmala UI" w:hAnsi="Nirmala UI" w:eastAsia="Nirmala UI" w:cs="Nirmala UI"/>
        </w:rPr>
        <w:t>సువార్తను</w:t>
      </w:r>
      <w:r>
        <w:rPr>
          <w:rFonts w:ascii="Times New Roman" w:hAnsi="Times New Roman" w:eastAsia="Times New Roman" w:cs="Times New Roman"/>
        </w:rPr>
        <w:t xml:space="preserve"> </w:t>
      </w:r>
      <w:r>
        <w:rPr>
          <w:rFonts w:ascii="Nirmala UI" w:hAnsi="Nirmala UI" w:eastAsia="Nirmala UI" w:cs="Nirmala UI"/>
        </w:rPr>
        <w:t>లోకమంతటికి</w:t>
      </w:r>
      <w:r>
        <w:rPr>
          <w:rFonts w:ascii="Times New Roman" w:hAnsi="Times New Roman" w:eastAsia="Times New Roman" w:cs="Times New Roman"/>
        </w:rPr>
        <w:t xml:space="preserve"> </w:t>
      </w:r>
      <w:r>
        <w:rPr>
          <w:rFonts w:ascii="Nirmala UI" w:hAnsi="Nirmala UI" w:eastAsia="Nirmala UI" w:cs="Nirmala UI"/>
        </w:rPr>
        <w:t>తీసికొనిపోయినందున</w:t>
      </w:r>
      <w:r>
        <w:rPr>
          <w:rFonts w:ascii="Times New Roman" w:hAnsi="Times New Roman" w:eastAsia="Times New Roman" w:cs="Times New Roman"/>
        </w:rPr>
        <w:t xml:space="preserve"> </w:t>
      </w:r>
      <w:r>
        <w:rPr>
          <w:rFonts w:ascii="Nirmala UI" w:hAnsi="Nirmala UI" w:eastAsia="Nirmala UI" w:cs="Nirmala UI"/>
        </w:rPr>
        <w:t>అజేయముగా</w:t>
      </w:r>
      <w:r>
        <w:rPr>
          <w:rFonts w:ascii="Times New Roman" w:hAnsi="Times New Roman" w:eastAsia="Times New Roman" w:cs="Times New Roman"/>
        </w:rPr>
        <w:t xml:space="preserve"> </w:t>
      </w:r>
      <w:r>
        <w:rPr>
          <w:rFonts w:ascii="Nirmala UI" w:hAnsi="Nirmala UI" w:eastAsia="Nirmala UI" w:cs="Nirmala UI"/>
        </w:rPr>
        <w:t>నిలిచియుండెను</w:t>
      </w:r>
      <w:r>
        <w:rPr>
          <w:rFonts w:ascii="Times New Roman" w:hAnsi="Times New Roman" w:eastAsia="Times New Roman" w:cs="Times New Roman"/>
        </w:rPr>
        <w:t xml:space="preserve">. </w:t>
      </w:r>
      <w:r>
        <w:rPr>
          <w:rFonts w:ascii="Nirmala UI" w:hAnsi="Nirmala UI" w:eastAsia="Nirmala UI" w:cs="Nirmala UI"/>
        </w:rPr>
        <w:t>న్యాయాధిపతుల</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శత్రువుల</w:t>
      </w:r>
      <w:r>
        <w:rPr>
          <w:rFonts w:ascii="Times New Roman" w:hAnsi="Times New Roman" w:eastAsia="Times New Roman" w:cs="Times New Roman"/>
        </w:rPr>
        <w:t xml:space="preserve"> </w:t>
      </w:r>
      <w:r>
        <w:rPr>
          <w:rFonts w:ascii="Nirmala UI" w:hAnsi="Nirmala UI" w:eastAsia="Nirmala UI" w:cs="Nirmala UI"/>
        </w:rPr>
        <w:t>ప్రేరణ</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ముందున్న</w:t>
      </w:r>
      <w:r>
        <w:rPr>
          <w:rFonts w:ascii="Times New Roman" w:hAnsi="Times New Roman" w:eastAsia="Times New Roman" w:cs="Times New Roman"/>
        </w:rPr>
        <w:t xml:space="preserve"> </w:t>
      </w:r>
      <w:r>
        <w:rPr>
          <w:rFonts w:ascii="Nirmala UI" w:hAnsi="Nirmala UI" w:eastAsia="Nirmala UI" w:cs="Nirmala UI"/>
        </w:rPr>
        <w:t>ఎఫెసు</w:t>
      </w:r>
      <w:r>
        <w:rPr>
          <w:rFonts w:ascii="Times New Roman" w:hAnsi="Times New Roman" w:eastAsia="Times New Roman" w:cs="Times New Roman"/>
        </w:rPr>
        <w:t xml:space="preserve"> </w:t>
      </w:r>
      <w:r>
        <w:rPr>
          <w:rFonts w:ascii="Nirmala UI" w:hAnsi="Nirmala UI" w:eastAsia="Nirmala UI" w:cs="Nirmala UI"/>
        </w:rPr>
        <w:t>కాలముపైనే</w:t>
      </w:r>
      <w:r>
        <w:rPr>
          <w:rFonts w:ascii="Times New Roman" w:hAnsi="Times New Roman" w:eastAsia="Times New Roman" w:cs="Times New Roman"/>
        </w:rPr>
        <w:t xml:space="preserve"> </w:t>
      </w:r>
      <w:r>
        <w:rPr>
          <w:rFonts w:ascii="Nirmala UI" w:hAnsi="Nirmala UI" w:eastAsia="Nirmala UI" w:cs="Nirmala UI"/>
        </w:rPr>
        <w:t>ఆధారపడియుండెను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ఐగుప్తుమీదను</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యెహోషువ</w:t>
      </w:r>
      <w:r>
        <w:rPr>
          <w:rFonts w:ascii="Times New Roman" w:hAnsi="Times New Roman" w:eastAsia="Times New Roman" w:cs="Times New Roman"/>
        </w:rPr>
        <w:t xml:space="preserve"> </w:t>
      </w:r>
      <w:r>
        <w:rPr>
          <w:rFonts w:ascii="Nirmala UI" w:hAnsi="Nirmala UI" w:eastAsia="Nirmala UI" w:cs="Nirmala UI"/>
        </w:rPr>
        <w:t>చేత</w:t>
      </w:r>
      <w:r>
        <w:rPr>
          <w:rFonts w:ascii="Times New Roman" w:hAnsi="Times New Roman" w:eastAsia="Times New Roman" w:cs="Times New Roman"/>
        </w:rPr>
        <w:t xml:space="preserve"> </w:t>
      </w:r>
      <w:r>
        <w:rPr>
          <w:rFonts w:ascii="Nirmala UI" w:hAnsi="Nirmala UI" w:eastAsia="Nirmala UI" w:cs="Nirmala UI"/>
        </w:rPr>
        <w:t>జయింపబడిన</w:t>
      </w:r>
      <w:r>
        <w:rPr>
          <w:rFonts w:ascii="Times New Roman" w:hAnsi="Times New Roman" w:eastAsia="Times New Roman" w:cs="Times New Roman"/>
        </w:rPr>
        <w:t xml:space="preserve"> </w:t>
      </w:r>
      <w:r>
        <w:rPr>
          <w:rFonts w:ascii="Nirmala UI" w:hAnsi="Nirmala UI" w:eastAsia="Nirmala UI" w:cs="Nirmala UI"/>
        </w:rPr>
        <w:t>అనుజాతులమీదను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శక్తిని</w:t>
      </w:r>
      <w:r>
        <w:rPr>
          <w:rFonts w:ascii="Times New Roman" w:hAnsi="Times New Roman" w:eastAsia="Times New Roman" w:cs="Times New Roman"/>
        </w:rPr>
        <w:t xml:space="preserve"> </w:t>
      </w:r>
      <w:r>
        <w:rPr>
          <w:rFonts w:ascii="Nirmala UI" w:hAnsi="Nirmala UI" w:eastAsia="Nirmala UI" w:cs="Nirmala UI"/>
        </w:rPr>
        <w:t>ప్రదర్శించెను</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ప్రాచీన</w:t>
      </w:r>
      <w:r>
        <w:rPr>
          <w:rFonts w:ascii="Times New Roman" w:hAnsi="Times New Roman" w:eastAsia="Times New Roman" w:cs="Times New Roman"/>
        </w:rPr>
        <w:t xml:space="preserve"> </w:t>
      </w:r>
      <w:r>
        <w:rPr>
          <w:rFonts w:ascii="Nirmala UI" w:hAnsi="Nirmala UI" w:eastAsia="Nirmala UI" w:cs="Nirmala UI"/>
        </w:rPr>
        <w:t>ఇశ్రాయేలులోను</w:t>
      </w:r>
      <w:r>
        <w:rPr>
          <w:rFonts w:ascii="Times New Roman" w:hAnsi="Times New Roman" w:eastAsia="Times New Roman" w:cs="Times New Roman"/>
        </w:rPr>
        <w:t xml:space="preserve"> </w:t>
      </w:r>
      <w:r>
        <w:rPr>
          <w:rFonts w:ascii="Nirmala UI" w:hAnsi="Nirmala UI" w:eastAsia="Nirmala UI" w:cs="Nirmala UI"/>
        </w:rPr>
        <w:t>ఆధునిక</w:t>
      </w:r>
      <w:r>
        <w:rPr>
          <w:rFonts w:ascii="Times New Roman" w:hAnsi="Times New Roman" w:eastAsia="Times New Roman" w:cs="Times New Roman"/>
        </w:rPr>
        <w:t xml:space="preserve"> </w:t>
      </w:r>
      <w:r>
        <w:rPr>
          <w:rFonts w:ascii="Nirmala UI" w:hAnsi="Nirmala UI" w:eastAsia="Nirmala UI" w:cs="Nirmala UI"/>
        </w:rPr>
        <w:t>ఇశ్రాయేలులోను</w:t>
      </w:r>
      <w:r>
        <w:rPr>
          <w:rFonts w:ascii="Times New Roman" w:hAnsi="Times New Roman" w:eastAsia="Times New Roman" w:cs="Times New Roman"/>
        </w:rPr>
        <w:t xml:space="preserve"> </w:t>
      </w:r>
      <w:r>
        <w:rPr>
          <w:rFonts w:ascii="Nirmala UI" w:hAnsi="Nirmala UI" w:eastAsia="Nirmala UI" w:cs="Nirmala UI"/>
        </w:rPr>
        <w:t>స్ముర్నా</w:t>
      </w:r>
      <w:r>
        <w:rPr>
          <w:rFonts w:ascii="Times New Roman" w:hAnsi="Times New Roman" w:eastAsia="Times New Roman" w:cs="Times New Roman"/>
        </w:rPr>
        <w:t xml:space="preserve"> </w:t>
      </w:r>
      <w:r>
        <w:rPr>
          <w:rFonts w:ascii="Nirmala UI" w:hAnsi="Nirmala UI" w:eastAsia="Nirmala UI" w:cs="Nirmala UI"/>
        </w:rPr>
        <w:t>సంఘముతో</w:t>
      </w:r>
      <w:r>
        <w:rPr>
          <w:rFonts w:ascii="Times New Roman" w:hAnsi="Times New Roman" w:eastAsia="Times New Roman" w:cs="Times New Roman"/>
        </w:rPr>
        <w:t xml:space="preserve"> </w:t>
      </w:r>
      <w:r>
        <w:rPr>
          <w:rFonts w:ascii="Nirmala UI" w:hAnsi="Nirmala UI" w:eastAsia="Nirmala UI" w:cs="Nirmala UI"/>
        </w:rPr>
        <w:t>సమాంతరముగా</w:t>
      </w:r>
      <w:r>
        <w:rPr>
          <w:rFonts w:ascii="Times New Roman" w:hAnsi="Times New Roman" w:eastAsia="Times New Roman" w:cs="Times New Roman"/>
        </w:rPr>
        <w:t xml:space="preserve"> </w:t>
      </w:r>
      <w:r>
        <w:rPr>
          <w:rFonts w:ascii="Nirmala UI" w:hAnsi="Nirmala UI" w:eastAsia="Nirmala UI" w:cs="Nirmala UI"/>
        </w:rPr>
        <w:t>నడుచుచున్నది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Pergamos bermaksud “kota benteng yang diperkukuh,” lalu melambangkan istana seorang raja. Meterai yang ketiga berjalan selari dengan Pergamos dan melambangkan sejarah ketika penghakiman manusia dilaksanakan oleh raja-raja di bumi yang menentang penghakiman Allah. Oleh itu, pengukuran, atau penghakiman yang dilambangkan oleh “dua” neraca yang menimbang “gandum,” “barli,” “minyak” dan “anggur;” menandakan kuasa diraja manusia, yang sentiasa cacat berbanding dengan penghakiman Allah. Ingatlah bahawa pengukuran yang jujur atau penimbangan yang jujur tidak memerlukan dua neraca. Dua neraca melambangkan penghakiman yang tidak seimbang.</w:t>
      </w:r>
    </w:p>
    <w:p>
      <w:pPr>
        <w:pStyle w:val="ArticleBody"/>
        <w:jc w:val="left"/>
      </w:pPr>
      <w:r>
        <w:rPr>
          <w:rFonts w:ascii="Times New Roman" w:hAnsi="Times New Roman" w:eastAsia="Times New Roman" w:cs="Times New Roman"/>
        </w:rPr>
        <w:t>“Barley” iṣṭaḥ yuṅ nhlai tlângbâwm chhûnga “first fruit” hlanrâwn chu entîr a ni; “wheat” iṣṭaḥ Pentecost kut chhûnga “two wave loaves” hlanrâwn chu entîr a ni. “Oil” chu Thlarau Thianghlim entîrna a ni a, “wine” chu thurin entîrna a ni. Israel hmasa hun laia Pergamos chu Israel lalte inremna lam an lo zui a, chu chuan Kalhlên Kût atanga Pentecost hun thleng Pathian biakna kalphung chungah rorêlna a thlen hun lai chu a ni. Pathian thu dik takte chu “wine” leh “oil” hmanga entîr an ni. Israel hmasa leh tûnlaia Israel pahnihah hian, Pergamos kohhran hun chu Satanan Smyrna-a entîr sâng thisen chhuah hmangin a tihhlawhtlin theih loh chu tihhlawhtlin tumna hun a ni. Pergamos-ah Satanan Pathian mite leh Pathian thu dik chu inremna hmangin a tihtlûk tum a, Smyrna-a entîr anga thisen chhuah hmang erawh chu a ni lo. Israel hmasa lalte inremna chuan tûnlaia Israel-ah Constantine-a inremna chu a entîr.</w:t>
      </w:r>
    </w:p>
    <w:p>
      <w:pPr>
        <w:pStyle w:val="ArticleBody"/>
        <w:jc w:val="left"/>
      </w:pPr>
      <w:r>
        <w:rPr>
          <w:rFonts w:ascii="Times New Roman" w:hAnsi="Times New Roman" w:eastAsia="Times New Roman" w:cs="Times New Roman"/>
        </w:rPr>
        <w:t>Tiatira bermaksud “pengorbanan penyesalan” dan merujuk kepada roh kemartiran yang Allah kurniakan kepada umat-Nya yang dibunuh oleh kerana nama-Nya. Pengorbanan penyesalan itu melambangkan kesediaan untuk melayani Kristus dalam keadaan yang sangat berat sebagaimana ditunjukkan oleh Daniel, Shadrach, Meshach dan Abednego semasa pembuangan selama tujuh puluh tahun; dan hal itu juga melambangkan pengorbanan kaum Waldensian, kaum Huguenot, dan lain-lain yang diseksa, dipenjarakan, difitnah, dan dibunuh oleh kuasa kepausan sepanjang sejarah seribu dua ratus enam puluh tahun itu. Meterai yang keempat berjalan selari dengan jemaat Tiatira dan melambangkan penganiayaan oleh Babilon purba terhadap Israel purba serta penganiayaan oleh Babilon moden terhadap Israel moden. Sejarah kedua-dua pembuangan itu terlebih dahulu menuntut suatu kemurtadan daripada kebenaran, yang telah dilaksanakan oleh raja-raja Israel dan maharaja Konstantinus. Kedua-duanya menyediakan jalan bagi suatu tempoh yang dilambangkan oleh Tiatira.</w:t>
      </w:r>
    </w:p>
    <w:p>
      <w:pPr>
        <w:pStyle w:val="ArticleBody"/>
        <w:jc w:val="left"/>
      </w:pPr>
      <w:r>
        <w:rPr>
          <w:rFonts w:ascii="Nirmala UI" w:hAnsi="Nirmala UI" w:eastAsia="Nirmala UI" w:cs="Nirmala UI"/>
        </w:rPr>
        <w:t>સાર્દિસનું</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ધરાવવાનો</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સ્વરૂપ</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સુસંગત</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ધરાવતો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અસત્ય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શેખીનાહની</w:t>
      </w:r>
      <w:r>
        <w:rPr>
          <w:rFonts w:ascii="Times New Roman" w:hAnsi="Times New Roman" w:eastAsia="Times New Roman" w:cs="Times New Roman"/>
        </w:rPr>
        <w:t xml:space="preserve"> </w:t>
      </w:r>
      <w:r>
        <w:rPr>
          <w:rFonts w:ascii="Nirmala UI" w:hAnsi="Nirmala UI" w:eastAsia="Nirmala UI" w:cs="Nirmala UI"/>
        </w:rPr>
        <w:t>ઉપસ્થિતિ</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મંદિરમાં</w:t>
      </w:r>
      <w:r>
        <w:rPr>
          <w:rFonts w:ascii="Times New Roman" w:hAnsi="Times New Roman" w:eastAsia="Times New Roman" w:cs="Times New Roman"/>
        </w:rPr>
        <w:t xml:space="preserve"> </w:t>
      </w:r>
      <w:r>
        <w:rPr>
          <w:rFonts w:ascii="Nirmala UI" w:hAnsi="Nirmala UI" w:eastAsia="Nirmala UI" w:cs="Nirmala UI"/>
        </w:rPr>
        <w:t>ક્યારેય</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ઉપસ્થિતિ</w:t>
      </w:r>
      <w:r>
        <w:rPr>
          <w:rFonts w:ascii="Times New Roman" w:hAnsi="Times New Roman" w:eastAsia="Times New Roman" w:cs="Times New Roman"/>
        </w:rPr>
        <w:t xml:space="preserve"> </w:t>
      </w:r>
      <w:r>
        <w:rPr>
          <w:rFonts w:ascii="Nirmala UI" w:hAnsi="Nirmala UI" w:eastAsia="Nirmala UI" w:cs="Nirmala UI"/>
        </w:rPr>
        <w:t>સાર્દિસના</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ક્યારેય</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અંધકારયુગનું</w:t>
      </w:r>
      <w:r>
        <w:rPr>
          <w:rFonts w:ascii="Times New Roman" w:hAnsi="Times New Roman" w:eastAsia="Times New Roman" w:cs="Times New Roman"/>
        </w:rPr>
        <w:t xml:space="preserve"> </w:t>
      </w:r>
      <w:r>
        <w:rPr>
          <w:rFonts w:ascii="Nirmala UI" w:hAnsi="Nirmala UI" w:eastAsia="Nirmala UI" w:cs="Nirmala UI"/>
        </w:rPr>
        <w:t>સુધારણાકાર્ય</w:t>
      </w:r>
      <w:r>
        <w:rPr>
          <w:rFonts w:ascii="Times New Roman" w:hAnsi="Times New Roman" w:eastAsia="Times New Roman" w:cs="Times New Roman"/>
        </w:rPr>
        <w:t xml:space="preserve"> </w:t>
      </w:r>
      <w:r>
        <w:rPr>
          <w:rFonts w:ascii="Nirmala UI" w:hAnsi="Nirmala UI" w:eastAsia="Nirmala UI" w:cs="Nirmala UI"/>
        </w:rPr>
        <w:t>મૂળતઃ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પગલું</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પગલાં</w:t>
      </w:r>
      <w:r>
        <w:rPr>
          <w:rFonts w:ascii="Times New Roman" w:hAnsi="Times New Roman" w:eastAsia="Times New Roman" w:cs="Times New Roman"/>
        </w:rPr>
        <w:t xml:space="preserve"> </w:t>
      </w:r>
      <w:r>
        <w:rPr>
          <w:rFonts w:ascii="Nirmala UI" w:hAnsi="Nirmala UI" w:eastAsia="Nirmala UI" w:cs="Nirmala UI"/>
        </w:rPr>
        <w:t>પાછળ</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શ્રેણી</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પ્રોટેસ્ટન્ટ</w:t>
      </w:r>
      <w:r>
        <w:rPr>
          <w:rFonts w:ascii="Times New Roman" w:hAnsi="Times New Roman" w:eastAsia="Times New Roman" w:cs="Times New Roman"/>
        </w:rPr>
        <w:t xml:space="preserve"> </w:t>
      </w:r>
      <w:r>
        <w:rPr>
          <w:rFonts w:ascii="Nirmala UI" w:hAnsi="Nirmala UI" w:eastAsia="Nirmala UI" w:cs="Nirmala UI"/>
        </w:rPr>
        <w:t>સુધારણામાં</w:t>
      </w:r>
      <w:r>
        <w:rPr>
          <w:rFonts w:ascii="Times New Roman" w:hAnsi="Times New Roman" w:eastAsia="Times New Roman" w:cs="Times New Roman"/>
        </w:rPr>
        <w:t xml:space="preserve"> </w:t>
      </w:r>
      <w:r>
        <w:rPr>
          <w:rFonts w:ascii="Nirmala UI" w:hAnsi="Nirmala UI" w:eastAsia="Nirmala UI" w:cs="Nirmala UI"/>
        </w:rPr>
        <w:t>સાર્દિસના</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ક્યારેય</w:t>
      </w:r>
      <w:r>
        <w:rPr>
          <w:rFonts w:ascii="Times New Roman" w:hAnsi="Times New Roman" w:eastAsia="Times New Roman" w:cs="Times New Roman"/>
        </w:rPr>
        <w:t xml:space="preserve"> </w:t>
      </w:r>
      <w:r>
        <w:rPr>
          <w:rFonts w:ascii="Nirmala UI" w:hAnsi="Nirmala UI" w:eastAsia="Nirmala UI" w:cs="Nirmala UI"/>
        </w:rPr>
        <w:t>પૂર્ણતાએ</w:t>
      </w:r>
      <w:r>
        <w:rPr>
          <w:rFonts w:ascii="Times New Roman" w:hAnsi="Times New Roman" w:eastAsia="Times New Roman" w:cs="Times New Roman"/>
        </w:rPr>
        <w:t xml:space="preserve"> </w:t>
      </w:r>
      <w:r>
        <w:rPr>
          <w:rFonts w:ascii="Nirmala UI" w:hAnsi="Nirmala UI" w:eastAsia="Nirmala UI" w:cs="Nirmala UI"/>
        </w:rPr>
        <w:t>પહોંચ્યું</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Filadelfia e bolela lorato lwa bokaulengwe, mme ga go kgonege go rata mokaulengwe wa gago fa o sa ka wa simolola ka go rata Modimo.</w:t>
      </w:r>
    </w:p>
    <w:p>
      <w:pPr>
        <w:pStyle w:val="ArticleScripture"/>
        <w:jc w:val="left"/>
      </w:pPr>
      <w:r>
        <w:rPr>
          <w:rFonts w:ascii="Times New Roman" w:hAnsi="Times New Roman" w:eastAsia="Times New Roman" w:cs="Times New Roman"/>
        </w:rPr>
        <w:t>Jika seseorang berkata, Aku mengasihi Allah, tetapi membenci saudaranya, ia adalah pendusta; karena barangsiapa tidak mengasihi saudaranya yang telah dilihatnya, bagaimana mungkin ia mengasihi Allah yang tidak dilihatnya? Dan perintah ini kita terima dari Dia: bahwa barangsiapa mengasihi Allah, ia harus mengasihi saudaranya juga. 1 Yohanes 4:20, 21.</w:t>
      </w:r>
    </w:p>
    <w:p>
      <w:pPr>
        <w:pStyle w:val="ArticleBody"/>
        <w:jc w:val="left"/>
      </w:pPr>
      <w:r>
        <w:rPr>
          <w:rFonts w:ascii="Times New Roman" w:hAnsi="Times New Roman" w:eastAsia="Times New Roman" w:cs="Times New Roman"/>
        </w:rPr>
        <w:t>Philadelphia e emela kereke e ratang Modimo, mme ka lebaka leo ga go na katlholo kgotsa kgalemelo e e lebisitsweng kwa Philadelphia.</w:t>
      </w:r>
    </w:p>
    <w:p>
      <w:pPr>
        <w:pStyle w:val="ArticleScripture"/>
        <w:jc w:val="left"/>
      </w:pPr>
      <w:r>
        <w:rPr>
          <w:rFonts w:ascii="Times New Roman" w:hAnsi="Times New Roman" w:eastAsia="Times New Roman" w:cs="Times New Roman"/>
        </w:rPr>
        <w:t>“</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ফিলাদেলফিয়ার</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দাউদের</w:t>
      </w:r>
      <w:r>
        <w:rPr>
          <w:rFonts w:ascii="Times New Roman" w:hAnsi="Times New Roman" w:eastAsia="Times New Roman" w:cs="Times New Roman"/>
        </w:rPr>
        <w:t xml:space="preserve"> </w:t>
      </w:r>
      <w:r>
        <w:rPr>
          <w:rFonts w:ascii="Nirmala UI" w:hAnsi="Nirmala UI" w:eastAsia="Nirmala UI" w:cs="Nirmala UI"/>
        </w:rPr>
        <w:t>চাবি</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খুলেন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কেহ</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কেহ</w:t>
      </w:r>
      <w:r>
        <w:rPr>
          <w:rFonts w:ascii="Times New Roman" w:hAnsi="Times New Roman" w:eastAsia="Times New Roman" w:cs="Times New Roman"/>
        </w:rPr>
        <w:t xml:space="preserve"> </w:t>
      </w:r>
      <w:r>
        <w:rPr>
          <w:rFonts w:ascii="Nirmala UI" w:hAnsi="Nirmala UI" w:eastAsia="Nirmala UI" w:cs="Nirmala UI"/>
        </w:rPr>
        <w:t>খুলিতে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কেহই</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শয়তানের</w:t>
      </w:r>
      <w:r>
        <w:rPr>
          <w:rFonts w:ascii="Times New Roman" w:hAnsi="Times New Roman" w:eastAsia="Times New Roman" w:cs="Times New Roman"/>
        </w:rPr>
        <w:t xml:space="preserve"> </w:t>
      </w:r>
      <w:r>
        <w:rPr>
          <w:rFonts w:ascii="Nirmala UI" w:hAnsi="Nirmala UI" w:eastAsia="Nirmala UI" w:cs="Nirmala UI"/>
        </w:rPr>
        <w:t>সমাজভুক্ত</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আসিয়া</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চরণের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প্রণাম</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জানিবে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যেহেতু</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ধৈর্যের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আমিও</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রক্ষা</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জগতের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xml:space="preserve">, </w:t>
      </w:r>
      <w:r>
        <w:rPr>
          <w:rFonts w:ascii="Nirmala UI" w:hAnsi="Nirmala UI" w:eastAsia="Nirmala UI" w:cs="Nirmala UI"/>
        </w:rPr>
        <w:t>পৃথিবীনিবাসীদিগকে</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শীঘ্র</w:t>
      </w:r>
      <w:r>
        <w:rPr>
          <w:rFonts w:ascii="Times New Roman" w:hAnsi="Times New Roman" w:eastAsia="Times New Roman" w:cs="Times New Roman"/>
        </w:rPr>
        <w:t xml:space="preserve"> </w:t>
      </w:r>
      <w:r>
        <w:rPr>
          <w:rFonts w:ascii="Nirmala UI" w:hAnsi="Nirmala UI" w:eastAsia="Nirmala UI" w:cs="Nirmala UI"/>
        </w:rPr>
        <w:t>আসিতেছি</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দৃঢ়ভাবে</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কেহ</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মুকুট</w:t>
      </w:r>
      <w:r>
        <w:rPr>
          <w:rFonts w:ascii="Times New Roman" w:hAnsi="Times New Roman" w:eastAsia="Times New Roman" w:cs="Times New Roman"/>
        </w:rPr>
        <w:t xml:space="preserve"> </w:t>
      </w:r>
      <w:r>
        <w:rPr>
          <w:rFonts w:ascii="Nirmala UI" w:hAnsi="Nirmala UI" w:eastAsia="Nirmala UI" w:cs="Nirmala UI"/>
        </w:rPr>
        <w:t>লইয়া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জয়লাভ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স্তম্ভস্বরূপ</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যাইবে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নগরের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লিখিয়া</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নামও</w:t>
      </w:r>
      <w:r>
        <w:rPr>
          <w:rFonts w:ascii="Times New Roman" w:hAnsi="Times New Roman" w:eastAsia="Times New Roman" w:cs="Times New Roman"/>
        </w:rPr>
        <w:t xml:space="preserve"> </w:t>
      </w:r>
      <w:r>
        <w:rPr>
          <w:rFonts w:ascii="Nirmala UI" w:hAnsi="Nirmala UI" w:eastAsia="Nirmala UI" w:cs="Nirmala UI"/>
        </w:rPr>
        <w:t>লিখিব।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৩</w:t>
      </w:r>
      <w:r>
        <w:rPr>
          <w:rFonts w:ascii="Times New Roman" w:hAnsi="Times New Roman" w:eastAsia="Times New Roman" w:cs="Times New Roman"/>
        </w:rPr>
        <w:t>:</w:t>
      </w:r>
      <w:r>
        <w:rPr>
          <w:rFonts w:ascii="Nirmala UI" w:hAnsi="Nirmala UI" w:eastAsia="Nirmala UI" w:cs="Nirmala UI"/>
        </w:rPr>
        <w:t>৭</w:t>
      </w:r>
      <w:r>
        <w:rPr>
          <w:rFonts w:ascii="Times New Roman" w:hAnsi="Times New Roman" w:eastAsia="Times New Roman" w:cs="Times New Roman"/>
        </w:rPr>
        <w:t>–</w:t>
      </w:r>
      <w:r>
        <w:rPr>
          <w:rFonts w:ascii="Nirmala UI" w:hAnsi="Nirmala UI" w:eastAsia="Nirmala UI" w:cs="Nirmala UI"/>
        </w:rPr>
        <w:t>১২।</w:t>
      </w:r>
    </w:p>
    <w:p>
      <w:pPr>
        <w:pStyle w:val="ArticleBody"/>
        <w:jc w:val="left"/>
      </w:pPr>
      <w:r>
        <w:rPr>
          <w:rFonts w:ascii="Times New Roman" w:hAnsi="Times New Roman" w:eastAsia="Times New Roman" w:cs="Times New Roman"/>
        </w:rPr>
        <w:t>Philadelphia diberikan “kunci Daud,” dan dalam sejarah Filadelfia Israel purba kepada mereka diberikan Anak Daud, yang antara lain melambangkan prinsip nubuat Alfa dan Omega, yang awal dan yang akhir. Kunci itu melambangkan metodologi “historisisme.” Dalam periode yang dilambangkan oleh jemaat Filadelfia pada akhir sejarah Israel purba, Sang Pengarang nubuat Alkitab sendiri adalah kunci itu. Dalam periode yang dilambangkan oleh jemaat Filadelfia dalam sejarah Millerit, William Miller diberi kunci itu. Dalam kedua sejarah itu Kristus berurusan dengan orang-orang Yahudi yang mengira bahwa mereka adalah anak-anak Abraham, padahal bukan. Miller berurusan dengan kaum Protestan yang mengira bahwa mereka adalah orang-orang Yahudi secara rohani, padahal bukan.</w:t>
      </w:r>
    </w:p>
    <w:p>
      <w:pPr>
        <w:pStyle w:val="ArticleScripture"/>
        <w:jc w:val="left"/>
      </w:pPr>
      <w:r>
        <w:rPr>
          <w:rFonts w:ascii="Times New Roman" w:hAnsi="Times New Roman" w:eastAsia="Times New Roman" w:cs="Times New Roman"/>
        </w:rPr>
        <w:t>Ea nang le tsebe, a utlwe seo Mowa o se bolellang dikereke. Tshenolo 3:13.</w:t>
      </w:r>
    </w:p>
    <w:p>
      <w:pPr>
        <w:pStyle w:val="ArticleBody"/>
        <w:jc w:val="left"/>
      </w:pPr>
      <w:r>
        <w:rPr>
          <w:rFonts w:ascii="Leelawadee UI" w:hAnsi="Leelawadee UI" w:eastAsia="Leelawadee UI" w:cs="Leelawadee UI"/>
        </w:rPr>
        <w:t>ឡាវដីសេ</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ប្រជាជនដែលត្រូវបានវិនិច្ឆ័យ</w:t>
      </w:r>
      <w:r>
        <w:rPr>
          <w:rFonts w:ascii="Times New Roman" w:hAnsi="Times New Roman" w:eastAsia="Times New Roman" w:cs="Times New Roman"/>
        </w:rPr>
        <w:t xml:space="preserve">» </w:t>
      </w:r>
      <w:r>
        <w:rPr>
          <w:rFonts w:ascii="Leelawadee UI" w:hAnsi="Leelawadee UI" w:eastAsia="Leelawadee UI" w:cs="Leelawadee UI"/>
        </w:rPr>
        <w:t>ហើយពួកឡាវដីសេ</w:t>
      </w:r>
      <w:r>
        <w:rPr>
          <w:rFonts w:ascii="Times New Roman" w:hAnsi="Times New Roman" w:eastAsia="Times New Roman" w:cs="Times New Roman"/>
        </w:rPr>
        <w:t xml:space="preserve"> </w:t>
      </w:r>
      <w:r>
        <w:rPr>
          <w:rFonts w:ascii="Leelawadee UI" w:hAnsi="Leelawadee UI" w:eastAsia="Leelawadee UI" w:cs="Leelawadee UI"/>
        </w:rPr>
        <w:t>គឺជាពួកយូដានៅសម័យព្រះគ្រីស្ទ</w:t>
      </w:r>
      <w:r>
        <w:rPr>
          <w:rFonts w:ascii="Times New Roman" w:hAnsi="Times New Roman" w:eastAsia="Times New Roman" w:cs="Times New Roman"/>
        </w:rPr>
        <w:t xml:space="preserve"> </w:t>
      </w:r>
      <w:r>
        <w:rPr>
          <w:rFonts w:ascii="Leelawadee UI" w:hAnsi="Leelawadee UI" w:eastAsia="Leelawadee UI" w:cs="Leelawadee UI"/>
        </w:rPr>
        <w:t>ដែលនៅទីបំផុតត្រូវបានវិនិច្ឆ័យនៅឆ្នាំ</w:t>
      </w:r>
      <w:r>
        <w:rPr>
          <w:rFonts w:ascii="Times New Roman" w:hAnsi="Times New Roman" w:eastAsia="Times New Roman" w:cs="Times New Roman"/>
        </w:rPr>
        <w:t xml:space="preserve"> 70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ក្នុងពេលការបំផ្លាញក្រុងយេរូសាឡឹម។</w:t>
      </w:r>
      <w:r>
        <w:rPr>
          <w:rFonts w:ascii="Times New Roman" w:hAnsi="Times New Roman" w:eastAsia="Times New Roman" w:cs="Times New Roman"/>
        </w:rPr>
        <w:t xml:space="preserve"> </w:t>
      </w:r>
      <w:r>
        <w:rPr>
          <w:rFonts w:ascii="Leelawadee UI" w:hAnsi="Leelawadee UI" w:eastAsia="Leelawadee UI" w:cs="Leelawadee UI"/>
        </w:rPr>
        <w:t>ការវិនិច្ឆ័យចុងក្រោយនៃប្រូតេស្តង់ដែលបានក្បត់ជំនឿ</w:t>
      </w:r>
      <w:r>
        <w:rPr>
          <w:rFonts w:ascii="Times New Roman" w:hAnsi="Times New Roman" w:eastAsia="Times New Roman" w:cs="Times New Roman"/>
        </w:rPr>
        <w:t xml:space="preserve"> </w:t>
      </w:r>
      <w:r>
        <w:rPr>
          <w:rFonts w:ascii="Leelawadee UI" w:hAnsi="Leelawadee UI" w:eastAsia="Leelawadee UI" w:cs="Leelawadee UI"/>
        </w:rPr>
        <w:t>កើតឡើងនៅក្នុងវិបត្តិច្បាប់ថ្ងៃអាទិត្យ</w:t>
      </w:r>
      <w:r>
        <w:rPr>
          <w:rFonts w:ascii="Times New Roman" w:hAnsi="Times New Roman" w:eastAsia="Times New Roman" w:cs="Times New Roman"/>
        </w:rPr>
        <w:t xml:space="preserve"> </w:t>
      </w:r>
      <w:r>
        <w:rPr>
          <w:rFonts w:ascii="Leelawadee UI" w:hAnsi="Leelawadee UI" w:eastAsia="Leelawadee UI" w:cs="Leelawadee UI"/>
        </w:rPr>
        <w:t>ប៉ុន្តែពួកគេបានជួបការវិនិច្ឆ័យរបស់ខ្លួននៅពេលពួកគេបដិសេធសាររបស់ទេវតាទីមួយនៅនិទាឃរដូវ</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ហើយបន្ទាប់មកត្រូវបានប្រកាសដោយព្រះថាជាបុត្រីទាំងឡាយរបស់បាប៊ីឡូន។</w:t>
      </w:r>
      <w:r>
        <w:rPr>
          <w:rFonts w:ascii="Times New Roman" w:hAnsi="Times New Roman" w:eastAsia="Times New Roman" w:cs="Times New Roman"/>
        </w:rPr>
        <w:t xml:space="preserve"> </w:t>
      </w:r>
      <w:r>
        <w:rPr>
          <w:rFonts w:ascii="Leelawadee UI" w:hAnsi="Leelawadee UI" w:eastAsia="Leelawadee UI" w:cs="Leelawadee UI"/>
        </w:rPr>
        <w:t>ពួកប្រូតេស្តង់ដែលបានធ្លាក់ចុះទាំងនោះ</w:t>
      </w:r>
      <w:r>
        <w:rPr>
          <w:rFonts w:ascii="Times New Roman" w:hAnsi="Times New Roman" w:eastAsia="Times New Roman" w:cs="Times New Roman"/>
        </w:rPr>
        <w:t xml:space="preserve"> </w:t>
      </w:r>
      <w:r>
        <w:rPr>
          <w:rFonts w:ascii="Leelawadee UI" w:hAnsi="Leelawadee UI" w:eastAsia="Leelawadee UI" w:cs="Leelawadee UI"/>
        </w:rPr>
        <w:t>ជាគំរូនៃអាដវេនទីស៍បែបឡាវដីសេនៅថ្ងៃចុងក្រោយនៃការវិនិច្ឆ័យស៊ើបអង្កេត។</w:t>
      </w:r>
    </w:p>
    <w:p>
      <w:pPr>
        <w:pStyle w:val="ArticleBody"/>
        <w:jc w:val="left"/>
      </w:pP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ꯍꯧꯖꯤꯛꯇ</w:t>
      </w:r>
      <w:r>
        <w:rPr>
          <w:rFonts w:ascii="Times New Roman" w:hAnsi="Times New Roman" w:eastAsia="Times New Roman" w:cs="Times New Roman"/>
        </w:rPr>
        <w:t xml:space="preserve"> </w:t>
      </w:r>
      <w:r>
        <w:rPr>
          <w:rFonts w:ascii="Nirmala UI" w:hAnsi="Nirmala UI" w:eastAsia="Nirmala UI" w:cs="Nirmala UI"/>
        </w:rPr>
        <w:t>ꯔꯤꯚꯦꯂꯦꯁꯟꯒꯤ</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ꯁꯤꯝꯕꯣꯜ</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ꯃꯤꯇꯥꯃ</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ꯌꯦꯡꯁꯤꯟꯈ꯭ꯔꯦ꯫</w:t>
      </w:r>
      <w:r>
        <w:rPr>
          <w:rFonts w:ascii="Times New Roman" w:hAnsi="Times New Roman" w:eastAsia="Times New Roman" w:cs="Times New Roman"/>
        </w:rPr>
        <w:t xml:space="preserve"> </w:t>
      </w:r>
      <w:r>
        <w:rPr>
          <w:rFonts w:ascii="Nirmala UI" w:hAnsi="Nirmala UI" w:eastAsia="Nirmala UI" w:cs="Nirmala UI"/>
        </w:rPr>
        <w:t>ꯑꯩꯅꯁꯨ</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ꯑꯣꯊꯣꯔꯤꯇꯤꯅ</w:t>
      </w:r>
      <w:r>
        <w:rPr>
          <w:rFonts w:ascii="Times New Roman" w:hAnsi="Times New Roman" w:eastAsia="Times New Roman" w:cs="Times New Roman"/>
        </w:rPr>
        <w:t xml:space="preserve"> </w:t>
      </w:r>
      <w:r>
        <w:rPr>
          <w:rFonts w:ascii="Nirmala UI" w:hAnsi="Nirmala UI" w:eastAsia="Nirmala UI" w:cs="Nirmala UI"/>
        </w:rPr>
        <w:t>ꯑꯩꯈꯣꯏꯗ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ꯔꯨꯜ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ꯀꯟꯇꯦꯛꯁꯇꯗ</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ꯌꯥꯒꯅꯤ꯫</w:t>
      </w:r>
    </w:p>
    <w:p>
      <w:pPr>
        <w:pStyle w:val="ArticleBody"/>
        <w:jc w:val="left"/>
      </w:pPr>
      <w:r>
        <w:rPr>
          <w:rFonts w:ascii="Times New Roman" w:hAnsi="Times New Roman" w:eastAsia="Times New Roman" w:cs="Times New Roman"/>
        </w:rPr>
        <w:t>Melaetsa e e yang kwa dikerekeng tse supa e ne e le melaetsa e e neilweng dikereke tse supa tse di neng di le teng ka nako e Johane a neng a kwala melaetsa eo. Melaetsa e e yang kwa dikerekeng tse supa e naya taelo le tlhagiso dikereke tsotlhe mo hisitoring yotlhe. Melaetsa e e yang kwa dikerekeng tse supa e naya taelo le tlhagiso Bakeresete ka bongwe mo hisitoring yotlhe. Dikereke tse supa di emela hisitori ya Bokeresete go tloga mo nakong ya baaposetoloi go fitlha kwa bokhutlong jwa lefatshe. Dikereke tse supa di emela hisitori ya Iseraele wa bogologolo go tloga mo nakong ya ga Moshe go fitlha kwa tshenyegong ya Jerusalema ka ngwaga wa 70 AD. Dikereke tse supa di ka lemogiwa le go dirisiwa ka go supa pharologanyo fa gare ga dikereke tse nne tsa ntlha le tse tharo tsa bofelo.</w:t>
      </w:r>
    </w:p>
    <w:p>
      <w:pPr>
        <w:pStyle w:val="ArticleBody"/>
        <w:jc w:val="left"/>
      </w:pPr>
      <w:r>
        <w:rPr>
          <w:rFonts w:ascii="Times New Roman" w:hAnsi="Times New Roman" w:eastAsia="Times New Roman" w:cs="Times New Roman"/>
        </w:rPr>
        <w:t>Dalam enam penerapan nubuatan yang sedang kita kenal pasti itu, penerapan yang sama juga dinyatakan dalam tujuh meterai.</w:t>
      </w:r>
    </w:p>
    <w:p>
      <w:pPr>
        <w:pStyle w:val="ArticleBody"/>
        <w:jc w:val="left"/>
      </w:pPr>
      <w:r>
        <w:rPr>
          <w:rFonts w:ascii="Times New Roman" w:hAnsi="Times New Roman" w:eastAsia="Times New Roman" w:cs="Times New Roman"/>
        </w:rPr>
        <w:t>Kita akan membahas kebenaran-kebenaran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Nomoro nne</dc:title>
  <dc:subject>Histori yang Bertindih</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