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Menetapkan Penglihatan — Nombor Tiga</w:t>
      </w:r>
    </w:p>
    <w:p>
      <w:pPr>
        <w:pStyle w:val="ArticleSubtitle"/>
        <w:jc w:val="left"/>
      </w:pPr>
      <w:r>
        <w:rPr>
          <w:rFonts w:ascii="Arial" w:hAnsi="Arial" w:eastAsia="Arial" w:cs="Arial"/>
        </w:rPr>
        <w:t>Америка Йиҳейт Шәриәт Пәйғәмбирлик Қарашидә: Муқәддәс Китапни Чоңқур Үгиниш вә Чүшинишкә Бир Чақириқ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ꯂꯥꯛꯂꯤꯕ</w:t>
      </w:r>
      <w:r>
        <w:rPr>
          <w:rFonts w:ascii="Times New Roman" w:hAnsi="Times New Roman" w:eastAsia="Times New Roman" w:cs="Times New Roman"/>
        </w:rPr>
        <w:t xml:space="preserve"> </w:t>
      </w:r>
      <w:r>
        <w:rPr>
          <w:rFonts w:ascii="Nirmala UI" w:hAnsi="Nirmala UI" w:eastAsia="Nirmala UI" w:cs="Nirmala UI"/>
        </w:rPr>
        <w:t>ꯃꯥꯏꯐꯝꯁꯤꯡꯗ</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ꯆꯥꯎꯗꯤ</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ꯃꯤꯑꯣꯏꯕꯒꯤ</w:t>
      </w:r>
      <w:r>
        <w:rPr>
          <w:rFonts w:ascii="Times New Roman" w:hAnsi="Times New Roman" w:eastAsia="Times New Roman" w:cs="Times New Roman"/>
        </w:rPr>
        <w:t xml:space="preserve"> </w:t>
      </w:r>
      <w:r>
        <w:rPr>
          <w:rFonts w:ascii="Nirmala UI" w:hAnsi="Nirmala UI" w:eastAsia="Nirmala UI" w:cs="Nirmala UI"/>
        </w:rPr>
        <w:t>ꯂꯥꯏꯕꯛ</w:t>
      </w:r>
      <w:r>
        <w:rPr>
          <w:rFonts w:ascii="Times New Roman" w:hAnsi="Times New Roman" w:eastAsia="Times New Roman" w:cs="Times New Roman"/>
        </w:rPr>
        <w:t xml:space="preserve"> </w:t>
      </w:r>
      <w:r>
        <w:rPr>
          <w:rFonts w:ascii="Nirmala UI" w:hAnsi="Nirmala UI" w:eastAsia="Nirmala UI" w:cs="Nirmala UI"/>
        </w:rPr>
        <w:t>ꯁꯥꯎꯕꯁꯤꯡ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ꯑꯔꯥꯏꯃꯨ</w:t>
      </w:r>
      <w:r>
        <w:rPr>
          <w:rFonts w:ascii="Times New Roman" w:hAnsi="Times New Roman" w:eastAsia="Times New Roman" w:cs="Times New Roman"/>
        </w:rPr>
        <w:t xml:space="preserve"> </w:t>
      </w:r>
      <w:r>
        <w:rPr>
          <w:rFonts w:ascii="Nirmala UI" w:hAnsi="Nirmala UI" w:eastAsia="Nirmala UI" w:cs="Nirmala UI"/>
        </w:rPr>
        <w:t>ꯂꯨꯡꯁꯤꯜꯂꯤ</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ꯄ꯭ꯔꯥꯏꯚꯦꯠ</w:t>
      </w:r>
      <w:r>
        <w:rPr>
          <w:rFonts w:ascii="Times New Roman" w:hAnsi="Times New Roman" w:eastAsia="Times New Roman" w:cs="Times New Roman"/>
        </w:rPr>
        <w:t xml:space="preserve"> </w:t>
      </w:r>
      <w:r>
        <w:rPr>
          <w:rFonts w:ascii="Nirmala UI" w:hAnsi="Nirmala UI" w:eastAsia="Nirmala UI" w:cs="Nirmala UI"/>
        </w:rPr>
        <w:t>ꯏꯟꯇꯔꯄ꯭ꯔꯤꯇꯦꯁꯟ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ꯎꯟꯥꯏꯇꯦꯠ</w:t>
      </w:r>
      <w:r>
        <w:rPr>
          <w:rFonts w:ascii="Times New Roman" w:hAnsi="Times New Roman" w:eastAsia="Times New Roman" w:cs="Times New Roman"/>
        </w:rPr>
        <w:t xml:space="preserve"> </w:t>
      </w:r>
      <w:r>
        <w:rPr>
          <w:rFonts w:ascii="Nirmala UI" w:hAnsi="Nirmala UI" w:eastAsia="Nirmala UI" w:cs="Nirmala UI"/>
        </w:rPr>
        <w:t>ꯁ꯭ꯇꯦꯠꯁꯇꯥ</w:t>
      </w:r>
      <w:r>
        <w:rPr>
          <w:rFonts w:ascii="Times New Roman" w:hAnsi="Times New Roman" w:eastAsia="Times New Roman" w:cs="Times New Roman"/>
        </w:rPr>
        <w:t xml:space="preserve"> </w:t>
      </w:r>
      <w:r>
        <w:rPr>
          <w:rFonts w:ascii="Nirmala UI" w:hAnsi="Nirmala UI" w:eastAsia="Nirmala UI" w:cs="Nirmala UI"/>
        </w:rPr>
        <w:t>ꯇꯥꯏꯄꯤꯐꯥꯏ</w:t>
      </w:r>
      <w:r>
        <w:rPr>
          <w:rFonts w:ascii="Times New Roman" w:hAnsi="Times New Roman" w:eastAsia="Times New Roman" w:cs="Times New Roman"/>
        </w:rPr>
        <w:t xml:space="preserve"> </w:t>
      </w:r>
      <w:r>
        <w:rPr>
          <w:rFonts w:ascii="Nirmala UI" w:hAnsi="Nirmala UI" w:eastAsia="Nirmala UI" w:cs="Nirmala UI"/>
        </w:rPr>
        <w:t>ꯇꯧꯔꯤꯕꯅꯤ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ꯂꯧꯔꯤꯕꯁꯤꯗ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ꯑꯦꯜꯂꯦꯟ</w:t>
      </w:r>
      <w:r>
        <w:rPr>
          <w:rFonts w:ascii="Times New Roman" w:hAnsi="Times New Roman" w:eastAsia="Times New Roman" w:cs="Times New Roman"/>
        </w:rPr>
        <w:t xml:space="preserve"> </w:t>
      </w:r>
      <w:r>
        <w:rPr>
          <w:rFonts w:ascii="Nirmala UI" w:hAnsi="Nirmala UI" w:eastAsia="Nirmala UI" w:cs="Nirmala UI"/>
        </w:rPr>
        <w:t>ꯋꯥꯏꯠꯀꯤ</w:t>
      </w:r>
      <w:r>
        <w:rPr>
          <w:rFonts w:ascii="Times New Roman" w:hAnsi="Times New Roman" w:eastAsia="Times New Roman" w:cs="Times New Roman"/>
        </w:rPr>
        <w:t xml:space="preserve"> </w:t>
      </w:r>
      <w:r>
        <w:rPr>
          <w:rFonts w:ascii="Nirmala UI" w:hAnsi="Nirmala UI" w:eastAsia="Nirmala UI" w:cs="Nirmala UI"/>
        </w:rPr>
        <w:t>ꯏꯁꯨꯗꯒꯤ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ꯁꯤꯇꯦꯠ</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w:t>
      </w:r>
      <w:r>
        <w:rPr>
          <w:rFonts w:ascii="Nirmala UI" w:hAnsi="Nirmala UI" w:eastAsia="Nirmala UI" w:cs="Nirmala UI"/>
        </w:rPr>
        <w:t>ꯆꯔ্চꯀꯤ</w:t>
      </w:r>
      <w:r>
        <w:rPr>
          <w:rFonts w:ascii="Times New Roman" w:hAnsi="Times New Roman" w:eastAsia="Times New Roman" w:cs="Times New Roman"/>
        </w:rPr>
        <w:t xml:space="preserve"> </w:t>
      </w:r>
      <w:r>
        <w:rPr>
          <w:rFonts w:ascii="Nirmala UI" w:hAnsi="Nirmala UI" w:eastAsia="Nirmala UI" w:cs="Nirmala UI"/>
        </w:rPr>
        <w:t>ꯃꯦꯝꯕꯔꯁꯤꯡꯅ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ꯇꯧꯔꯒꯅꯤ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ꯄ꯭ꯔꯨꯚ</w:t>
      </w:r>
      <w:r>
        <w:rPr>
          <w:rFonts w:ascii="Times New Roman" w:hAnsi="Times New Roman" w:eastAsia="Times New Roman" w:cs="Times New Roman"/>
        </w:rPr>
        <w:t xml:space="preserve"> </w:t>
      </w:r>
      <w:r>
        <w:rPr>
          <w:rFonts w:ascii="Nirmala UI" w:hAnsi="Nirmala UI" w:eastAsia="Nirmala UI" w:cs="Nirmala UI"/>
        </w:rPr>
        <w:t>ꯇꯧꯔꯒꯅꯤ꯫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ꯁꯤꯐꯇꯤꯡ</w:t>
      </w:r>
      <w:r>
        <w:rPr>
          <w:rFonts w:ascii="Times New Roman" w:hAnsi="Times New Roman" w:eastAsia="Times New Roman" w:cs="Times New Roman"/>
        </w:rPr>
        <w:t xml:space="preserve"> </w:t>
      </w:r>
      <w:r>
        <w:rPr>
          <w:rFonts w:ascii="Nirmala UI" w:hAnsi="Nirmala UI" w:eastAsia="Nirmala UI" w:cs="Nirmala UI"/>
        </w:rPr>
        <w:t>ꯄ꯭ꯔꯣꯁꯦꯁ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ꯃꯂꯥꯈꯤ</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ꯃꯦꯁꯦꯟꯖꯔꯅ</w:t>
      </w:r>
      <w:r>
        <w:rPr>
          <w:rFonts w:ascii="Times New Roman" w:hAnsi="Times New Roman" w:eastAsia="Times New Roman" w:cs="Times New Roman"/>
        </w:rPr>
        <w:t xml:space="preserve"> </w:t>
      </w:r>
      <w:r>
        <w:rPr>
          <w:rFonts w:ascii="Nirmala UI" w:hAnsi="Nirmala UI" w:eastAsia="Nirmala UI" w:cs="Nirmala UI"/>
        </w:rPr>
        <w:t>ꯁꯤꯜꯚꯔ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ꯒꯣꯜꯗ</w:t>
      </w:r>
      <w:r>
        <w:rPr>
          <w:rFonts w:ascii="Times New Roman" w:hAnsi="Times New Roman" w:eastAsia="Times New Roman" w:cs="Times New Roman"/>
        </w:rPr>
        <w:t xml:space="preserve"> </w:t>
      </w:r>
      <w:r>
        <w:rPr>
          <w:rFonts w:ascii="Nirmala UI" w:hAnsi="Nirmala UI" w:eastAsia="Nirmala UI" w:cs="Nirmala UI"/>
        </w:rPr>
        <w:t>ꯁꯦꯟꯕ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ꯑꯈꯪꯕꯁꯤ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ꯆꯠꯂꯛꯄ</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ꯃꯂꯥꯈꯤ</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ꯃꯍꯥꯛꯁꯤꯅ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ꯄꯥꯔꯖꯤꯡ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ꯆꯥꯏꯅꯕ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ꯄꯥꯡꯊꯣꯛꯄꯤ꯫</w:t>
      </w:r>
    </w:p>
    <w:p>
      <w:pPr>
        <w:pStyle w:val="ArticleScripture"/>
        <w:jc w:val="left"/>
      </w:pPr>
      <w:r>
        <w:rPr>
          <w:rFonts w:ascii="Times New Roman" w:hAnsi="Times New Roman" w:eastAsia="Times New Roman" w:cs="Times New Roman"/>
        </w:rPr>
        <w:t>Dan Beliau akan duduk sebagai pemurni dan pentahir perak; dan Beliau akan mentahirkan anak-anak Lewi, serta memurnikan mereka seperti emas dan perak, supaya mereka dapat mempersembahkan kepada Tuhan suatu persembahan dalam kebenaran. Maka persembahan Yehuda dan Yerusalem akan berkenan kepada Tuhan, seperti pada zaman dahulu, dan seperti pada tahun-tahun yang lampau. Maleakhi 3:3, 4.</w:t>
      </w:r>
    </w:p>
    <w:p>
      <w:pPr>
        <w:pStyle w:val="ArticleBody"/>
        <w:jc w:val="left"/>
      </w:pPr>
      <w:r>
        <w:rPr>
          <w:rFonts w:ascii="Times New Roman" w:hAnsi="Times New Roman" w:eastAsia="Times New Roman" w:cs="Times New Roman"/>
        </w:rPr>
        <w:t>Mereka yang berpegang pada gagasan bahwa Amerika Serikat adalah lambang yang menegakkan penglihatan itu tidak mampu atau tidak mau memahami bahwa pekabaran yang dimeteraikan terbuka pada Juli 2023 itulah yang menyucikan para calon untuk termasuk di antara seratus empat puluh empat ribu. Di rumah ibadat di Kapernaum, penyucian terakhir dari seratus empat puluh empat ribu ditipologikan.</w:t>
      </w:r>
    </w:p>
    <w:p>
      <w:pPr>
        <w:pStyle w:val="ArticleScripture"/>
        <w:jc w:val="left"/>
      </w:pPr>
      <w:r>
        <w:rPr>
          <w:rFonts w:ascii="Times New Roman" w:hAnsi="Times New Roman" w:eastAsia="Times New Roman" w:cs="Times New Roman"/>
        </w:rPr>
        <w:t>Yesus berkata dengan terus terang kepada mereka, “Ada di antara kamu yang tidak percaya;” lalu menambahkan, “Sebab itu telah Kukatakan kepadamu, bahwa tidak seorang pun dapat datang kepada-Ku, jikalau hal itu tidak dikaruniakan kepadanya oleh Bapa-Ku.” Ia menghendaki agar mereka memahami bahwa jika mereka tidak ditarik kepada-Nya, hal itu terjadi karena hati mereka tidak terbuka kepada Roh Kudus. “Tetapi manusia duniawi tidak menerima apa yang berasal dari Roh Allah, karena hal itu adalah kebodohan baginya; dan ia tidak dapat memahaminya, sebab hal itu hanya dapat dinilai secara rohani.” 1 Korintus 2:14. Oleh imanlah jiwa memandang kemuliaan Yesus. Kemuliaan ini tersembunyi, sampai, melalui Roh Kudus, iman dinyalakan di dalam jiwa.</w:t>
      </w:r>
    </w:p>
    <w:p>
      <w:pPr>
        <w:pStyle w:val="ArticleScripture"/>
        <w:jc w:val="left"/>
      </w:pPr>
      <w:r>
        <w:rPr>
          <w:rFonts w:ascii="Times New Roman" w:hAnsi="Times New Roman" w:eastAsia="Times New Roman" w:cs="Times New Roman"/>
        </w:rPr>
        <w:t>“Ka ho khalemeloa phatlalatsa ka baka la ho se lumele ha bona, barutuoa bana ba ile ba tsoela pele ho ikarola le ho feta ho Jesu. Ba ile ba se khahlisoe haholo, ’me ka takatso ea ho utloisa Mopholosi bohloko le ho khotsofatsa lehloeo la Bafarisi, ba ile ba Mo furalla, ba Mo tlohela ka lenyatso. Ba ne ba se ba entse khetho ea bona,—ba nkile sebopeho ba lahlehetsoe ke moea, lekgapetla ba se na khubu. Qeto ea bona ha ea ka ea hlola e fetoloa hamorao; hobane ha ba ka ba hlola ba tsamaea le Jesu.”</w:t>
      </w:r>
    </w:p>
    <w:p>
      <w:pPr>
        <w:pStyle w:val="ArticleScripture"/>
        <w:jc w:val="left"/>
      </w:pPr>
      <w:r>
        <w:rPr>
          <w:rFonts w:ascii="Times New Roman" w:hAnsi="Times New Roman" w:eastAsia="Times New Roman" w:cs="Times New Roman"/>
        </w:rPr>
        <w:t>“‘Yang nyiru-Nya ada di tangan-Nya, dan Ia akan membersihkan tempat pengirikan-Nya sampai tuntas, lalu mengumpulkan gandum-Nya ke dalam lumbung.’ Matius 3:12. Inilah salah satu masa penyucian. Melalui firman kebenaran, sekam sedang dipisahkan dari gandum. Karena mereka terlalu sia-sia dan merasa benar sendiri untuk menerima teguran, terlalu mencintai dunia untuk menerima kehidupan yang rendah hati, banyak orang berpaling dari Yesus. Banyak orang masih melakukan hal yang sama. Jiwa-jiwa diuji pada masa ini sebagaimana murid-murid itu diuji di rumah ibadat di Kapernaum. Ketika kebenaran dibawa pulang ke dalam hati, mereka melihat bahwa kehidupan mereka tidak selaras dengan kehendak Allah. Mereka melihat perlunya suatu perubahan yang menyeluruh dalam diri mereka; tetapi mereka tidak bersedia memikul pekerjaan penyangkalan diri itu. Karena itu mereka marah ketika dosa-dosa mereka disingkapkan. Mereka pergi dengan tersinggung, sama seperti murid-murid meninggalkan Yesus sambil bersungut-sungut, ‘Perkataan ini keras; siapakah yang dapat mendengarkannya?’” The Desire of Ages, 392.</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ሚልክያስ</w:t>
      </w:r>
      <w:r>
        <w:rPr>
          <w:rFonts w:ascii="Times New Roman" w:hAnsi="Times New Roman" w:eastAsia="Times New Roman" w:cs="Times New Roman"/>
        </w:rPr>
        <w:t xml:space="preserve"> </w:t>
      </w:r>
      <w:r>
        <w:rPr>
          <w:rFonts w:ascii="Ebrima" w:hAnsi="Ebrima" w:eastAsia="Ebrima" w:cs="Ebrima"/>
        </w:rPr>
        <w:t>ስእሊ</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ምንጽሃይ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ሚእቲ</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ዝተወከሉ</w:t>
      </w:r>
      <w:r>
        <w:rPr>
          <w:rFonts w:ascii="Times New Roman" w:hAnsi="Times New Roman" w:eastAsia="Times New Roman" w:cs="Times New Roman"/>
        </w:rPr>
        <w:t xml:space="preserve"> </w:t>
      </w:r>
      <w:r>
        <w:rPr>
          <w:rFonts w:ascii="Ebrima" w:hAnsi="Ebrima" w:eastAsia="Ebrima" w:cs="Ebrima"/>
        </w:rPr>
        <w:t>ወርቂን</w:t>
      </w:r>
      <w:r>
        <w:rPr>
          <w:rFonts w:ascii="Times New Roman" w:hAnsi="Times New Roman" w:eastAsia="Times New Roman" w:cs="Times New Roman"/>
        </w:rPr>
        <w:t xml:space="preserve"> </w:t>
      </w:r>
      <w:r>
        <w:rPr>
          <w:rFonts w:ascii="Ebrima" w:hAnsi="Ebrima" w:eastAsia="Ebrima" w:cs="Ebrima"/>
        </w:rPr>
        <w:t>ብሩርን</w:t>
      </w:r>
      <w:r>
        <w:rPr>
          <w:rFonts w:ascii="Times New Roman" w:hAnsi="Times New Roman" w:eastAsia="Times New Roman" w:cs="Times New Roman"/>
        </w:rPr>
        <w:t xml:space="preserve"> </w:t>
      </w:r>
      <w:r>
        <w:rPr>
          <w:rFonts w:ascii="Ebrima" w:hAnsi="Ebrima" w:eastAsia="Ebrima" w:cs="Ebrima"/>
        </w:rPr>
        <w:t>ነበረ።</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akan dengan tiba-tiba datang ke bait-Nya; yaitu utusan perjanjian, yang kamu sukai; lihatlah, Ia akan datang, firman Tuhan semesta alam. Tetapi siapakah yang dapat tahan pada hari kedatangan-Nya? dan siapakah yang akan tetap berdiri apabila Ia menampakkan diri? sebab Ia seperti api pemurni dan seperti sabun tukang penatu. Maleakhi 3:1, 2.</w:t>
      </w:r>
    </w:p>
    <w:p>
      <w:pPr>
        <w:pStyle w:val="ArticleBody"/>
        <w:jc w:val="left"/>
      </w:pPr>
      <w:r>
        <w:rPr>
          <w:rFonts w:ascii="Times New Roman" w:hAnsi="Times New Roman" w:eastAsia="Times New Roman" w:cs="Times New Roman"/>
        </w:rPr>
        <w:t>Baporofeta bohle, ho akarelletsa le Malakia, ba supa matsatsi a ho qetela. Sehloohong sa pele sa lingoloa tsena re qotsitse The 1888 Materials, leqephe 403, moo re tsebisoang ka hore, “Ea khotsofallang ka tsebo ea hae ea joale e sa phethahalang ea Mangolo, a nahana hore sena se lekane bakeng sa poloko ea hae, o phomotse thetsong e bolaeang. Ho na le ba bangata ba sa hlomelloang ka botlalo ka likhang tsa Mangolo, hore ba tle ba khone ho lemoha phoso, le ho ahlola neano eohle le tumela-khoela eohle e hlahisitsoeng e le ’nete.” Ba supiloeng temaneng eona eo “hase baithuti ba haufi ba Bibele,” ba “sa kang ba ithuta ka morero” “litemana tsa Mangolo” moo ho leng teng “phapang ea maikutlo.” Bao ho buuoang le bona “ha ba bale Bibele [e le hore] ba iketsetse moko le monono bakeng sa meea ea bona. Ha ba utloe hore ke lentsoe la Molimo le buang le bona. Empa, haeba re ka utloisisa tsela ea poloko, haeba re ka bona mahlaseli a Letsatsi la ho loka,” “ba tshwanetse ho ithuta Mangolo ka morero.”</w:t>
      </w:r>
    </w:p>
    <w:p>
      <w:pPr>
        <w:pStyle w:val="ArticleBody"/>
        <w:jc w:val="left"/>
      </w:pPr>
      <w:r>
        <w:rPr>
          <w:rFonts w:ascii="Leelawadee UI" w:hAnsi="Leelawadee UI" w:eastAsia="Leelawadee UI" w:cs="Leelawadee UI"/>
        </w:rPr>
        <w:t>អត្ថបទដំបូងបានកំណត់ថា</w:t>
      </w:r>
      <w:r>
        <w:rPr>
          <w:rFonts w:ascii="Times New Roman" w:hAnsi="Times New Roman" w:eastAsia="Times New Roman" w:cs="Times New Roman"/>
        </w:rPr>
        <w:t xml:space="preserve"> </w:t>
      </w:r>
      <w:r>
        <w:rPr>
          <w:rFonts w:ascii="Leelawadee UI" w:hAnsi="Leelawadee UI" w:eastAsia="Leelawadee UI" w:cs="Leelawadee UI"/>
        </w:rPr>
        <w:t>មួយក្នុងចំណោមផ្នែកនៃគំរូទំនាយខុសឆ្គងរបស់ពួកគេ</w:t>
      </w:r>
      <w:r>
        <w:rPr>
          <w:rFonts w:ascii="Times New Roman" w:hAnsi="Times New Roman" w:eastAsia="Times New Roman" w:cs="Times New Roman"/>
        </w:rPr>
        <w:t xml:space="preserve"> </w:t>
      </w:r>
      <w:r>
        <w:rPr>
          <w:rFonts w:ascii="Leelawadee UI" w:hAnsi="Leelawadee UI" w:eastAsia="Leelawadee UI" w:cs="Leelawadee UI"/>
        </w:rPr>
        <w:t>គឺជាបទអត្ថាធិប្បាយពីសៀវភៅ</w:t>
      </w:r>
      <w:r>
        <w:rPr>
          <w:rFonts w:ascii="Times New Roman" w:hAnsi="Times New Roman" w:eastAsia="Times New Roman" w:cs="Times New Roman"/>
        </w:rPr>
        <w:t xml:space="preserve"> *The Great Controversy* </w:t>
      </w:r>
      <w:r>
        <w:rPr>
          <w:rFonts w:ascii="Leelawadee UI" w:hAnsi="Leelawadee UI" w:eastAsia="Leelawadee UI" w:cs="Leelawadee UI"/>
        </w:rPr>
        <w:t>ដែលបានកត់ត្រាថា៖</w:t>
      </w:r>
      <w:r>
        <w:rPr>
          <w:rFonts w:ascii="Times New Roman" w:hAnsi="Times New Roman" w:eastAsia="Times New Roman" w:cs="Times New Roman"/>
        </w:rPr>
        <w:t xml:space="preserve"> «</w:t>
      </w:r>
      <w:r>
        <w:rPr>
          <w:rFonts w:ascii="Leelawadee UI" w:hAnsi="Leelawadee UI" w:eastAsia="Leelawadee UI" w:cs="Leelawadee UI"/>
        </w:rPr>
        <w:t>សាសនាកាតូលិករ៉ូមាំងនៅក្នុងពិភពចាស់</w:t>
      </w:r>
      <w:r>
        <w:rPr>
          <w:rFonts w:ascii="Times New Roman" w:hAnsi="Times New Roman" w:eastAsia="Times New Roman" w:cs="Times New Roman"/>
        </w:rPr>
        <w:t xml:space="preserve"> </w:t>
      </w:r>
      <w:r>
        <w:rPr>
          <w:rFonts w:ascii="Leelawadee UI" w:hAnsi="Leelawadee UI" w:eastAsia="Leelawadee UI" w:cs="Leelawadee UI"/>
        </w:rPr>
        <w:t>និងសាសនាប្រូតេស្តង់ដែលក្បត់ជំនឿនៅក្នុងពិភពថ្មី</w:t>
      </w:r>
      <w:r>
        <w:rPr>
          <w:rFonts w:ascii="Times New Roman" w:hAnsi="Times New Roman" w:eastAsia="Times New Roman" w:cs="Times New Roman"/>
        </w:rPr>
        <w:t xml:space="preserve"> </w:t>
      </w:r>
      <w:r>
        <w:rPr>
          <w:rFonts w:ascii="Leelawadee UI" w:hAnsi="Leelawadee UI" w:eastAsia="Leelawadee UI" w:cs="Leelawadee UI"/>
        </w:rPr>
        <w:t>នឹងដើរតាមមាគ៌ាស្រដៀងគ្នាចំពោះអស់អ្នកដែលគោរពបទបញ្ញត្តិទាំងអស់របស់ព្រះ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615</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ការបកស្រាយឯកជនរបស់ពួកគេអះអាងថា</w:t>
      </w:r>
      <w:r>
        <w:rPr>
          <w:rFonts w:ascii="Times New Roman" w:hAnsi="Times New Roman" w:eastAsia="Times New Roman" w:cs="Times New Roman"/>
        </w:rPr>
        <w:t xml:space="preserve"> </w:t>
      </w:r>
      <w:r>
        <w:rPr>
          <w:rFonts w:ascii="Leelawadee UI" w:hAnsi="Leelawadee UI" w:eastAsia="Leelawadee UI" w:cs="Leelawadee UI"/>
        </w:rPr>
        <w:t>ប្រយោគនេះកំពុងកំណត់</w:t>
      </w:r>
      <w:r>
        <w:rPr>
          <w:rFonts w:ascii="Times New Roman" w:hAnsi="Times New Roman" w:eastAsia="Times New Roman" w:cs="Times New Roman"/>
        </w:rPr>
        <w:t xml:space="preserve"> «</w:t>
      </w:r>
      <w:r>
        <w:rPr>
          <w:rFonts w:ascii="Leelawadee UI" w:hAnsi="Leelawadee UI" w:eastAsia="Leelawadee UI" w:cs="Leelawadee UI"/>
        </w:rPr>
        <w:t>សាសនាកាតូលិករ៉ូមាំង</w:t>
      </w:r>
      <w:r>
        <w:rPr>
          <w:rFonts w:ascii="Times New Roman" w:hAnsi="Times New Roman" w:eastAsia="Times New Roman" w:cs="Times New Roman"/>
        </w:rPr>
        <w:t xml:space="preserve">» </w:t>
      </w:r>
      <w:r>
        <w:rPr>
          <w:rFonts w:ascii="Leelawadee UI" w:hAnsi="Leelawadee UI" w:eastAsia="Leelawadee UI" w:cs="Leelawadee UI"/>
        </w:rPr>
        <w:t>ជាប្រវត្តិសាស្ត្រកន្លងមក</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សាសនាប្រូតេស្តង់ដែលក្បត់ជំនឿ</w:t>
      </w:r>
      <w:r>
        <w:rPr>
          <w:rFonts w:ascii="Times New Roman" w:hAnsi="Times New Roman" w:eastAsia="Times New Roman" w:cs="Times New Roman"/>
        </w:rPr>
        <w:t xml:space="preserve">» </w:t>
      </w:r>
      <w:r>
        <w:rPr>
          <w:rFonts w:ascii="Leelawadee UI" w:hAnsi="Leelawadee UI" w:eastAsia="Leelawadee UI" w:cs="Leelawadee UI"/>
        </w:rPr>
        <w:t>ជាពិភពសម័យទំនើប។</w:t>
      </w:r>
      <w:r>
        <w:rPr>
          <w:rFonts w:ascii="Times New Roman" w:hAnsi="Times New Roman" w:eastAsia="Times New Roman" w:cs="Times New Roman"/>
        </w:rPr>
        <w:t xml:space="preserve"> </w:t>
      </w:r>
      <w:r>
        <w:rPr>
          <w:rFonts w:ascii="Leelawadee UI" w:hAnsi="Leelawadee UI" w:eastAsia="Leelawadee UI" w:cs="Leelawadee UI"/>
        </w:rPr>
        <w:t>បន្ទាប់ពីភស្តុតាងខាងវេយ្យាករណ៍បង្ហាញថា</w:t>
      </w:r>
      <w:r>
        <w:rPr>
          <w:rFonts w:ascii="Times New Roman" w:hAnsi="Times New Roman" w:eastAsia="Times New Roman" w:cs="Times New Roman"/>
        </w:rPr>
        <w:t xml:space="preserve"> </w:t>
      </w:r>
      <w:r>
        <w:rPr>
          <w:rFonts w:ascii="Leelawadee UI" w:hAnsi="Leelawadee UI" w:eastAsia="Leelawadee UI" w:cs="Leelawadee UI"/>
        </w:rPr>
        <w:t>ការអនុវត្តដែលពួកគេធ្វើលើប្រយោគនេះ</w:t>
      </w:r>
      <w:r>
        <w:rPr>
          <w:rFonts w:ascii="Times New Roman" w:hAnsi="Times New Roman" w:eastAsia="Times New Roman" w:cs="Times New Roman"/>
        </w:rPr>
        <w:t xml:space="preserve"> </w:t>
      </w:r>
      <w:r>
        <w:rPr>
          <w:rFonts w:ascii="Leelawadee UI" w:hAnsi="Leelawadee UI" w:eastAsia="Leelawadee UI" w:cs="Leelawadee UI"/>
        </w:rPr>
        <w:t>ត្រូវបានបង្ខូចចេញពីន័យត្រឹមត្រូវរបស់វា</w:t>
      </w:r>
      <w:r>
        <w:rPr>
          <w:rFonts w:ascii="Times New Roman" w:hAnsi="Times New Roman" w:eastAsia="Times New Roman" w:cs="Times New Roman"/>
        </w:rPr>
        <w:t xml:space="preserve"> </w:t>
      </w:r>
      <w:r>
        <w:rPr>
          <w:rFonts w:ascii="Leelawadee UI" w:hAnsi="Leelawadee UI" w:eastAsia="Leelawadee UI" w:cs="Leelawadee UI"/>
        </w:rPr>
        <w:t>ពួកគេមិនបានបង្ហាញការដកថយជាសាធារណៈណាមួយចំពោះការអនុវត្តមិនពិតនោះឡើយ។</w:t>
      </w:r>
      <w:r>
        <w:rPr>
          <w:rFonts w:ascii="Times New Roman" w:hAnsi="Times New Roman" w:eastAsia="Times New Roman" w:cs="Times New Roman"/>
        </w:rPr>
        <w:t xml:space="preserve"> </w:t>
      </w:r>
      <w:r>
        <w:rPr>
          <w:rFonts w:ascii="Leelawadee UI" w:hAnsi="Leelawadee UI" w:eastAsia="Leelawadee UI" w:cs="Leelawadee UI"/>
        </w:rPr>
        <w:t>តាមពិតទៅ</w:t>
      </w:r>
      <w:r>
        <w:rPr>
          <w:rFonts w:ascii="Times New Roman" w:hAnsi="Times New Roman" w:eastAsia="Times New Roman" w:cs="Times New Roman"/>
        </w:rPr>
        <w:t xml:space="preserve"> </w:t>
      </w:r>
      <w:r>
        <w:rPr>
          <w:rFonts w:ascii="Leelawadee UI" w:hAnsi="Leelawadee UI" w:eastAsia="Leelawadee UI" w:cs="Leelawadee UI"/>
        </w:rPr>
        <w:t>ពួកគេបានប្រើអត្ថបទនោះឯង</w:t>
      </w:r>
      <w:r>
        <w:rPr>
          <w:rFonts w:ascii="Times New Roman" w:hAnsi="Times New Roman" w:eastAsia="Times New Roman" w:cs="Times New Roman"/>
        </w:rPr>
        <w:t xml:space="preserve"> </w:t>
      </w:r>
      <w:r>
        <w:rPr>
          <w:rFonts w:ascii="Leelawadee UI" w:hAnsi="Leelawadee UI" w:eastAsia="Leelawadee UI" w:cs="Leelawadee UI"/>
        </w:rPr>
        <w:t>ដើម្បីផ្សព្វផ្សាយការប្រជុំ</w:t>
      </w:r>
      <w:r>
        <w:rPr>
          <w:rFonts w:ascii="Times New Roman" w:hAnsi="Times New Roman" w:eastAsia="Times New Roman" w:cs="Times New Roman"/>
        </w:rPr>
        <w:t xml:space="preserve"> Zoom </w:t>
      </w:r>
      <w:r>
        <w:rPr>
          <w:rFonts w:ascii="Leelawadee UI" w:hAnsi="Leelawadee UI" w:eastAsia="Leelawadee UI" w:cs="Leelawadee UI"/>
        </w:rPr>
        <w:t>បន្ទាប់របស់ពួកគេ។</w:t>
      </w:r>
      <w:r>
        <w:rPr>
          <w:rFonts w:ascii="Times New Roman" w:hAnsi="Times New Roman" w:eastAsia="Times New Roman" w:cs="Times New Roman"/>
        </w:rPr>
        <w:t xml:space="preserve"> </w:t>
      </w:r>
      <w:r>
        <w:rPr>
          <w:rFonts w:ascii="Leelawadee UI" w:hAnsi="Leelawadee UI" w:eastAsia="Leelawadee UI" w:cs="Leelawadee UI"/>
        </w:rPr>
        <w:t>ទោះជាយ៉ាងណាក៏ដោយ</w:t>
      </w:r>
      <w:r>
        <w:rPr>
          <w:rFonts w:ascii="Times New Roman" w:hAnsi="Times New Roman" w:eastAsia="Times New Roman" w:cs="Times New Roman"/>
        </w:rPr>
        <w:t xml:space="preserve"> </w:t>
      </w:r>
      <w:r>
        <w:rPr>
          <w:rFonts w:ascii="Leelawadee UI" w:hAnsi="Leelawadee UI" w:eastAsia="Leelawadee UI" w:cs="Leelawadee UI"/>
        </w:rPr>
        <w:t>យើងត្រូវបានជម្រាបថា</w:t>
      </w:r>
      <w:r>
        <w:rPr>
          <w:rFonts w:ascii="Times New Roman" w:hAnsi="Times New Roman" w:eastAsia="Times New Roman" w:cs="Times New Roman"/>
        </w:rPr>
        <w:t xml:space="preserve"> «</w:t>
      </w:r>
      <w:r>
        <w:rPr>
          <w:rFonts w:ascii="Leelawadee UI" w:hAnsi="Leelawadee UI" w:eastAsia="Leelawadee UI" w:cs="Leelawadee UI"/>
        </w:rPr>
        <w:t>យើងគួរតែបង្កប់អារម្មណ៍លើមនុស្សទាំងអស់អំពីសេចក្តីចាំបាច់នៃការស្រាវជ្រាវយ៉ាងឧស្សាហ៍ព្យាយាមចំពោះសេចក្តីពិតដ៏ទេវភាព</w:t>
      </w:r>
      <w:r>
        <w:rPr>
          <w:rFonts w:ascii="Times New Roman" w:hAnsi="Times New Roman" w:eastAsia="Times New Roman" w:cs="Times New Roman"/>
        </w:rPr>
        <w:t xml:space="preserve"> </w:t>
      </w:r>
      <w:r>
        <w:rPr>
          <w:rFonts w:ascii="Leelawadee UI" w:hAnsi="Leelawadee UI" w:eastAsia="Leelawadee UI" w:cs="Leelawadee UI"/>
        </w:rPr>
        <w:t>ដើម្បីឲ្យពួកគេអាចដឹងថា</w:t>
      </w:r>
      <w:r>
        <w:rPr>
          <w:rFonts w:ascii="Times New Roman" w:hAnsi="Times New Roman" w:eastAsia="Times New Roman" w:cs="Times New Roman"/>
        </w:rPr>
        <w:t xml:space="preserve"> </w:t>
      </w:r>
      <w:r>
        <w:rPr>
          <w:rFonts w:ascii="Leelawadee UI" w:hAnsi="Leelawadee UI" w:eastAsia="Leelawadee UI" w:cs="Leelawadee UI"/>
        </w:rPr>
        <w:t>ពួកគេពិតជាដឹងថា</w:t>
      </w:r>
      <w:r>
        <w:rPr>
          <w:rFonts w:ascii="Times New Roman" w:hAnsi="Times New Roman" w:eastAsia="Times New Roman" w:cs="Times New Roman"/>
        </w:rPr>
        <w:t xml:space="preserve"> </w:t>
      </w:r>
      <w:r>
        <w:rPr>
          <w:rFonts w:ascii="Leelawadee UI" w:hAnsi="Leelawadee UI" w:eastAsia="Leelawadee UI" w:cs="Leelawadee UI"/>
        </w:rPr>
        <w:t>អ្វីជាសេចក្តីពិត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មិនមានការខិតខំប្រឹងប្រែងណាមួយដើម្បីដកវិញនូវការអះអាងមិនពិតនោះឡើយ</w:t>
      </w:r>
      <w:r>
        <w:rPr>
          <w:rFonts w:ascii="Times New Roman" w:hAnsi="Times New Roman" w:eastAsia="Times New Roman" w:cs="Times New Roman"/>
        </w:rPr>
        <w:t xml:space="preserve"> </w:t>
      </w:r>
      <w:r>
        <w:rPr>
          <w:rFonts w:ascii="Leelawadee UI" w:hAnsi="Leelawadee UI" w:eastAsia="Leelawadee UI" w:cs="Leelawadee UI"/>
        </w:rPr>
        <w:t>ដែលហាក់ដូចជាភស្តុតាងថា</w:t>
      </w:r>
      <w:r>
        <w:rPr>
          <w:rFonts w:ascii="Times New Roman" w:hAnsi="Times New Roman" w:eastAsia="Times New Roman" w:cs="Times New Roman"/>
        </w:rPr>
        <w:t xml:space="preserve"> </w:t>
      </w:r>
      <w:r>
        <w:rPr>
          <w:rFonts w:ascii="Leelawadee UI" w:hAnsi="Leelawadee UI" w:eastAsia="Leelawadee UI" w:cs="Leelawadee UI"/>
        </w:rPr>
        <w:t>អ្នកដែលកំពុងលើកស្ទួយការអនុវត្តមិនពិតនេះ</w:t>
      </w:r>
      <w:r>
        <w:rPr>
          <w:rFonts w:ascii="Times New Roman" w:hAnsi="Times New Roman" w:eastAsia="Times New Roman" w:cs="Times New Roman"/>
        </w:rPr>
        <w:t xml:space="preserve"> </w:t>
      </w:r>
      <w:r>
        <w:rPr>
          <w:rFonts w:ascii="Leelawadee UI" w:hAnsi="Leelawadee UI" w:eastAsia="Leelawadee UI" w:cs="Leelawadee UI"/>
        </w:rPr>
        <w:t>មិនបាន</w:t>
      </w:r>
      <w:r>
        <w:rPr>
          <w:rFonts w:ascii="Times New Roman" w:hAnsi="Times New Roman" w:eastAsia="Times New Roman" w:cs="Times New Roman"/>
        </w:rPr>
        <w:t xml:space="preserve"> «</w:t>
      </w:r>
      <w:r>
        <w:rPr>
          <w:rFonts w:ascii="Leelawadee UI" w:hAnsi="Leelawadee UI" w:eastAsia="Leelawadee UI" w:cs="Leelawadee UI"/>
        </w:rPr>
        <w:t>ស្រាវជ្រាវយ៉ាងឧស្សាហ៍ព្យាយាម</w:t>
      </w:r>
      <w:r>
        <w:rPr>
          <w:rFonts w:ascii="Times New Roman" w:hAnsi="Times New Roman" w:eastAsia="Times New Roman" w:cs="Times New Roman"/>
        </w:rPr>
        <w:t xml:space="preserve">» </w:t>
      </w:r>
      <w:r>
        <w:rPr>
          <w:rFonts w:ascii="Leelawadee UI" w:hAnsi="Leelawadee UI" w:eastAsia="Leelawadee UI" w:cs="Leelawadee UI"/>
        </w:rPr>
        <w:t>ដើម្បី</w:t>
      </w:r>
      <w:r>
        <w:rPr>
          <w:rFonts w:ascii="Times New Roman" w:hAnsi="Times New Roman" w:eastAsia="Times New Roman" w:cs="Times New Roman"/>
        </w:rPr>
        <w:t xml:space="preserve"> «</w:t>
      </w:r>
      <w:r>
        <w:rPr>
          <w:rFonts w:ascii="Leelawadee UI" w:hAnsi="Leelawadee UI" w:eastAsia="Leelawadee UI" w:cs="Leelawadee UI"/>
        </w:rPr>
        <w:t>ដឹងថា</w:t>
      </w:r>
      <w:r>
        <w:rPr>
          <w:rFonts w:ascii="Times New Roman" w:hAnsi="Times New Roman" w:eastAsia="Times New Roman" w:cs="Times New Roman"/>
        </w:rPr>
        <w:t xml:space="preserve"> </w:t>
      </w:r>
      <w:r>
        <w:rPr>
          <w:rFonts w:ascii="Leelawadee UI" w:hAnsi="Leelawadee UI" w:eastAsia="Leelawadee UI" w:cs="Leelawadee UI"/>
        </w:rPr>
        <w:t>អ្វីជាសេចក្តីពិត</w:t>
      </w:r>
      <w:r>
        <w:rPr>
          <w:rFonts w:ascii="Times New Roman" w:hAnsi="Times New Roman" w:eastAsia="Times New Roman" w:cs="Times New Roman"/>
        </w:rPr>
        <w:t xml:space="preserve">» </w:t>
      </w:r>
      <w:r>
        <w:rPr>
          <w:rFonts w:ascii="Leelawadee UI" w:hAnsi="Leelawadee UI" w:eastAsia="Leelawadee UI" w:cs="Leelawadee UI"/>
        </w:rPr>
        <w:t>នោះទេ។</w:t>
      </w:r>
    </w:p>
    <w:p>
      <w:pPr>
        <w:pStyle w:val="ArticleBody"/>
        <w:jc w:val="left"/>
      </w:pPr>
      <w:r>
        <w:rPr>
          <w:rFonts w:ascii="Times New Roman" w:hAnsi="Times New Roman" w:eastAsia="Times New Roman" w:cs="Times New Roman"/>
        </w:rPr>
        <w:t>Tikrina nangibekashi twakulangila ukuumfwa ukuti uyu mulandu wali wa kupitapo pa kupusana fye pakati ka cine ne fibi pa muntu uyo “abapoka ba bantu bobe” balesosa, kabili nelyo nomba ndeshimikila pali iyo mpandwa. Ama artikolo pa buku lya kwa Daniele yalifikile pa mpanga ya nambala amakana yabili, apo ubukulu bwa mavesi ya mutanda na yatatu ukufika ku yatano ya Daniele ikumi na umo bwalilangishiwe bwino. Ayo mavesi yalondolola ilyashi ukufuma mu 1989 ukufika ku mulao wa pa Mulungu uwalepalama, uyo wabapo mu vesi ya makumi yane ya Daniele ikumi na umo.</w:t>
      </w:r>
    </w:p>
    <w:p>
      <w:pPr>
        <w:pStyle w:val="ArticleBody"/>
        <w:jc w:val="left"/>
      </w:pPr>
      <w:r>
        <w:rPr>
          <w:rFonts w:ascii="Times New Roman" w:hAnsi="Times New Roman" w:eastAsia="Times New Roman" w:cs="Times New Roman"/>
        </w:rPr>
        <w:t>Бид тэр түүхийг дөчдүгээр эшлэлийн нуугдмал түүх хэмээн тодорхойлсоор ирсэн. Түүнчлэн, Уайт эгч “битүүмжлэгдсэн ном нь Илчлэл биш, харин сүүлчийн өдрүүдэд хамаарах Даниелын эш үзүүллийн тэр хэсэг мөн” хэмээн хэлэхдээ, Даниел 11:40-ийн нуугдмал түүх нь “Даниелын эш үзүүллийн тэр хэсэг” мөн гэдгийг ч бид тогтоосон. Арван гуравдугаар эшлэлээс арван тавдугаар эшлэл хүртэлх хэсэг нь сүүлчийн өдрүүдэд лац нь нээгдэх эш үзүүллийн үнэнийг төлөөлдөг. Иймээс тэр гурван эшлэл нь мөн Илчлэлийн номонд, нигүүлслийн хугацаа хаагдахын яг өмнө лац нь нээгдэх “Есүс Христийн Илчлэл” болон “Долоон Аянга” хэмээн хоёулангаар нь дүрслэгддэг. Уайт эгч Даниелын номын “тэр хэсэг”-ийг дурдсан үед, уг мэдэгдэл байрласан эшлэлд ийн өгүүлжээ:</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လောကဗျာဒိတ်ကျမ်း၌ပါရှိသော</w:t>
      </w:r>
      <w:r>
        <w:rPr>
          <w:rFonts w:ascii="Times New Roman" w:hAnsi="Times New Roman" w:eastAsia="Times New Roman" w:cs="Times New Roman"/>
        </w:rPr>
        <w:t xml:space="preserve"> </w:t>
      </w:r>
      <w:r>
        <w:rPr>
          <w:rFonts w:ascii="Myanmar Text" w:hAnsi="Myanmar Text" w:eastAsia="Myanmar Text" w:cs="Myanmar Text"/>
        </w:rPr>
        <w:t>သင်္ကေတအသီးသီး၏</w:t>
      </w:r>
      <w:r>
        <w:rPr>
          <w:rFonts w:ascii="Times New Roman" w:hAnsi="Times New Roman" w:eastAsia="Times New Roman" w:cs="Times New Roman"/>
        </w:rPr>
        <w:t xml:space="preserve"> </w:t>
      </w:r>
      <w:r>
        <w:rPr>
          <w:rFonts w:ascii="Myanmar Text" w:hAnsi="Myanmar Text" w:eastAsia="Myanmar Text" w:cs="Myanmar Text"/>
        </w:rPr>
        <w:t>အနက်အဓိပ္ပာယ်တိုင်းကို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မရှင်းလင်းနိုင်ကြသဖြင့်၊</w:t>
      </w:r>
      <w:r>
        <w:rPr>
          <w:rFonts w:ascii="Times New Roman" w:hAnsi="Times New Roman" w:eastAsia="Times New Roman" w:cs="Times New Roman"/>
        </w:rPr>
        <w:t xml:space="preserve"> </w:t>
      </w:r>
      <w:r>
        <w:rPr>
          <w:rFonts w:ascii="Myanmar Text" w:hAnsi="Myanmar Text" w:eastAsia="Myanmar Text" w:cs="Myanmar Text"/>
        </w:rPr>
        <w:t>၎င်း၌ပါဝင်သော</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သိရှိရန်</w:t>
      </w:r>
      <w:r>
        <w:rPr>
          <w:rFonts w:ascii="Times New Roman" w:hAnsi="Times New Roman" w:eastAsia="Times New Roman" w:cs="Times New Roman"/>
        </w:rPr>
        <w:t xml:space="preserve"> </w:t>
      </w:r>
      <w:r>
        <w:rPr>
          <w:rFonts w:ascii="Myanmar Text" w:hAnsi="Myanmar Text" w:eastAsia="Myanmar Text" w:cs="Myanmar Text"/>
        </w:rPr>
        <w:t>ကြိုးပမ်း၍</w:t>
      </w:r>
      <w:r>
        <w:rPr>
          <w:rFonts w:ascii="Times New Roman" w:hAnsi="Times New Roman" w:eastAsia="Times New Roman" w:cs="Times New Roman"/>
        </w:rPr>
        <w:t xml:space="preserve"> </w:t>
      </w:r>
      <w:r>
        <w:rPr>
          <w:rFonts w:ascii="Myanmar Text" w:hAnsi="Myanmar Text" w:eastAsia="Myanmar Text" w:cs="Myanmar Text"/>
        </w:rPr>
        <w:t>ဤကျမ်းကို</w:t>
      </w:r>
      <w:r>
        <w:rPr>
          <w:rFonts w:ascii="Times New Roman" w:hAnsi="Times New Roman" w:eastAsia="Times New Roman" w:cs="Times New Roman"/>
        </w:rPr>
        <w:t xml:space="preserve"> </w:t>
      </w:r>
      <w:r>
        <w:rPr>
          <w:rFonts w:ascii="Myanmar Text" w:hAnsi="Myanmar Text" w:eastAsia="Myanmar Text" w:cs="Myanmar Text"/>
        </w:rPr>
        <w:t>စူးစမ်းလေ့လာခြင်းသည်</w:t>
      </w:r>
      <w:r>
        <w:rPr>
          <w:rFonts w:ascii="Times New Roman" w:hAnsi="Times New Roman" w:eastAsia="Times New Roman" w:cs="Times New Roman"/>
        </w:rPr>
        <w:t xml:space="preserve"> </w:t>
      </w:r>
      <w:r>
        <w:rPr>
          <w:rFonts w:ascii="Myanmar Text" w:hAnsi="Myanmar Text" w:eastAsia="Myanmar Text" w:cs="Myanmar Text"/>
        </w:rPr>
        <w:t>မိမိတို့အတွက်</w:t>
      </w:r>
      <w:r>
        <w:rPr>
          <w:rFonts w:ascii="Times New Roman" w:hAnsi="Times New Roman" w:eastAsia="Times New Roman" w:cs="Times New Roman"/>
        </w:rPr>
        <w:t xml:space="preserve"> </w:t>
      </w:r>
      <w:r>
        <w:rPr>
          <w:rFonts w:ascii="Myanmar Text" w:hAnsi="Myanmar Text" w:eastAsia="Myanmar Text" w:cs="Myanmar Text"/>
        </w:rPr>
        <w:t>အကျိုးမရှိဟု</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မထင်ကြစေနှင့်။</w:t>
      </w:r>
      <w:r>
        <w:rPr>
          <w:rFonts w:ascii="Times New Roman" w:hAnsi="Times New Roman" w:eastAsia="Times New Roman" w:cs="Times New Roman"/>
        </w:rPr>
        <w:t xml:space="preserve"> </w:t>
      </w:r>
      <w:r>
        <w:rPr>
          <w:rFonts w:ascii="Myanmar Text" w:hAnsi="Myanmar Text" w:eastAsia="Myanmar Text" w:cs="Myanmar Text"/>
        </w:rPr>
        <w:t>ဤလျှို့ဝှက်နက်နဲချက်များကို</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ဖော်ပြတော်မူသော</w:t>
      </w:r>
      <w:r>
        <w:rPr>
          <w:rFonts w:ascii="Times New Roman" w:hAnsi="Times New Roman" w:eastAsia="Times New Roman" w:cs="Times New Roman"/>
        </w:rPr>
        <w:t xml:space="preserve"> </w:t>
      </w:r>
      <w:r>
        <w:rPr>
          <w:rFonts w:ascii="Myanmar Text" w:hAnsi="Myanmar Text" w:eastAsia="Myanmar Text" w:cs="Myanmar Text"/>
        </w:rPr>
        <w:t>အရှင်သည်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အားထုတ်၍</w:t>
      </w:r>
      <w:r>
        <w:rPr>
          <w:rFonts w:ascii="Times New Roman" w:hAnsi="Times New Roman" w:eastAsia="Times New Roman" w:cs="Times New Roman"/>
        </w:rPr>
        <w:t xml:space="preserve"> </w:t>
      </w:r>
      <w:r>
        <w:rPr>
          <w:rFonts w:ascii="Myanmar Text" w:hAnsi="Myanmar Text" w:eastAsia="Myanmar Text" w:cs="Myanmar Text"/>
        </w:rPr>
        <w:t>ရှာဖွေသူအား</w:t>
      </w:r>
      <w:r>
        <w:rPr>
          <w:rFonts w:ascii="Times New Roman" w:hAnsi="Times New Roman" w:eastAsia="Times New Roman" w:cs="Times New Roman"/>
        </w:rPr>
        <w:t xml:space="preserve"> </w:t>
      </w:r>
      <w:r>
        <w:rPr>
          <w:rFonts w:ascii="Myanmar Text" w:hAnsi="Myanmar Text" w:eastAsia="Myanmar Text" w:cs="Myanmar Text"/>
        </w:rPr>
        <w:t>ကောင်းကင်ဆိုင်ရာ</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ကြိုတင်မြည်းစမ်းခြင်းကို</w:t>
      </w:r>
      <w:r>
        <w:rPr>
          <w:rFonts w:ascii="Times New Roman" w:hAnsi="Times New Roman" w:eastAsia="Times New Roman" w:cs="Times New Roman"/>
        </w:rPr>
        <w:t xml:space="preserve"> </w:t>
      </w:r>
      <w:r>
        <w:rPr>
          <w:rFonts w:ascii="Myanmar Text" w:hAnsi="Myanmar Text" w:eastAsia="Myanmar Text" w:cs="Myanmar Text"/>
        </w:rPr>
        <w:t>ပေးတော်မူလိမ့်မည်။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စိတ်နှလုံးများ</w:t>
      </w:r>
      <w:r>
        <w:rPr>
          <w:rFonts w:ascii="Times New Roman" w:hAnsi="Times New Roman" w:eastAsia="Times New Roman" w:cs="Times New Roman"/>
        </w:rPr>
        <w:t xml:space="preserve"> </w:t>
      </w:r>
      <w:r>
        <w:rPr>
          <w:rFonts w:ascii="Myanmar Text" w:hAnsi="Myanmar Text" w:eastAsia="Myanmar Text" w:cs="Myanmar Text"/>
        </w:rPr>
        <w:t>ဖွင့်ထားသောသူတို့သည်</w:t>
      </w:r>
      <w:r>
        <w:rPr>
          <w:rFonts w:ascii="Times New Roman" w:hAnsi="Times New Roman" w:eastAsia="Times New Roman" w:cs="Times New Roman"/>
        </w:rPr>
        <w:t xml:space="preserve"> </w:t>
      </w:r>
      <w:r>
        <w:rPr>
          <w:rFonts w:ascii="Myanmar Text" w:hAnsi="Myanmar Text" w:eastAsia="Myanmar Text" w:cs="Myanmar Text"/>
        </w:rPr>
        <w:t>ယင်း၏</w:t>
      </w:r>
      <w:r>
        <w:rPr>
          <w:rFonts w:ascii="Times New Roman" w:hAnsi="Times New Roman" w:eastAsia="Times New Roman" w:cs="Times New Roman"/>
        </w:rPr>
        <w:t xml:space="preserve"> </w:t>
      </w:r>
      <w:r>
        <w:rPr>
          <w:rFonts w:ascii="Myanmar Text" w:hAnsi="Myanmar Text" w:eastAsia="Myanmar Text" w:cs="Myanmar Text"/>
        </w:rPr>
        <w:t>သွန်သင်ချက်များကို</w:t>
      </w:r>
      <w:r>
        <w:rPr>
          <w:rFonts w:ascii="Times New Roman" w:hAnsi="Times New Roman" w:eastAsia="Times New Roman" w:cs="Times New Roman"/>
        </w:rPr>
        <w:t xml:space="preserve"> </w:t>
      </w:r>
      <w:r>
        <w:rPr>
          <w:rFonts w:ascii="Myanmar Text" w:hAnsi="Myanmar Text" w:eastAsia="Myanmar Text" w:cs="Myanmar Text"/>
        </w:rPr>
        <w:t>နားလည်နိုင်ရန်</w:t>
      </w:r>
      <w:r>
        <w:rPr>
          <w:rFonts w:ascii="Times New Roman" w:hAnsi="Times New Roman" w:eastAsia="Times New Roman" w:cs="Times New Roman"/>
        </w:rPr>
        <w:t xml:space="preserve"> </w:t>
      </w:r>
      <w:r>
        <w:rPr>
          <w:rFonts w:ascii="Myanmar Text" w:hAnsi="Myanmar Text" w:eastAsia="Myanmar Text" w:cs="Myanmar Text"/>
        </w:rPr>
        <w:t>ခွင့်ပြုခြင်းခံရကြမည်ဖြစ်ပြီး၊</w:t>
      </w:r>
      <w:r>
        <w:rPr>
          <w:rFonts w:ascii="Times New Roman" w:hAnsi="Times New Roman" w:eastAsia="Times New Roman" w:cs="Times New Roman"/>
        </w:rPr>
        <w:t xml:space="preserve"> ‘</w:t>
      </w:r>
      <w:r>
        <w:rPr>
          <w:rFonts w:ascii="Myanmar Text" w:hAnsi="Myanmar Text" w:eastAsia="Myanmar Text" w:cs="Myanmar Text"/>
        </w:rPr>
        <w:t>ဤပရောဖက်ပြုချက်၏</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နားထောင်၍၊</w:t>
      </w:r>
      <w:r>
        <w:rPr>
          <w:rFonts w:ascii="Times New Roman" w:hAnsi="Times New Roman" w:eastAsia="Times New Roman" w:cs="Times New Roman"/>
        </w:rPr>
        <w:t xml:space="preserve"> </w:t>
      </w:r>
      <w:r>
        <w:rPr>
          <w:rFonts w:ascii="Myanmar Text" w:hAnsi="Myanmar Text" w:eastAsia="Myanmar Text" w:cs="Myanmar Text"/>
        </w:rPr>
        <w:t>ယင်း၌</w:t>
      </w:r>
      <w:r>
        <w:rPr>
          <w:rFonts w:ascii="Times New Roman" w:hAnsi="Times New Roman" w:eastAsia="Times New Roman" w:cs="Times New Roman"/>
        </w:rPr>
        <w:t xml:space="preserve"> </w:t>
      </w:r>
      <w:r>
        <w:rPr>
          <w:rFonts w:ascii="Myanmar Text" w:hAnsi="Myanmar Text" w:eastAsia="Myanmar Text" w:cs="Myanmar Text"/>
        </w:rPr>
        <w:t>ရေးသားထားသော</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စောင့်ထိန်းသောသူတို့</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ကတိပြုထားသော</w:t>
      </w:r>
      <w:r>
        <w:rPr>
          <w:rFonts w:ascii="Times New Roman" w:hAnsi="Times New Roman" w:eastAsia="Times New Roman" w:cs="Times New Roman"/>
        </w:rPr>
        <w:t xml:space="preserve"> </w:t>
      </w:r>
      <w:r>
        <w:rPr>
          <w:rFonts w:ascii="Myanmar Text" w:hAnsi="Myanmar Text" w:eastAsia="Myanmar Text" w:cs="Myanmar Text"/>
        </w:rPr>
        <w:t>ကောင်းချီးမင်္ဂလာကိုလည်း</w:t>
      </w:r>
      <w:r>
        <w:rPr>
          <w:rFonts w:ascii="Times New Roman" w:hAnsi="Times New Roman" w:eastAsia="Times New Roman" w:cs="Times New Roman"/>
        </w:rPr>
        <w:t xml:space="preserve"> </w:t>
      </w:r>
      <w:r>
        <w:rPr>
          <w:rFonts w:ascii="Myanmar Text" w:hAnsi="Myanmar Text" w:eastAsia="Myanmar Text" w:cs="Myanmar Text"/>
        </w:rPr>
        <w:t>ရရှိကြမည်။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“Dalam Wahyu, semua kitab dalam Alkitab bertemu dan berakhir. Di sinilah pelengkap kitab Daniel. Yang satu adalah nubuatan; yang lain adalah penyataan. Kitab yang dimeteraikan itu bukanlah Wahyu, melainkan bagian dari nubuatan Daniel yang berhubungan dengan hari-hari terakhir. Malaikat itu memerintahkan, ‘Tetapi engkau, hai Daniel, sembunyikanlah segala firman itu, dan meteraikanlah kitab itu sampai pada akhir zaman.’ Daniel 12:4.” Kisah Para Rasul, 584, 585.</w:t>
      </w:r>
    </w:p>
    <w:p>
      <w:pPr>
        <w:pStyle w:val="ArticleBody"/>
        <w:jc w:val="left"/>
      </w:pPr>
      <w:r>
        <w:rPr>
          <w:rFonts w:ascii="Times New Roman" w:hAnsi="Times New Roman" w:eastAsia="Times New Roman" w:cs="Times New Roman"/>
        </w:rPr>
        <w:t>Perkataan “pelengkap” bermaksud membawa kepada kesempurnaan. Bahagian kitab Daniel yang berkaitan dengan hari-hari terakhir, yang dimeteraibukakan pada waktu kesudahan, disempurnakan apabila digabungkan, “baris demi baris” dengan “Penyataan Yesus Kristus,” dan “Tujuh Guruh.” Ketiga-tiga gambaran itu ialah pekhabaran yang dimeteraibukakan, dan oleh itu melambangkan “perkataan-perkataan kebenaran” yang digunakan untuk “menyucikan” seratus empat puluh empat ribu dalam penyucian Bait Suci yang terakhir menurut Maleakhi, sebagaimana dilambangkan dalam ayat tiga belas hingga lima belas Daniel sebelas. Ayat yang di tengah ialah ayat yang menggambarkan pertikaian semasa, dan dengan demikian melambangkan pertikaian yang sama yang telah dihadapi oleh golongan Millerit dalam sejarah nubuatan mereka.</w:t>
      </w:r>
    </w:p>
    <w:p>
      <w:pPr>
        <w:pStyle w:val="ArticleBody"/>
        <w:jc w:val="left"/>
      </w:pPr>
      <w:r>
        <w:rPr>
          <w:rFonts w:ascii="Leelawadee UI" w:hAnsi="Leelawadee UI" w:eastAsia="Leelawadee UI" w:cs="Leelawadee UI"/>
        </w:rPr>
        <w:t>ការអះអាងថា</w:t>
      </w:r>
      <w:r>
        <w:rPr>
          <w:rFonts w:ascii="Times New Roman" w:hAnsi="Times New Roman" w:eastAsia="Times New Roman" w:cs="Times New Roman"/>
        </w:rPr>
        <w:t xml:space="preserve"> «</w:t>
      </w:r>
      <w:r>
        <w:rPr>
          <w:rFonts w:ascii="Leelawadee UI" w:hAnsi="Leelawadee UI" w:eastAsia="Leelawadee UI" w:cs="Leelawadee UI"/>
        </w:rPr>
        <w:t>ចោរនៃប្រជាជនរបស់អ្នក</w:t>
      </w:r>
      <w:r>
        <w:rPr>
          <w:rFonts w:ascii="Times New Roman" w:hAnsi="Times New Roman" w:eastAsia="Times New Roman" w:cs="Times New Roman"/>
        </w:rPr>
        <w:t xml:space="preserve">» </w:t>
      </w:r>
      <w:r>
        <w:rPr>
          <w:rFonts w:ascii="Leelawadee UI" w:hAnsi="Leelawadee UI" w:eastAsia="Leelawadee UI" w:cs="Leelawadee UI"/>
        </w:rPr>
        <w:t>នៅក្នុងខទីដប់បួន</w:t>
      </w:r>
      <w:r>
        <w:rPr>
          <w:rFonts w:ascii="Times New Roman" w:hAnsi="Times New Roman" w:eastAsia="Times New Roman" w:cs="Times New Roman"/>
        </w:rPr>
        <w:t xml:space="preserve"> </w:t>
      </w:r>
      <w:r>
        <w:rPr>
          <w:rFonts w:ascii="Leelawadee UI" w:hAnsi="Leelawadee UI" w:eastAsia="Leelawadee UI" w:cs="Leelawadee UI"/>
        </w:rPr>
        <w:t>គឺសហរដ្ឋអាមេរិក</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ជាការស្របគ្នាយ៉ាងពេញលេញនឹងពួកប្រូតេស្តង់ក្នុងប្រវត្តិសាស្ត្រមីល្លឺរាយត៍</w:t>
      </w:r>
      <w:r>
        <w:rPr>
          <w:rFonts w:ascii="Times New Roman" w:hAnsi="Times New Roman" w:eastAsia="Times New Roman" w:cs="Times New Roman"/>
        </w:rPr>
        <w:t xml:space="preserve"> </w:t>
      </w:r>
      <w:r>
        <w:rPr>
          <w:rFonts w:ascii="Leelawadee UI" w:hAnsi="Leelawadee UI" w:eastAsia="Leelawadee UI" w:cs="Leelawadee UI"/>
        </w:rPr>
        <w:t>ដែលបានអះអាងថា</w:t>
      </w:r>
      <w:r>
        <w:rPr>
          <w:rFonts w:ascii="Times New Roman" w:hAnsi="Times New Roman" w:eastAsia="Times New Roman" w:cs="Times New Roman"/>
        </w:rPr>
        <w:t xml:space="preserve"> </w:t>
      </w:r>
      <w:r>
        <w:rPr>
          <w:rFonts w:ascii="Leelawadee UI" w:hAnsi="Leelawadee UI" w:eastAsia="Leelawadee UI" w:cs="Leelawadee UI"/>
        </w:rPr>
        <w:t>ចោរទាំងនោះតំណាងឲ្យ</w:t>
      </w:r>
      <w:r>
        <w:rPr>
          <w:rFonts w:ascii="Times New Roman" w:hAnsi="Times New Roman" w:eastAsia="Times New Roman" w:cs="Times New Roman"/>
        </w:rPr>
        <w:t xml:space="preserve"> Antiochus Epiphanes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ការជម្លោះនេះនឹងបន្សុទ្ធកាកសំណល់ចេញពីមាស</w:t>
      </w:r>
      <w:r>
        <w:rPr>
          <w:rFonts w:ascii="Times New Roman" w:hAnsi="Times New Roman" w:eastAsia="Times New Roman" w:cs="Times New Roman"/>
        </w:rPr>
        <w:t xml:space="preserve"> </w:t>
      </w:r>
      <w:r>
        <w:rPr>
          <w:rFonts w:ascii="Leelawadee UI" w:hAnsi="Leelawadee UI" w:eastAsia="Leelawadee UI" w:cs="Leelawadee UI"/>
        </w:rPr>
        <w:t>និងប្រាក់</w:t>
      </w:r>
      <w:r>
        <w:rPr>
          <w:rFonts w:ascii="Times New Roman" w:hAnsi="Times New Roman" w:eastAsia="Times New Roman" w:cs="Times New Roman"/>
        </w:rPr>
        <w:t xml:space="preserve"> </w:t>
      </w:r>
      <w:r>
        <w:rPr>
          <w:rFonts w:ascii="Leelawadee UI" w:hAnsi="Leelawadee UI" w:eastAsia="Leelawadee UI" w:cs="Leelawadee UI"/>
        </w:rPr>
        <w:t>ប៉ុន្តែបញ្ហាដែលសំខាន់ជាងនោះគឺថា</w:t>
      </w:r>
      <w:r>
        <w:rPr>
          <w:rFonts w:ascii="Times New Roman" w:hAnsi="Times New Roman" w:eastAsia="Times New Roman" w:cs="Times New Roman"/>
        </w:rPr>
        <w:t xml:space="preserve"> </w:t>
      </w:r>
      <w:r>
        <w:rPr>
          <w:rFonts w:ascii="Leelawadee UI" w:hAnsi="Leelawadee UI" w:eastAsia="Leelawadee UI" w:cs="Leelawadee UI"/>
        </w:rPr>
        <w:t>ការជម្លោះនេះត្រូវបានអនុញ្ញាតឲ្យនាំអ្នកដែលត្រូវបានតំណាងដោយពួកលេវីក្នុងម៉ាឡាគី</w:t>
      </w:r>
      <w:r>
        <w:rPr>
          <w:rFonts w:ascii="Times New Roman" w:hAnsi="Times New Roman" w:eastAsia="Times New Roman" w:cs="Times New Roman"/>
        </w:rPr>
        <w:t xml:space="preserve"> </w:t>
      </w:r>
      <w:r>
        <w:rPr>
          <w:rFonts w:ascii="Leelawadee UI" w:hAnsi="Leelawadee UI" w:eastAsia="Leelawadee UI" w:cs="Leelawadee UI"/>
        </w:rPr>
        <w:t>ជំពូកទីបី</w:t>
      </w:r>
      <w:r>
        <w:rPr>
          <w:rFonts w:ascii="Times New Roman" w:hAnsi="Times New Roman" w:eastAsia="Times New Roman" w:cs="Times New Roman"/>
        </w:rPr>
        <w:t xml:space="preserve"> </w:t>
      </w:r>
      <w:r>
        <w:rPr>
          <w:rFonts w:ascii="Leelawadee UI" w:hAnsi="Leelawadee UI" w:eastAsia="Leelawadee UI" w:cs="Leelawadee UI"/>
        </w:rPr>
        <w:t>ឲ្យសិក្សាព្រះបន្ទូលព្យាករណ៍របស់ព្រះឲ្យកាន់តែជ្រាលជ្រៅជាងពេលណាៗទាំងអស់។</w:t>
      </w:r>
      <w:r>
        <w:rPr>
          <w:rFonts w:ascii="Times New Roman" w:hAnsi="Times New Roman" w:eastAsia="Times New Roman" w:cs="Times New Roman"/>
        </w:rPr>
        <w:t xml:space="preserve"> «</w:t>
      </w:r>
      <w:r>
        <w:rPr>
          <w:rFonts w:ascii="Leelawadee UI" w:hAnsi="Leelawadee UI" w:eastAsia="Leelawadee UI" w:cs="Leelawadee UI"/>
        </w:rPr>
        <w:t>បុរសកាន់ជក់បោសធូលី</w:t>
      </w:r>
      <w:r>
        <w:rPr>
          <w:rFonts w:ascii="Times New Roman" w:hAnsi="Times New Roman" w:eastAsia="Times New Roman" w:cs="Times New Roman"/>
        </w:rPr>
        <w:t xml:space="preserve">» </w:t>
      </w:r>
      <w:r>
        <w:rPr>
          <w:rFonts w:ascii="Leelawadee UI" w:hAnsi="Leelawadee UI" w:eastAsia="Leelawadee UI" w:cs="Leelawadee UI"/>
        </w:rPr>
        <w:t>ក្នុងសុបិនរបស់</w:t>
      </w:r>
      <w:r>
        <w:rPr>
          <w:rFonts w:ascii="Times New Roman" w:hAnsi="Times New Roman" w:eastAsia="Times New Roman" w:cs="Times New Roman"/>
        </w:rPr>
        <w:t xml:space="preserve"> William Miller </w:t>
      </w:r>
      <w:r>
        <w:rPr>
          <w:rFonts w:ascii="Leelawadee UI" w:hAnsi="Leelawadee UI" w:eastAsia="Leelawadee UI" w:cs="Leelawadee UI"/>
        </w:rPr>
        <w:t>ឥឡូវនេះកំពុងបោសកាក់</w:t>
      </w:r>
      <w:r>
        <w:rPr>
          <w:rFonts w:ascii="Times New Roman" w:hAnsi="Times New Roman" w:eastAsia="Times New Roman" w:cs="Times New Roman"/>
        </w:rPr>
        <w:t xml:space="preserve"> </w:t>
      </w:r>
      <w:r>
        <w:rPr>
          <w:rFonts w:ascii="Leelawadee UI" w:hAnsi="Leelawadee UI" w:eastAsia="Leelawadee UI" w:cs="Leelawadee UI"/>
        </w:rPr>
        <w:t>និងគ្រឿងអលង្ការក្លែងក្លាយចេញពីបន្ទប់</w:t>
      </w:r>
      <w:r>
        <w:rPr>
          <w:rFonts w:ascii="Times New Roman" w:hAnsi="Times New Roman" w:eastAsia="Times New Roman" w:cs="Times New Roman"/>
        </w:rPr>
        <w:t xml:space="preserve"> </w:t>
      </w:r>
      <w:r>
        <w:rPr>
          <w:rFonts w:ascii="Leelawadee UI" w:hAnsi="Leelawadee UI" w:eastAsia="Leelawadee UI" w:cs="Leelawadee UI"/>
        </w:rPr>
        <w:t>ជាមុននៃកិច្ចការរបស់ទ្រង់ក្នុងការប្រមូលផ្តុំគ្រឿងអលង្ការពិតឡើងវិញឲ្យស្ថិតក្នុងរបៀបដ៏ល្អឥតខ្ចោះមួយ</w:t>
      </w:r>
      <w:r>
        <w:rPr>
          <w:rFonts w:ascii="Times New Roman" w:hAnsi="Times New Roman" w:eastAsia="Times New Roman" w:cs="Times New Roman"/>
        </w:rPr>
        <w:t xml:space="preserve"> </w:t>
      </w:r>
      <w:r>
        <w:rPr>
          <w:rFonts w:ascii="Leelawadee UI" w:hAnsi="Leelawadee UI" w:eastAsia="Leelawadee UI" w:cs="Leelawadee UI"/>
        </w:rPr>
        <w:t>ដែលភ្លឺចែងចាំងខ្លាំងជាងព្រះអាទិត្យដប់ដង។</w:t>
      </w:r>
    </w:p>
    <w:p>
      <w:pPr>
        <w:pStyle w:val="ArticleBody"/>
        <w:jc w:val="left"/>
      </w:pPr>
      <w:r>
        <w:rPr>
          <w:rFonts w:ascii="Leelawadee UI" w:hAnsi="Leelawadee UI" w:eastAsia="Leelawadee UI" w:cs="Leelawadee UI"/>
        </w:rPr>
        <w:t>ផ្ទុះការជម្លោះនោះត្រូវបានអនុញ្ញាតឲ្យកើតមានឡើង</w:t>
      </w:r>
      <w:r>
        <w:rPr>
          <w:rFonts w:ascii="Times New Roman" w:hAnsi="Times New Roman" w:eastAsia="Times New Roman" w:cs="Times New Roman"/>
        </w:rPr>
        <w:t xml:space="preserve"> </w:t>
      </w:r>
      <w:r>
        <w:rPr>
          <w:rFonts w:ascii="Leelawadee UI" w:hAnsi="Leelawadee UI" w:eastAsia="Leelawadee UI" w:cs="Leelawadee UI"/>
        </w:rPr>
        <w:t>ដើម្បីសម្រេចកិច្ចការនោះឯង</w:t>
      </w:r>
      <w:r>
        <w:rPr>
          <w:rFonts w:ascii="Times New Roman" w:hAnsi="Times New Roman" w:eastAsia="Times New Roman" w:cs="Times New Roman"/>
        </w:rPr>
        <w:t xml:space="preserve"> </w:t>
      </w:r>
      <w:r>
        <w:rPr>
          <w:rFonts w:ascii="Leelawadee UI" w:hAnsi="Leelawadee UI" w:eastAsia="Leelawadee UI" w:cs="Leelawadee UI"/>
        </w:rPr>
        <w:t>ពីព្រោះយើងត្រូវបានជូនដំណឹងថា</w:t>
      </w:r>
      <w:r>
        <w:rPr>
          <w:rFonts w:ascii="Times New Roman" w:hAnsi="Times New Roman" w:eastAsia="Times New Roman" w:cs="Times New Roman"/>
        </w:rPr>
        <w:t xml:space="preserve"> «</w:t>
      </w:r>
      <w:r>
        <w:rPr>
          <w:rFonts w:ascii="Leelawadee UI" w:hAnsi="Leelawadee UI" w:eastAsia="Leelawadee UI" w:cs="Leelawadee UI"/>
        </w:rPr>
        <w:t>ព្រះជាម្ចាស់នឹងក្រើនរំឭកប្រជាជនរបស់ទ្រង់</w:t>
      </w:r>
      <w:r>
        <w:rPr>
          <w:rFonts w:ascii="Times New Roman" w:hAnsi="Times New Roman" w:eastAsia="Times New Roman" w:cs="Times New Roman"/>
        </w:rPr>
        <w:t xml:space="preserve">; </w:t>
      </w:r>
      <w:r>
        <w:rPr>
          <w:rFonts w:ascii="Leelawadee UI" w:hAnsi="Leelawadee UI" w:eastAsia="Leelawadee UI" w:cs="Leelawadee UI"/>
        </w:rPr>
        <w:t>បើមធ្យោបាយផ្សេងទៀតបរាជ័យ</w:t>
      </w:r>
      <w:r>
        <w:rPr>
          <w:rFonts w:ascii="Times New Roman" w:hAnsi="Times New Roman" w:eastAsia="Times New Roman" w:cs="Times New Roman"/>
        </w:rPr>
        <w:t xml:space="preserve"> </w:t>
      </w:r>
      <w:r>
        <w:rPr>
          <w:rFonts w:ascii="Leelawadee UI" w:hAnsi="Leelawadee UI" w:eastAsia="Leelawadee UI" w:cs="Leelawadee UI"/>
        </w:rPr>
        <w:t>សេចក្ដីខុសឆ្គងក្នុងលទ្ធិជំនឿនឹងចូលមកក្នុងចំណោមពួកគេ</w:t>
      </w:r>
      <w:r>
        <w:rPr>
          <w:rFonts w:ascii="Times New Roman" w:hAnsi="Times New Roman" w:eastAsia="Times New Roman" w:cs="Times New Roman"/>
        </w:rPr>
        <w:t xml:space="preserve"> </w:t>
      </w:r>
      <w:r>
        <w:rPr>
          <w:rFonts w:ascii="Leelawadee UI" w:hAnsi="Leelawadee UI" w:eastAsia="Leelawadee UI" w:cs="Leelawadee UI"/>
        </w:rPr>
        <w:t>ដែលនឹងរែងពួកគេ</w:t>
      </w:r>
      <w:r>
        <w:rPr>
          <w:rFonts w:ascii="Times New Roman" w:hAnsi="Times New Roman" w:eastAsia="Times New Roman" w:cs="Times New Roman"/>
        </w:rPr>
        <w:t xml:space="preserve"> </w:t>
      </w:r>
      <w:r>
        <w:rPr>
          <w:rFonts w:ascii="Leelawadee UI" w:hAnsi="Leelawadee UI" w:eastAsia="Leelawadee UI" w:cs="Leelawadee UI"/>
        </w:rPr>
        <w:t>ដោយញែកអង្កាមចេញពីស្រូវ។</w:t>
      </w:r>
      <w:r>
        <w:rPr>
          <w:rFonts w:ascii="Times New Roman" w:hAnsi="Times New Roman" w:eastAsia="Times New Roman" w:cs="Times New Roman"/>
        </w:rPr>
        <w:t xml:space="preserve"> </w:t>
      </w:r>
      <w:r>
        <w:rPr>
          <w:rFonts w:ascii="Leelawadee UI" w:hAnsi="Leelawadee UI" w:eastAsia="Leelawadee UI" w:cs="Leelawadee UI"/>
        </w:rPr>
        <w:t>ព្រះអម្ចាស់អំពាវនាវដល់អស់អ្នកដែលជឿព្រះបន្ទូលរបស់ទ្រង់</w:t>
      </w:r>
      <w:r>
        <w:rPr>
          <w:rFonts w:ascii="Times New Roman" w:hAnsi="Times New Roman" w:eastAsia="Times New Roman" w:cs="Times New Roman"/>
        </w:rPr>
        <w:t xml:space="preserve"> </w:t>
      </w:r>
      <w:r>
        <w:rPr>
          <w:rFonts w:ascii="Leelawadee UI" w:hAnsi="Leelawadee UI" w:eastAsia="Leelawadee UI" w:cs="Leelawadee UI"/>
        </w:rPr>
        <w:t>ឲ្យភ្ញាក់ឡើងពីការដេកលក់។</w:t>
      </w:r>
      <w:r>
        <w:rPr>
          <w:rFonts w:ascii="Times New Roman" w:hAnsi="Times New Roman" w:eastAsia="Times New Roman" w:cs="Times New Roman"/>
        </w:rPr>
        <w:t xml:space="preserve"> </w:t>
      </w:r>
      <w:r>
        <w:rPr>
          <w:rFonts w:ascii="Leelawadee UI" w:hAnsi="Leelawadee UI" w:eastAsia="Leelawadee UI" w:cs="Leelawadee UI"/>
        </w:rPr>
        <w:t>ពន្លឺដ៏មានតម្លៃបានមកដល់ហើយ</w:t>
      </w:r>
      <w:r>
        <w:rPr>
          <w:rFonts w:ascii="Times New Roman" w:hAnsi="Times New Roman" w:eastAsia="Times New Roman" w:cs="Times New Roman"/>
        </w:rPr>
        <w:t xml:space="preserve"> </w:t>
      </w:r>
      <w:r>
        <w:rPr>
          <w:rFonts w:ascii="Leelawadee UI" w:hAnsi="Leelawadee UI" w:eastAsia="Leelawadee UI" w:cs="Leelawadee UI"/>
        </w:rPr>
        <w:t>ដែលសមស្របសម្រាប់គ្រានេះ។</w:t>
      </w:r>
      <w:r>
        <w:rPr>
          <w:rFonts w:ascii="Times New Roman" w:hAnsi="Times New Roman" w:eastAsia="Times New Roman" w:cs="Times New Roman"/>
        </w:rPr>
        <w:t xml:space="preserve"> </w:t>
      </w:r>
      <w:r>
        <w:rPr>
          <w:rFonts w:ascii="Leelawadee UI" w:hAnsi="Leelawadee UI" w:eastAsia="Leelawadee UI" w:cs="Leelawadee UI"/>
        </w:rPr>
        <w:t>នេះគឺជាសេចក្ដីពិតព្រះគម្ពីរ</w:t>
      </w:r>
      <w:r>
        <w:rPr>
          <w:rFonts w:ascii="Times New Roman" w:hAnsi="Times New Roman" w:eastAsia="Times New Roman" w:cs="Times New Roman"/>
        </w:rPr>
        <w:t xml:space="preserve"> </w:t>
      </w:r>
      <w:r>
        <w:rPr>
          <w:rFonts w:ascii="Leelawadee UI" w:hAnsi="Leelawadee UI" w:eastAsia="Leelawadee UI" w:cs="Leelawadee UI"/>
        </w:rPr>
        <w:t>ដែលបង្ហាញអំពីគ្រោះថ្នាក់ទាំងឡាយដែលកំពុងស្ថិតនៅចំពោះមុខយើងផ្ទាល់។</w:t>
      </w:r>
      <w:r>
        <w:rPr>
          <w:rFonts w:ascii="Times New Roman" w:hAnsi="Times New Roman" w:eastAsia="Times New Roman" w:cs="Times New Roman"/>
        </w:rPr>
        <w:t xml:space="preserve"> </w:t>
      </w:r>
      <w:r>
        <w:rPr>
          <w:rFonts w:ascii="Leelawadee UI" w:hAnsi="Leelawadee UI" w:eastAsia="Leelawadee UI" w:cs="Leelawadee UI"/>
        </w:rPr>
        <w:t>ពន្លឺនេះគួរនាំយើងឲ្យសិក្សាព្រះគម្ពីរយ៉ាងឧស្សាហ៍ព្យាយាម</w:t>
      </w:r>
      <w:r>
        <w:rPr>
          <w:rFonts w:ascii="Times New Roman" w:hAnsi="Times New Roman" w:eastAsia="Times New Roman" w:cs="Times New Roman"/>
        </w:rPr>
        <w:t xml:space="preserve"> </w:t>
      </w:r>
      <w:r>
        <w:rPr>
          <w:rFonts w:ascii="Leelawadee UI" w:hAnsi="Leelawadee UI" w:eastAsia="Leelawadee UI" w:cs="Leelawadee UI"/>
        </w:rPr>
        <w:t>និងពិនិត្យយ៉ាងតឹងរ៉ឹងបំផុតលើជំហរទាំងឡាយដែលយើងកាន់ខ្ជាប់។</w:t>
      </w:r>
      <w:r>
        <w:rPr>
          <w:rFonts w:ascii="Times New Roman" w:hAnsi="Times New Roman" w:eastAsia="Times New Roman" w:cs="Times New Roman"/>
        </w:rPr>
        <w:t xml:space="preserve"> </w:t>
      </w:r>
      <w:r>
        <w:rPr>
          <w:rFonts w:ascii="Leelawadee UI" w:hAnsi="Leelawadee UI" w:eastAsia="Leelawadee UI" w:cs="Leelawadee UI"/>
        </w:rPr>
        <w:t>ព្រះជាម្ចាស់មានព្រះទ័យឲ្យគ្រប់ទិដ្ឋភាព</w:t>
      </w:r>
      <w:r>
        <w:rPr>
          <w:rFonts w:ascii="Times New Roman" w:hAnsi="Times New Roman" w:eastAsia="Times New Roman" w:cs="Times New Roman"/>
        </w:rPr>
        <w:t xml:space="preserve"> </w:t>
      </w:r>
      <w:r>
        <w:rPr>
          <w:rFonts w:ascii="Leelawadee UI" w:hAnsi="Leelawadee UI" w:eastAsia="Leelawadee UI" w:cs="Leelawadee UI"/>
        </w:rPr>
        <w:t>និងជំហរទាំងអស់នៃសេចក្ដីពិត</w:t>
      </w:r>
      <w:r>
        <w:rPr>
          <w:rFonts w:ascii="Times New Roman" w:hAnsi="Times New Roman" w:eastAsia="Times New Roman" w:cs="Times New Roman"/>
        </w:rPr>
        <w:t xml:space="preserve"> </w:t>
      </w:r>
      <w:r>
        <w:rPr>
          <w:rFonts w:ascii="Leelawadee UI" w:hAnsi="Leelawadee UI" w:eastAsia="Leelawadee UI" w:cs="Leelawadee UI"/>
        </w:rPr>
        <w:t>ត្រូវបានស្វែងរកពិនិត្យយ៉ាងហ្មត់ចត់</w:t>
      </w:r>
      <w:r>
        <w:rPr>
          <w:rFonts w:ascii="Times New Roman" w:hAnsi="Times New Roman" w:eastAsia="Times New Roman" w:cs="Times New Roman"/>
        </w:rPr>
        <w:t xml:space="preserve"> </w:t>
      </w:r>
      <w:r>
        <w:rPr>
          <w:rFonts w:ascii="Leelawadee UI" w:hAnsi="Leelawadee UI" w:eastAsia="Leelawadee UI" w:cs="Leelawadee UI"/>
        </w:rPr>
        <w:t>និងដោយការតស៊ូព្យាយាម</w:t>
      </w:r>
      <w:r>
        <w:rPr>
          <w:rFonts w:ascii="Times New Roman" w:hAnsi="Times New Roman" w:eastAsia="Times New Roman" w:cs="Times New Roman"/>
        </w:rPr>
        <w:t xml:space="preserve"> </w:t>
      </w:r>
      <w:r>
        <w:rPr>
          <w:rFonts w:ascii="Leelawadee UI" w:hAnsi="Leelawadee UI" w:eastAsia="Leelawadee UI" w:cs="Leelawadee UI"/>
        </w:rPr>
        <w:t>ព្រមទាំងដោយការអធិស្ឋាន</w:t>
      </w:r>
      <w:r>
        <w:rPr>
          <w:rFonts w:ascii="Times New Roman" w:hAnsi="Times New Roman" w:eastAsia="Times New Roman" w:cs="Times New Roman"/>
        </w:rPr>
        <w:t xml:space="preserve"> </w:t>
      </w:r>
      <w:r>
        <w:rPr>
          <w:rFonts w:ascii="Leelawadee UI" w:hAnsi="Leelawadee UI" w:eastAsia="Leelawadee UI" w:cs="Leelawadee UI"/>
        </w:rPr>
        <w:t>និងការតមអាហារ។</w:t>
      </w:r>
      <w:r>
        <w:rPr>
          <w:rFonts w:ascii="Times New Roman" w:hAnsi="Times New Roman" w:eastAsia="Times New Roman" w:cs="Times New Roman"/>
        </w:rPr>
        <w:t xml:space="preserve"> </w:t>
      </w:r>
      <w:r>
        <w:rPr>
          <w:rFonts w:ascii="Leelawadee UI" w:hAnsi="Leelawadee UI" w:eastAsia="Leelawadee UI" w:cs="Leelawadee UI"/>
        </w:rPr>
        <w:t>អ្នកជឿមិនត្រូវសម្រាកនៅក្នុងការសន្និដ្ឋាន</w:t>
      </w:r>
      <w:r>
        <w:rPr>
          <w:rFonts w:ascii="Times New Roman" w:hAnsi="Times New Roman" w:eastAsia="Times New Roman" w:cs="Times New Roman"/>
        </w:rPr>
        <w:t xml:space="preserve"> </w:t>
      </w:r>
      <w:r>
        <w:rPr>
          <w:rFonts w:ascii="Leelawadee UI" w:hAnsi="Leelawadee UI" w:eastAsia="Leelawadee UI" w:cs="Leelawadee UI"/>
        </w:rPr>
        <w:t>និងគំនិតមិនច្បាស់លាស់អំពីអ្វីដែលបង្កើតជាសេចក្ដីពិតឡើយ</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“Bidang-bidang sesat” yang diizinkan-Nya dan dipergunakan-Nya untuk membangunkan orang-orang kudus-Nya yang sedang tidur ialah “perbalahan-perbalahan lama.”</w:t>
      </w:r>
    </w:p>
    <w:p>
      <w:pPr>
        <w:pStyle w:val="ArticleScripture"/>
        <w:jc w:val="left"/>
      </w:pPr>
      <w:r>
        <w:rPr>
          <w:rFonts w:ascii="Times New Roman" w:hAnsi="Times New Roman" w:eastAsia="Times New Roman" w:cs="Times New Roman"/>
        </w:rPr>
        <w:t>“Dalam sejarah dan nubuatan, Firman Allah menggambarkan pertentangan yang telah berlangsung lama antara kebenaran dan kesesatan. Pertentangan itu masih terus berlangsung. Hal-hal yang telah terjadi akan terulang kembali. Pertikaian-pertikaian lama akan dihidupkan kembali, dan teori-teori baru akan terus-menerus bermunculan. Tetapi umat Allah, yang dalam keyakinan mereka dan dalam penggenapan nubuatan telah mengambil bagian dalam pemberitaan pekabaran malaikat pertama, kedua, dan ketiga, mengetahui di mana mereka berdiri. Mereka memiliki suatu pengalaman yang lebih berharga daripada emas murni. Mereka harus berdiri teguh seperti batu karang, sambil berpegang teguh pada permulaan keyakinan mereka sampai kepada akhirnya.” Selected Messages, buku 2, 109.</w:t>
      </w:r>
    </w:p>
    <w:p>
      <w:pPr>
        <w:pStyle w:val="ArticleBody"/>
        <w:jc w:val="left"/>
      </w:pPr>
      <w:r>
        <w:rPr>
          <w:rFonts w:ascii="Times New Roman" w:hAnsi="Times New Roman" w:eastAsia="Times New Roman" w:cs="Times New Roman"/>
        </w:rPr>
        <w:t>Pertikaian mengenai “perompak-perompak dari bangsamu” ialah suatu pertikaian lama dari sejarah Millerite, yang merupakan “permulaan keyakinan mereka” yang diperintahkan kepada mereka supaya dipegang “teguh sampai kepada kesudahannya.” “Permulaan” kepada “keyakinan” seratus empat puluh empat ribu itu ialah kebenaran-kebenaran asas yang dilambangkan pada carta-carta perintis 1843 dan 1850.</w:t>
      </w:r>
    </w:p>
    <w:p>
      <w:pPr>
        <w:pStyle w:val="ArticleScripture"/>
        <w:jc w:val="left"/>
      </w:pPr>
      <w:r>
        <w:rPr>
          <w:rFonts w:ascii="Times New Roman" w:hAnsi="Times New Roman" w:eastAsia="Times New Roman" w:cs="Times New Roman"/>
        </w:rPr>
        <w:t>“Mmaba no retwe adwene a ɛwɔ yɛn anuanom mmarima ne mmea so afi adwuma a ɛne sɛ wɔbɛsiesie ɔman bi ma wɔagyina wɔ nna a edi akyiri yi mu no ho. Ne nnaadaa nsɛm no ayɛ sɛ ɛbɛdan adwene afi ɔhaw ahorow ne dwumadi ahorow a ɛfa dɔn yi ho no ho. Wobu hann a Kristo fi soro bae sɛ ɔde maa Yohane maa ne nkurɔfo no sɛ hwee. Wɔkyerɛkyerɛ sɛ nsɛm a ɛbɛn yɛn pɛɛ no nni hia a ɛsɛ sɛ wɔde adwene soronko ma so. Wɔma nokware a efi soro no yɛ kwa, na wowia Onyankopɔn nkurɔfo wɔn suahu a atwam no, na wɔde nyansahu atoro si ananmu.</w:t>
      </w:r>
    </w:p>
    <w:p>
      <w:pPr>
        <w:pStyle w:val="ArticleScripture"/>
        <w:jc w:val="left"/>
      </w:pPr>
      <w:r>
        <w:rPr>
          <w:rFonts w:ascii="Times New Roman" w:hAnsi="Times New Roman" w:eastAsia="Times New Roman" w:cs="Times New Roman"/>
        </w:rPr>
        <w:t>“‘Hilii A Leṛe, Tu wut im taan ko, im kile, im kajitōk jen iaikweļok ko etto, ioonan iaikweļok eo emṃan, im etal ie.’”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လူတစ်ဦးတစ်ယောက်မျှ</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ယုံကြည်ခြင်းအခြေခံများကို</w:t>
      </w:r>
      <w:r>
        <w:rPr>
          <w:rFonts w:ascii="Times New Roman" w:hAnsi="Times New Roman" w:eastAsia="Times New Roman" w:cs="Times New Roman"/>
        </w:rPr>
        <w:t xml:space="preserve"> </w:t>
      </w:r>
      <w:r>
        <w:rPr>
          <w:rFonts w:ascii="Myanmar Text" w:hAnsi="Myanmar Text" w:eastAsia="Myanmar Text" w:cs="Myanmar Text"/>
        </w:rPr>
        <w:t>ဆုတ်ဖြုတ်ဖျက်ဆီးရန်</w:t>
      </w:r>
      <w:r>
        <w:rPr>
          <w:rFonts w:ascii="Times New Roman" w:hAnsi="Times New Roman" w:eastAsia="Times New Roman" w:cs="Times New Roman"/>
        </w:rPr>
        <w:t xml:space="preserve"> </w:t>
      </w:r>
      <w:r>
        <w:rPr>
          <w:rFonts w:ascii="Myanmar Text" w:hAnsi="Myanmar Text" w:eastAsia="Myanmar Text" w:cs="Myanmar Text"/>
        </w:rPr>
        <w:t>မရှာကြစေနှင့်။</w:t>
      </w:r>
      <w:r>
        <w:rPr>
          <w:rFonts w:ascii="Times New Roman" w:hAnsi="Times New Roman" w:eastAsia="Times New Roman" w:cs="Times New Roman"/>
        </w:rPr>
        <w:t xml:space="preserve"> </w:t>
      </w:r>
      <w:r>
        <w:rPr>
          <w:rFonts w:ascii="Myanmar Text" w:hAnsi="Myanmar Text" w:eastAsia="Myanmar Text" w:cs="Myanmar Text"/>
        </w:rPr>
        <w:t>ထိုအခြေခံများသည်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အမှုတော်အစပိုင်း၌၊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ဆုတောင်းလျက်</w:t>
      </w:r>
      <w:r>
        <w:rPr>
          <w:rFonts w:ascii="Times New Roman" w:hAnsi="Times New Roman" w:eastAsia="Times New Roman" w:cs="Times New Roman"/>
        </w:rPr>
        <w:t xml:space="preserve"> </w:t>
      </w:r>
      <w:r>
        <w:rPr>
          <w:rFonts w:ascii="Myanmar Text" w:hAnsi="Myanmar Text" w:eastAsia="Myanmar Text" w:cs="Myanmar Text"/>
        </w:rPr>
        <w:t>လေ့လာခြင်းအားဖြင့်လည်းကောင်း၊</w:t>
      </w:r>
      <w:r>
        <w:rPr>
          <w:rFonts w:ascii="Times New Roman" w:hAnsi="Times New Roman" w:eastAsia="Times New Roman" w:cs="Times New Roman"/>
        </w:rPr>
        <w:t xml:space="preserve"> </w:t>
      </w:r>
      <w:r>
        <w:rPr>
          <w:rFonts w:ascii="Myanmar Text" w:hAnsi="Myanmar Text" w:eastAsia="Myanmar Text" w:cs="Myanmar Text"/>
        </w:rPr>
        <w:t>ဗျာဒိတ်ပေးခြင်းအားဖြင့်လည်းကောင်း</w:t>
      </w:r>
      <w:r>
        <w:rPr>
          <w:rFonts w:ascii="Times New Roman" w:hAnsi="Times New Roman" w:eastAsia="Times New Roman" w:cs="Times New Roman"/>
        </w:rPr>
        <w:t xml:space="preserve"> </w:t>
      </w:r>
      <w:r>
        <w:rPr>
          <w:rFonts w:ascii="Myanmar Text" w:hAnsi="Myanmar Text" w:eastAsia="Myanmar Text" w:cs="Myanmar Text"/>
        </w:rPr>
        <w:t>ချမှတ်ထားခဲ့သော</w:t>
      </w:r>
      <w:r>
        <w:rPr>
          <w:rFonts w:ascii="Times New Roman" w:hAnsi="Times New Roman" w:eastAsia="Times New Roman" w:cs="Times New Roman"/>
        </w:rPr>
        <w:t xml:space="preserve"> </w:t>
      </w:r>
      <w:r>
        <w:rPr>
          <w:rFonts w:ascii="Myanmar Text" w:hAnsi="Myanmar Text" w:eastAsia="Myanmar Text" w:cs="Myanmar Text"/>
        </w:rPr>
        <w:t>အခြေခံများဖြစ်ကြသည်။</w:t>
      </w:r>
      <w:r>
        <w:rPr>
          <w:rFonts w:ascii="Times New Roman" w:hAnsi="Times New Roman" w:eastAsia="Times New Roman" w:cs="Times New Roman"/>
        </w:rPr>
        <w:t xml:space="preserve"> </w:t>
      </w:r>
      <w:r>
        <w:rPr>
          <w:rFonts w:ascii="Myanmar Text" w:hAnsi="Myanmar Text" w:eastAsia="Myanmar Text" w:cs="Myanmar Text"/>
        </w:rPr>
        <w:t>ဤအခြေခံများပေါ်တွင်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လွန်ခဲ့သော</w:t>
      </w:r>
      <w:r>
        <w:rPr>
          <w:rFonts w:ascii="Times New Roman" w:hAnsi="Times New Roman" w:eastAsia="Times New Roman" w:cs="Times New Roman"/>
        </w:rPr>
        <w:t xml:space="preserve"> </w:t>
      </w:r>
      <w:r>
        <w:rPr>
          <w:rFonts w:ascii="Myanmar Text" w:hAnsi="Myanmar Text" w:eastAsia="Myanmar Text" w:cs="Myanmar Text"/>
        </w:rPr>
        <w:t>နှစ်ငါးဆယ်တိုင်အောင်</w:t>
      </w:r>
      <w:r>
        <w:rPr>
          <w:rFonts w:ascii="Times New Roman" w:hAnsi="Times New Roman" w:eastAsia="Times New Roman" w:cs="Times New Roman"/>
        </w:rPr>
        <w:t xml:space="preserve"> </w:t>
      </w:r>
      <w:r>
        <w:rPr>
          <w:rFonts w:ascii="Myanmar Text" w:hAnsi="Myanmar Text" w:eastAsia="Myanmar Text" w:cs="Myanmar Text"/>
        </w:rPr>
        <w:t>တည်ဆောက်လျက်ရှိခဲ့ကြသည်။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လမ်းသစ်တစ်ခုကို</w:t>
      </w:r>
      <w:r>
        <w:rPr>
          <w:rFonts w:ascii="Times New Roman" w:hAnsi="Times New Roman" w:eastAsia="Times New Roman" w:cs="Times New Roman"/>
        </w:rPr>
        <w:t xml:space="preserve"> </w:t>
      </w:r>
      <w:r>
        <w:rPr>
          <w:rFonts w:ascii="Myanmar Text" w:hAnsi="Myanmar Text" w:eastAsia="Myanmar Text" w:cs="Myanmar Text"/>
        </w:rPr>
        <w:t>တွေ့ရှိပြီဟု</w:t>
      </w:r>
      <w:r>
        <w:rPr>
          <w:rFonts w:ascii="Times New Roman" w:hAnsi="Times New Roman" w:eastAsia="Times New Roman" w:cs="Times New Roman"/>
        </w:rPr>
        <w:t xml:space="preserve"> </w:t>
      </w:r>
      <w:r>
        <w:rPr>
          <w:rFonts w:ascii="Myanmar Text" w:hAnsi="Myanmar Text" w:eastAsia="Myanmar Text" w:cs="Myanmar Text"/>
        </w:rPr>
        <w:t>ထင်မှတ်နိုင်ကြပြီး၊</w:t>
      </w:r>
      <w:r>
        <w:rPr>
          <w:rFonts w:ascii="Times New Roman" w:hAnsi="Times New Roman" w:eastAsia="Times New Roman" w:cs="Times New Roman"/>
        </w:rPr>
        <w:t xml:space="preserve"> </w:t>
      </w:r>
      <w:r>
        <w:rPr>
          <w:rFonts w:ascii="Myanmar Text" w:hAnsi="Myanmar Text" w:eastAsia="Myanmar Text" w:cs="Myanmar Text"/>
        </w:rPr>
        <w:t>ချမှတ်ထားပြီးသော</w:t>
      </w:r>
      <w:r>
        <w:rPr>
          <w:rFonts w:ascii="Times New Roman" w:hAnsi="Times New Roman" w:eastAsia="Times New Roman" w:cs="Times New Roman"/>
        </w:rPr>
        <w:t xml:space="preserve"> </w:t>
      </w:r>
      <w:r>
        <w:rPr>
          <w:rFonts w:ascii="Myanmar Text" w:hAnsi="Myanmar Text" w:eastAsia="Myanmar Text" w:cs="Myanmar Text"/>
        </w:rPr>
        <w:t>အခြေခံထက်</w:t>
      </w:r>
      <w:r>
        <w:rPr>
          <w:rFonts w:ascii="Times New Roman" w:hAnsi="Times New Roman" w:eastAsia="Times New Roman" w:cs="Times New Roman"/>
        </w:rPr>
        <w:t xml:space="preserve"> </w:t>
      </w:r>
      <w:r>
        <w:rPr>
          <w:rFonts w:ascii="Myanmar Text" w:hAnsi="Myanmar Text" w:eastAsia="Myanmar Text" w:cs="Myanmar Text"/>
        </w:rPr>
        <w:t>ပိုမိုခိုင်ခံ့သော</w:t>
      </w:r>
      <w:r>
        <w:rPr>
          <w:rFonts w:ascii="Times New Roman" w:hAnsi="Times New Roman" w:eastAsia="Times New Roman" w:cs="Times New Roman"/>
        </w:rPr>
        <w:t xml:space="preserve"> </w:t>
      </w:r>
      <w:r>
        <w:rPr>
          <w:rFonts w:ascii="Myanmar Text" w:hAnsi="Myanmar Text" w:eastAsia="Myanmar Text" w:cs="Myanmar Text"/>
        </w:rPr>
        <w:t>အခြေခံတစ်ခုကို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ချနိုင်သည်ဟုလည်း</w:t>
      </w:r>
      <w:r>
        <w:rPr>
          <w:rFonts w:ascii="Times New Roman" w:hAnsi="Times New Roman" w:eastAsia="Times New Roman" w:cs="Times New Roman"/>
        </w:rPr>
        <w:t xml:space="preserve"> </w:t>
      </w:r>
      <w:r>
        <w:rPr>
          <w:rFonts w:ascii="Myanmar Text" w:hAnsi="Myanmar Text" w:eastAsia="Myanmar Text" w:cs="Myanmar Text"/>
        </w:rPr>
        <w:t>ယူဆနိုင်ကြသည်။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လှည့်ဖြားမှုတစ်ရပ်ဖြစ်သည်။</w:t>
      </w:r>
      <w:r>
        <w:rPr>
          <w:rFonts w:ascii="Times New Roman" w:hAnsi="Times New Roman" w:eastAsia="Times New Roman" w:cs="Times New Roman"/>
        </w:rPr>
        <w:t xml:space="preserve"> </w:t>
      </w:r>
      <w:r>
        <w:rPr>
          <w:rFonts w:ascii="Myanmar Text" w:hAnsi="Myanmar Text" w:eastAsia="Myanmar Text" w:cs="Myanmar Text"/>
        </w:rPr>
        <w:t>ချမှတ်ထားပြီးသော</w:t>
      </w:r>
      <w:r>
        <w:rPr>
          <w:rFonts w:ascii="Times New Roman" w:hAnsi="Times New Roman" w:eastAsia="Times New Roman" w:cs="Times New Roman"/>
        </w:rPr>
        <w:t xml:space="preserve"> </w:t>
      </w:r>
      <w:r>
        <w:rPr>
          <w:rFonts w:ascii="Myanmar Text" w:hAnsi="Myanmar Text" w:eastAsia="Myanmar Text" w:cs="Myanmar Text"/>
        </w:rPr>
        <w:t>အခြေခံမှတစ်ပါး</w:t>
      </w:r>
      <w:r>
        <w:rPr>
          <w:rFonts w:ascii="Times New Roman" w:hAnsi="Times New Roman" w:eastAsia="Times New Roman" w:cs="Times New Roman"/>
        </w:rPr>
        <w:t xml:space="preserve"> </w:t>
      </w:r>
      <w:r>
        <w:rPr>
          <w:rFonts w:ascii="Myanmar Text" w:hAnsi="Myanmar Text" w:eastAsia="Myanmar Text" w:cs="Myanmar Text"/>
        </w:rPr>
        <w:t>အခြားအခြေခံကို</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မချနိုင်ကြ။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“Нэгэн цагт олон хүн шинэ итгэлийг байгуулах, шинэ зарчмуудыг тогтоохыг оролдож байсан. Гэвч тэдний байгуулсан зүйл хэр удаан тогтсон бэ?—Тэр нь удалгүй нуран унасан; учир нь Хадан дээр үндэслэгдээгүй байв.</w:t>
      </w:r>
    </w:p>
    <w:p>
      <w:pPr>
        <w:pStyle w:val="ArticleScripture"/>
        <w:jc w:val="left"/>
      </w:pPr>
      <w:r>
        <w:rPr>
          <w:rFonts w:ascii="Times New Roman" w:hAnsi="Times New Roman" w:eastAsia="Times New Roman" w:cs="Times New Roman"/>
        </w:rPr>
        <w:t>“U ntwaisano wa ntlha ga o a ka wa tshwanetse go lebana le dipolelo tsa batho? A ga baa ka ba tshwanela go reetsa dithuto tsa maaka, mme morago ga go dira tsotlhe, ba eme ba nitame, ba re, ‘Ga go na ope yo o ka bayang motheo o mongwe fa e se o o setseng o beilwe’?”</w:t>
      </w:r>
    </w:p>
    <w:p>
      <w:pPr>
        <w:pStyle w:val="ArticleScripture"/>
        <w:jc w:val="left"/>
      </w:pPr>
      <w:r>
        <w:rPr>
          <w:rFonts w:ascii="Times New Roman" w:hAnsi="Times New Roman" w:eastAsia="Times New Roman" w:cs="Times New Roman"/>
        </w:rPr>
        <w:t>“Jadi, kita hendaklah berpegang teguh pada permulaan keyakinan kita sampai kepada akhirnya. Perkataan-perkataan yang penuh kuasa telah diutus oleh Allah dan oleh Kristus kepada umat ini, membawa mereka keluar dari dunia, langkah demi langkah, ke dalam terang yang jelas dari kebenaran masa kini. Dengan bibir yang telah dijamah oleh api yang kudus, hamba-hamba Allah telah memberitakan pekabaran itu. Ucapan ilahi telah memeteraikan keaslian kebenaran yang telah diberitakan itu.” Review and Herald, 3 Maret 1904.</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လမ်းဟောင်းများ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ပြောသောအရာသည်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အမှုတော်အစတွင်</w:t>
      </w:r>
      <w:r>
        <w:rPr>
          <w:rFonts w:ascii="Times New Roman" w:hAnsi="Times New Roman" w:eastAsia="Times New Roman" w:cs="Times New Roman"/>
        </w:rPr>
        <w:t xml:space="preserve"> </w:t>
      </w:r>
      <w:r>
        <w:rPr>
          <w:rFonts w:ascii="Myanmar Text" w:hAnsi="Myanmar Text" w:eastAsia="Myanmar Text" w:cs="Myanmar Text"/>
        </w:rPr>
        <w:t>ချထားခဲ့သော</w:t>
      </w:r>
      <w:r>
        <w:rPr>
          <w:rFonts w:ascii="Times New Roman" w:hAnsi="Times New Roman" w:eastAsia="Times New Roman" w:cs="Times New Roman"/>
        </w:rPr>
        <w:t xml:space="preserve"> </w:t>
      </w:r>
      <w:r>
        <w:rPr>
          <w:rFonts w:ascii="Myanmar Text" w:hAnsi="Myanmar Text" w:eastAsia="Myanmar Text" w:cs="Myanmar Text"/>
        </w:rPr>
        <w:t>အခြေခံအုတ်မြစ်များ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ထိုသမ္မာတရားများသည်</w:t>
      </w:r>
      <w:r>
        <w:rPr>
          <w:rFonts w:ascii="Times New Roman" w:hAnsi="Times New Roman" w:eastAsia="Times New Roman" w:cs="Times New Roman"/>
        </w:rPr>
        <w:t xml:space="preserve"> “</w:t>
      </w:r>
      <w:r>
        <w:rPr>
          <w:rFonts w:ascii="Myanmar Text" w:hAnsi="Myanmar Text" w:eastAsia="Myanmar Text" w:cs="Myanmar Text"/>
        </w:rPr>
        <w:t>ကျောက်တောင်ပေါ်မှာ</w:t>
      </w:r>
      <w:r>
        <w:rPr>
          <w:rFonts w:ascii="Times New Roman" w:hAnsi="Times New Roman" w:eastAsia="Times New Roman" w:cs="Times New Roman"/>
        </w:rPr>
        <w:t xml:space="preserve">” </w:t>
      </w:r>
      <w:r>
        <w:rPr>
          <w:rFonts w:ascii="Myanmar Text" w:hAnsi="Myanmar Text" w:eastAsia="Myanmar Text" w:cs="Myanmar Text"/>
        </w:rPr>
        <w:t>တည်ဆောက်ထားခဲ့ကြပြီး၊</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ထိုအခြေခံသမ္မာတရားများသည်</w:t>
      </w:r>
      <w:r>
        <w:rPr>
          <w:rFonts w:ascii="Times New Roman" w:hAnsi="Times New Roman" w:eastAsia="Times New Roman" w:cs="Times New Roman"/>
        </w:rPr>
        <w:t xml:space="preserve"> 1842</w:t>
      </w:r>
      <w:r>
        <w:rPr>
          <w:rFonts w:ascii="Myanmar Text" w:hAnsi="Myanmar Text" w:eastAsia="Myanmar Text" w:cs="Myanmar Text"/>
        </w:rPr>
        <w:t>၊</w:t>
      </w:r>
      <w:r>
        <w:rPr>
          <w:rFonts w:ascii="Times New Roman" w:hAnsi="Times New Roman" w:eastAsia="Times New Roman" w:cs="Times New Roman"/>
        </w:rPr>
        <w:t xml:space="preserve"> 1843 </w:t>
      </w:r>
      <w:r>
        <w:rPr>
          <w:rFonts w:ascii="Myanmar Text" w:hAnsi="Myanmar Text" w:eastAsia="Myanmar Text" w:cs="Myanmar Text"/>
        </w:rPr>
        <w:t>နှင့်</w:t>
      </w:r>
      <w:r>
        <w:rPr>
          <w:rFonts w:ascii="Times New Roman" w:hAnsi="Times New Roman" w:eastAsia="Times New Roman" w:cs="Times New Roman"/>
        </w:rPr>
        <w:t xml:space="preserve"> 1844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ကြေညာခဲ့သော</w:t>
      </w:r>
      <w:r>
        <w:rPr>
          <w:rFonts w:ascii="Times New Roman" w:hAnsi="Times New Roman" w:eastAsia="Times New Roman" w:cs="Times New Roman"/>
        </w:rPr>
        <w:t xml:space="preserve"> “</w:t>
      </w:r>
      <w:r>
        <w:rPr>
          <w:rFonts w:ascii="Myanmar Text" w:hAnsi="Myanmar Text" w:eastAsia="Myanmar Text" w:cs="Myanmar Text"/>
        </w:rPr>
        <w:t>ယခုကာလနှင့်</w:t>
      </w:r>
      <w:r>
        <w:rPr>
          <w:rFonts w:ascii="Times New Roman" w:hAnsi="Times New Roman" w:eastAsia="Times New Roman" w:cs="Times New Roman"/>
        </w:rPr>
        <w:t xml:space="preserve"> </w:t>
      </w:r>
      <w:r>
        <w:rPr>
          <w:rFonts w:ascii="Myanmar Text" w:hAnsi="Myanmar Text" w:eastAsia="Myanmar Text" w:cs="Myanmar Text"/>
        </w:rPr>
        <w:t>ကိုက်ညီသော</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ဖြစ်ခဲ့သည်။</w:t>
      </w:r>
    </w:p>
    <w:p>
      <w:pPr>
        <w:pStyle w:val="ArticleScripture"/>
        <w:jc w:val="left"/>
      </w:pPr>
      <w:r>
        <w:rPr>
          <w:rFonts w:ascii="Times New Roman" w:hAnsi="Times New Roman" w:eastAsia="Times New Roman" w:cs="Times New Roman"/>
        </w:rPr>
        <w:t>“Banga Mulungu amukamuchisye kuti mupechele amesi gaayitije. Awo aemele ngati alindimisi ŵa Mulungu pa mipanda ya Zioni mbe ŵandu ŵaakombola kuiona ngozi mkulondola kwa ŵandu,—ŵandu ŵaakombola kusiyanisya pakati pa ukulosi ni upusi, chilungamiko ni yangali chilungamiko.</w:t>
      </w:r>
    </w:p>
    <w:p>
      <w:pPr>
        <w:pStyle w:val="ArticleScripture"/>
        <w:jc w:val="left"/>
      </w:pPr>
      <w:r>
        <w:rPr>
          <w:rFonts w:ascii="Times New Roman" w:hAnsi="Times New Roman" w:eastAsia="Times New Roman" w:cs="Times New Roman"/>
        </w:rPr>
        <w:t>“Amaran itu telah datang: Janganlah dibenarkan sesuatu pun masuk yang akan mengganggu asas iman yang di atasnya kita telah membina sejak pekhabaran itu datang pada tahun 1842, 1843, dan 1844. Aku berada dalam pekhabaran ini, dan sejak itu aku telah berdiri di hadapan dunia, setia kepada terang yang telah dikaruniakan Allah kepada kita. Kita tidak bercadang untuk mengangkat kaki kita dari landasan tempat kaki itu telah diletakkan, ketika hari demi hari kita mencari Tuhan dengan doa yang sungguh-sungguh, sambil mencari terang. Adakah kamu menyangka bahawa aku dapat melepaskan terang yang telah Allah berikan kepadaku? Terang itu hendaklah seperti Gunung Batu Zaman. Terang itu telah membimbingku sejak saat ia diberikan. Saudara-saudara lelaki dan saudara-saudara perempuan, Allah hidup dan memerintah serta bekerja pada hari ini. Tangan-Nya ada pada roda itu, dan dalam pemeliharaan-Nya Dia sedang memutarkan roda itu menurut kehendak-Nya sendiri. Janganlah manusia mengikat diri mereka kepada dokumen-dokumen, dengan mengatakan apa yang akan mereka lakukan, dan apa yang tidak akan mereka lakukan. Biarlah mereka mengikat diri mereka kepada Tuhan Allah semesta langit. Maka terang dari syurga akan bersinar ke dalam bait jiwa, dan kita akan melihat keselamatan Allah.” Review and Herald, 14 April 1903.</w:t>
      </w:r>
    </w:p>
    <w:p>
      <w:pPr>
        <w:pStyle w:val="ArticleBody"/>
        <w:jc w:val="left"/>
      </w:pPr>
      <w:r>
        <w:rPr>
          <w:rFonts w:ascii="Times New Roman" w:hAnsi="Times New Roman" w:eastAsia="Times New Roman" w:cs="Times New Roman"/>
        </w:rPr>
        <w:t>Hape ta ge aha hna puak “1842, 1843, le 1844 ah” cu, 1843 pioneer chart chungah a langmi thucah kha a si. 1842 kum May thla ah, 1843 charts zathumza an chuah. Ellen White le pioneer pawl dihlak in, chart cu Habakkuk bung 2 chungin vision hi cat le tein ziangin an ngan ding, cule sang hmanh hna cungah fiang tein an langter ding tiih thupek kha a fulfill timi cu theihternak an pe. Cu hlanlai thuanthu ahcun Millerite thuhretu pathumza an um, cule SDA thuanthu zirhtu pawl cun an dihlak in 1843 chart kha an hmang ti thu an theihter.</w:t>
      </w:r>
    </w:p>
    <w:p>
      <w:pPr>
        <w:pStyle w:val="ArticleBody"/>
        <w:jc w:val="left"/>
      </w:pPr>
      <w:r>
        <w:rPr>
          <w:rFonts w:ascii="Times New Roman" w:hAnsi="Times New Roman" w:eastAsia="Times New Roman" w:cs="Times New Roman"/>
        </w:rPr>
        <w:t>Ke eng se se ka dirang gore motho a tseye boemo jwa gore tlhaloso ya ba-pulamadibogo ya Roma e le “batlatlapo ba batho ba gago,” jaaka go emetswe mo tšhateng, e phoso? Ke eng se se ka dirang gore mongwe a amogele polelo eo? Mme le fa go ntse jalo, ke eng se se dirang ka rona ba re ipolelang gore re amogela tlhaloganyo ya ba-pulamadibogo ya gore Roma e tshwantshediwa ka polelo e e reng, “batlatlapo ba batho ba gago,” mme le fa go ntse jalo mo nneteng re sa kgone go emela tlhaloganyo eo ka borona?</w:t>
      </w:r>
    </w:p>
    <w:p>
      <w:pPr>
        <w:pStyle w:val="ArticleBody"/>
        <w:jc w:val="left"/>
      </w:pPr>
      <w:r>
        <w:rPr>
          <w:rFonts w:ascii="Times New Roman" w:hAnsi="Times New Roman" w:eastAsia="Times New Roman" w:cs="Times New Roman"/>
        </w:rPr>
        <w:t>Во првата статија го наведовме следниот пасус:</w:t>
      </w:r>
    </w:p>
    <w:p>
      <w:pPr>
        <w:pStyle w:val="ArticleScripture"/>
        <w:jc w:val="left"/>
      </w:pPr>
      <w:r>
        <w:rPr>
          <w:rFonts w:ascii="Times New Roman" w:hAnsi="Times New Roman" w:eastAsia="Times New Roman" w:cs="Times New Roman"/>
        </w:rPr>
        <w:t>“Walaupun betapa besar pun kemajuan intelektual manusia, janganlah ia sesaat pun menyangka bahwa tidak ada keperluan untuk penyelidikan Kitab Suci yang mendalam dan berterusan demi terang yang lebih besar. Sebagai suatu umat, kita dipanggil secara peribadi untuk menjadi pelajar nubuat. Kita mesti berjaga-jaga dengan kesungguhan supaya kita dapat membezakan setiap sinar terang yang akan dipersembahkan Allah kepada kita.” Testimonies, jilid 5, 708.</w:t>
      </w:r>
    </w:p>
    <w:p>
      <w:pPr>
        <w:pStyle w:val="ArticleBody"/>
        <w:jc w:val="left"/>
      </w:pPr>
      <w:r>
        <w:rPr>
          <w:rFonts w:ascii="Times New Roman" w:hAnsi="Times New Roman" w:eastAsia="Times New Roman" w:cs="Times New Roman"/>
        </w:rPr>
        <w:t>Ndzi vula leswaku “ku vonakala loku Xikwembu” xi nga eku hi humeseleni “hina” sweswi hi leswaku a hi si pfuka hi helela eka vutihlamuleri bya hina byo twisisa hi xiviri tindzimana ta khume na ntlhanu to sungula ta Daniyele khume na rin’we, naswona a hi si twisisa leswaku tindzimana ta khume na nharhu ku ya eka ta khume na ntlhanu ta ndzima yoleyo yin’we ti yimela ntiyiso lowu endlaka ku basisiwa ko hetelela ni ku funghiwa ka lava va dzana na mune wa makume mune wa magidi. Loko a ku nga ri na tidyondzo ta mavunwa leti nghenisiweke eka wona lowu historia, sweswo a swi ta va vumbhoni bya leswaku hi pfukile swinene. Kambe mphikizano lowu wu kombisa leswi hambaneke.</w:t>
      </w:r>
    </w:p>
    <w:p>
      <w:pPr>
        <w:pStyle w:val="ArticleScripture"/>
        <w:jc w:val="left"/>
      </w:pPr>
      <w:r>
        <w:rPr>
          <w:rFonts w:ascii="Times New Roman" w:hAnsi="Times New Roman" w:eastAsia="Times New Roman" w:cs="Times New Roman"/>
        </w:rPr>
        <w:t>“Chonadi chakuti pakati pa anthu a Mulungu palibe mkangano kapena chisokonezo sichiyenera kuonedwa ngati umboni wotsimikizirika wakuti akugwiritsitsa chiphunzitso cholondola. Pali chifukwa choopera kuti mwina sakusiyanitsa momveka bwino pakati pa choonadi ndi cholakwa. Pamene palibe mafunso atsopano amene amayambitsidwa ndi kufufuza kwa Malemba, pamene palibe kusiyana kwa maganizo komwe kungapangitse anthu kufufuza Baibulo paokha kuti atsimikize kuti ali ndi choonadi, padzakhala ambiri tsopano, monga m’nthawi zakale, amene adzagwiritsitsa mwambo ndi kupembedza chimene sakudziwa kuti ndi chiyani....”</w:t>
      </w:r>
    </w:p>
    <w:p>
      <w:pPr>
        <w:pStyle w:val="ArticleScripture"/>
        <w:jc w:val="left"/>
      </w:pPr>
      <w:r>
        <w:rPr>
          <w:rFonts w:ascii="Times New Roman" w:hAnsi="Times New Roman" w:eastAsia="Times New Roman" w:cs="Times New Roman"/>
        </w:rPr>
        <w:t>“Jehovah akan membangkitkan umat-Nya; jika sarana-sarana lain gagal, ajaran-ajaran sesat akan masuk ke tengah-tengah mereka, yang akan menampi mereka, memisahkan sekam dari gandum. Tuhan memanggil semua orang yang percaya kepada firman-Nya supaya bangun dari tidur. Terang yang berharga telah datang, yang sesuai untuk masa ini. Itulah kebenaran Alkitab, yang menunjukkan bahaya-bahaya yang sudah tepat di hadapan kita. Terang ini seharusnya menuntun kita kepada penyelidikan Kitab Suci yang tekun dan pemeriksaan yang sangat cermat terhadap pendirian-pendirian yang kita pegang. Allah menghendaki agar segala aspek dan pendirian kebenaran diselidiki dengan saksama dan tekun, disertai doa dan puasa. Orang-orang percaya tidak boleh berdiam dalam dugaan-dugaan dan gagasan-gagasan yang samar tentang apa yang merupakan kebenaran. Iman mereka harus berlandaskan dengan teguh pada firman Allah, sehingga apabila masa pencobaan itu datang dan mereka dihadapkan kepada sidang-sidang untuk memberi jawab tentang iman mereka, mereka dapat memberikan alasan tentang pengharapan yang ada pada mereka, dengan lemah lembut dan takut.</w:t>
      </w:r>
    </w:p>
    <w:p>
      <w:pPr>
        <w:pStyle w:val="ArticleScripture"/>
        <w:jc w:val="left"/>
      </w:pPr>
      <w:r>
        <w:rPr>
          <w:rFonts w:ascii="Times New Roman" w:hAnsi="Times New Roman" w:eastAsia="Times New Roman" w:cs="Times New Roman"/>
        </w:rPr>
        <w:t>“Goncanglah, goncanglah, goncanglah. Pokok-pokok yang kita kemukakan kepada dunia haruslah bagi kita suatu kenyataan yang hidup. Adalah penting bahawa, dalam mempertahankan doktrin-doktrin yang kita anggap sebagai perkara-perkara dasar iman, kita jangan sekali-kali membiarkan diri kita menggunakan hujah-hujah yang tidak sepenuhnya kukuh.” Testimonies, jilid 5, 708.</w:t>
      </w:r>
    </w:p>
    <w:p>
      <w:pPr>
        <w:pStyle w:val="ArticleBody"/>
        <w:jc w:val="left"/>
      </w:pPr>
      <w:r>
        <w:rPr>
          <w:rFonts w:ascii="Times New Roman" w:hAnsi="Times New Roman" w:eastAsia="Times New Roman" w:cs="Times New Roman"/>
        </w:rPr>
        <w:t>Fa mi laek gohed long dispela skelim bilong ol stilman bilong ol pipel bilong God, mipela bai soim olsem tok pait long ves foatin bilong Daniel 11 namel long ol Protestant na ol Millerite em i wankain tru olsem tok pait namel long nupela na praivet mining we i tok olsem United States, na i no Rome, i stapim dispela driman. Ples tok olsem The Great Controversy i yusim dispela tok, “old world,” bilong makim histori i bin pinis em i wanpela “tingting nating na tingting i no klia gut” na em i wanpela piksa bilong wanpela “tok pait i no stret olgeta.”</w:t>
      </w:r>
    </w:p>
    <w:p>
      <w:pPr>
        <w:pStyle w:val="ArticleBody"/>
        <w:jc w:val="left"/>
      </w:pPr>
      <w:r>
        <w:rPr>
          <w:rFonts w:ascii="Times New Roman" w:hAnsi="Times New Roman" w:eastAsia="Times New Roman" w:cs="Times New Roman"/>
        </w:rPr>
        <w:t>Laloo baho ba šomišitšego temana ye go thekga kakanyo ya bona ya gore ba Millerite ba be ba fošagetše ge ba lemoga Roma e le bahlakodi ba setšhaba sa gago, ba swanetše go phethagatša boikarabelo bja bona bja Bokriste gomme ba goge morago polelo ya bona phatlalatša, gobane ga e eme ka mokgwa wa popopolelo goba ka histori. Ge e le lena bao le dutšego ka thoko ga ngangišano ye, le na le boikarabelo bja go aroganya lentšu la therešo ka tshwanelo, gobane le biditšwe gore le be motho ka noši yo e lego morutwana wa boporofeta, e sego molatedi wa kgopolo ya motho.</w:t>
      </w:r>
    </w:p>
    <w:p>
      <w:pPr>
        <w:pStyle w:val="ArticleBody"/>
        <w:jc w:val="left"/>
      </w:pPr>
      <w:r>
        <w:rPr>
          <w:rFonts w:ascii="Times New Roman" w:hAnsi="Times New Roman" w:eastAsia="Times New Roman" w:cs="Times New Roman"/>
        </w:rPr>
        <w:t>Batho ba sokamisa Mangwalo gore e nne tshenyego ya bona ka bobona.</w:t>
      </w:r>
    </w:p>
    <w:p>
      <w:pPr>
        <w:pStyle w:val="ArticleScripture"/>
        <w:jc w:val="left"/>
      </w:pPr>
      <w:r>
        <w:rPr>
          <w:rFonts w:ascii="Times New Roman" w:hAnsi="Times New Roman" w:eastAsia="Times New Roman" w:cs="Times New Roman"/>
        </w:rPr>
        <w:t>Жэм бидний Эзэний урт тэвчээрийг аврал гэж тооцогтун; мөн бидний хайрт ах Паул өөрт нь өгөгдсөн мэргэн ухааны дагуу та нарт бичсэнчлэн, бүх захидлууддаа ч эдгээр зүйлийн тухай өгүүлсэн байдаг. Тэдгээрт ойлгоход бэрх зарим зүйлс бий; тэдгээрийг мэдлэггүй, тогтворгүй хүмүүс бусад Судруудыг ч адил мушгин гуйвуулдгийн адил өөрсдийн сүйрэлд хүргэхээр гуйвуулдаг. Иймээс, хайрт хүмүүс ээ, та нар эдгээрийг урьдаас мэдэж байгаа тул, ёс бус хүмүүсийн төөрөгдөлд автан өөрсдийн бат байдлаас уначих вий гэж болгоомжил. Харин манай Эзэн бөгөөд Аврагч Есүс Христийн нигүүлсэл болон мэдлэг дотор өсөгтүн. Одоо болон үүрд мөнхөд Түүнд алдар байх болтугай. Амен. 2 Петр 3:15–18.</w:t>
      </w:r>
    </w:p>
    <w:p>
      <w:pPr>
        <w:pStyle w:val="ArticleBody"/>
        <w:jc w:val="left"/>
      </w:pPr>
      <w:r>
        <w:rPr>
          <w:rFonts w:ascii="Times New Roman" w:hAnsi="Times New Roman" w:eastAsia="Times New Roman" w:cs="Times New Roman"/>
        </w:rPr>
        <w:t>Peter akasae se “wɔn a wɔnnsua ade na wɔnnyina pintinn” na “wɔkyinkyim” Kyerɛwsɛm no “de kɔ wɔn ankasa ɔsɛe mu.” Nea ɛne saa nokwasɛm no hyia ne sɛ, Onua Bea White atua yɛn kɔkɔ mpɛn pii sɛ yɛnsua ade mma yɛn ankasa. Sɛ yenni yɛn asɛyɛde ho dwuma sɛ nkɔmhyɛ asuafo a, ɛno de, yɛn ankasa na yɛresi yɛn ɔsɛe ho gyinae.</w:t>
      </w:r>
    </w:p>
    <w:p>
      <w:pPr>
        <w:pStyle w:val="ArticleBody"/>
        <w:jc w:val="left"/>
      </w:pPr>
      <w:r>
        <w:rPr>
          <w:rFonts w:ascii="Times New Roman" w:hAnsi="Times New Roman" w:eastAsia="Times New Roman" w:cs="Times New Roman"/>
        </w:rPr>
        <w:t>Ke para ke baagi ba setšhaba sa gago ba ba tlhomamisang pono, mme Solomone o supa gore fa go se na pono batho ba a nyelela.</w:t>
      </w:r>
    </w:p>
    <w:p>
      <w:pPr>
        <w:pStyle w:val="ArticleScripture"/>
        <w:jc w:val="left"/>
      </w:pPr>
      <w:r>
        <w:rPr>
          <w:rFonts w:ascii="Times New Roman" w:hAnsi="Times New Roman" w:eastAsia="Times New Roman" w:cs="Times New Roman"/>
        </w:rPr>
        <w:t>Fa a seai se faaaliga, e fano ai le nuu; a o lē e tausia le tulafono, amuia o ia. Faataoto 29:18.</w:t>
      </w:r>
    </w:p>
    <w:p>
      <w:pPr>
        <w:pStyle w:val="ArticleBody"/>
        <w:jc w:val="left"/>
      </w:pPr>
      <w:r>
        <w:rPr>
          <w:rFonts w:ascii="Times New Roman" w:hAnsi="Times New Roman" w:eastAsia="Times New Roman" w:cs="Times New Roman"/>
        </w:rPr>
        <w:t>Salah satu definisi bagi “binasa” ialah dijadikan telanjang. Di mana terdapat suatu pengertian yang salah tentang penglihatan itu, hal itu didasarkan pada kenyataan bahawa lambang yang menetapkan penglihatan tersebut tidak difahami, atau difahami secara salah. Menjadi antara mereka yang binasa dalam amaran Salomo bererti memastikan ketelanjangan yang dilambangkan oleh umat Laodikia yang dimuntahkan keluar dari mulut Tuhan pada undang-undang hari Ahad yang akan segera datang. Mengapakah kita harus menerima suatu gagasan yang menyalahgambarkan makna yang jelas daripada komen Sister White tentang dunia lama dan dunia baru, dan yang menolak pengenalpastian Millerite bahawa Romlah yang menetapkan penglihatan itu, yang telah dilambangkan secara langsung pada carta 1843, yang mewakili kebenaran-kebenaran asas Adventisme, dan yang ialah Kristus, Gunung Batu Segala Zaman, yang dilambangkan oleh segala ilustrasi suci tentang asas-asas?</w:t>
      </w:r>
    </w:p>
    <w:p>
      <w:pPr>
        <w:pStyle w:val="ArticleScripture"/>
        <w:jc w:val="left"/>
      </w:pPr>
      <w:r>
        <w:rPr>
          <w:rFonts w:ascii="Times New Roman" w:hAnsi="Times New Roman" w:eastAsia="Times New Roman" w:cs="Times New Roman"/>
        </w:rPr>
        <w:t>“Labo iñot mitoŋa ñaej eo emōj komman ion juon wōt peen jen Etan Anij, enaj tudak. Eo emōj āinwōt ro Jiu ilo raan ko an Kraist, ej kalikar ion peen in lemnak im melele ko an armij, an wāween im jerbal ko an armij make, ak ion jabdewōt jerbal eo ej maroñ kōmman make, ijelok jiban in kākouj an Kraist, ej kajitōk kōmman mweo an karakṭar ion pikinik eo ej walok im bed bed. Jorrāān ko rekij im bwijñak in jorrāān enaj juonlok peen pikinik eo, im likūt mweo eo an āinwōt juon jorrāān ilo iturin tōn an iien.”</w:t>
      </w:r>
    </w:p>
    <w:p>
      <w:pPr>
        <w:pStyle w:val="ArticleScripture"/>
        <w:jc w:val="left"/>
      </w:pPr>
      <w:r>
        <w:rPr>
          <w:rFonts w:ascii="Times New Roman" w:hAnsi="Times New Roman" w:eastAsia="Times New Roman" w:cs="Times New Roman"/>
        </w:rPr>
        <w:t>“‘“Sebab itu demikianlah firman Tuhan Allah, … penghakiman juga akan Kubentangkan menurut tali ukur, dan kebenaran menurut unting-unting; dan hujan batu akan menyapu bersih tempat perlindungan dusta, dan air akan melimpahi tempat persembunyian.” Yesaya 28:16, 17.</w:t>
      </w:r>
    </w:p>
    <w:p>
      <w:pPr>
        <w:pStyle w:val="ArticleScripture"/>
        <w:jc w:val="left"/>
      </w:pPr>
      <w:r>
        <w:rPr>
          <w:rFonts w:ascii="Times New Roman" w:hAnsi="Times New Roman" w:eastAsia="Times New Roman" w:cs="Times New Roman"/>
        </w:rPr>
        <w:t>“Pa neong rehau uzangban sinnerno ninggi ching∙gipa ine rikenga. ‘Anga tangenga ine Gitel Isol agana, namgijagiparangni siaon Anga kusi ong∙ja; indiba namgijagipa an∙tangni ramaoni pil∙e tangchina. Napang pil∙bo, pil∙bo, na∙simangni namgijani ramarangoni; maina na∙simang maini gimin siachina skenga?’ Ezekiel 33:11. Da∙alo gisik pil∙jaenggiparangna aganenggipa ku∙rangara, An∙tang ka∙sachakgipa songjinma-ko nike ka∙tong duk ong∙e grengahaon indine agangipani ku∙rangsa ong∙a: ‘O Jerusalem, Jerusalem, katchinikgiparangko so∙otgipa aro nang∙na watatgiparangko ro∙ongchi gotgipa! Maikai changsarang Anga nang∙ni dedrangko tom∙tom dakgrikna ska∙aha, do∙bikgipa baksa an∙tangni chuchurangko ne∙ani samchi chang∙chapo tom∙tom dakgrikgipa gita, indiba na∙a sikjaha! Nibo, na∙simangni nok nang∙simangna gimagipa ong∙e gita galatako man∙aha.’ Luke 13:34, 35, R.V. Jerusalem-o, Jisuni An∙tangni ka∙sachakani-ko jegale aro desprek dakgipa a∙gilsakni chin ong∙gipa mikkangko nikaha. O tenggikgipa ka∙tong, Uni mikchi nang∙na grapaha! Jisuni mikchi a∙brio ga∙aonba, Jerusalem da∙oba gisik pil∙na aro an∙tangni matnanganioni jokna man∙genchim. Saldikna salna salgisikni on∙gimin ka∙sachakani da∙oba uni ra∙chakani-na sengsoengachim. Uni gimin, O ka∙tong, Kristo da∙oba nang∙na ka∙saanio aganengenga: ‘Nibo, Anga do∙gapo chadengchipa aro nok∙enga; saksa Angni ku∙rangko kna∙e do∙gako oprakode, Anga unona napgen, aro unga baksa cha∙gen, aro ua Angbaksa cha∙gen.’ ‘Da∙onara ra∙chakgipa somoi; nibo, da∙onara jokataniko man∙na sal ong∙a.’ Revelation 3:20; 2 Corinthians 6:2.”</w:t>
      </w:r>
    </w:p>
    <w:p>
      <w:pPr>
        <w:pStyle w:val="ArticleScripture"/>
        <w:jc w:val="left"/>
      </w:pPr>
      <w:r>
        <w:rPr>
          <w:rFonts w:ascii="Times New Roman" w:hAnsi="Times New Roman" w:eastAsia="Times New Roman" w:cs="Times New Roman"/>
        </w:rPr>
        <w:t>“</w:t>
      </w:r>
      <w:r>
        <w:rPr>
          <w:rFonts w:ascii="Nirmala UI" w:hAnsi="Nirmala UI" w:eastAsia="Nirmala UI" w:cs="Nirmala UI"/>
        </w:rPr>
        <w:t>உங்களைச்</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w:t>
      </w:r>
      <w:r>
        <w:rPr>
          <w:rFonts w:ascii="Nirmala UI" w:hAnsi="Nirmala UI" w:eastAsia="Nirmala UI" w:cs="Nirmala UI"/>
        </w:rPr>
        <w:t>நம்பிக்கையின்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ஓய்ந்து</w:t>
      </w:r>
      <w:r>
        <w:rPr>
          <w:rFonts w:ascii="Times New Roman" w:hAnsi="Times New Roman" w:eastAsia="Times New Roman" w:cs="Times New Roman"/>
        </w:rPr>
        <w:t xml:space="preserve"> </w:t>
      </w:r>
      <w:r>
        <w:rPr>
          <w:rFonts w:ascii="Nirmala UI" w:hAnsi="Nirmala UI" w:eastAsia="Nirmala UI" w:cs="Nirmala UI"/>
        </w:rPr>
        <w:t>நிற்பவர்களே</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மணலின்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கட்டிக்கொண்டிருக்கிறீர்கள்</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நெருங்கிவரும்</w:t>
      </w:r>
      <w:r>
        <w:rPr>
          <w:rFonts w:ascii="Times New Roman" w:hAnsi="Times New Roman" w:eastAsia="Times New Roman" w:cs="Times New Roman"/>
        </w:rPr>
        <w:t xml:space="preserve"> </w:t>
      </w:r>
      <w:r>
        <w:rPr>
          <w:rFonts w:ascii="Nirmala UI" w:hAnsi="Nirmala UI" w:eastAsia="Nirmala UI" w:cs="Nirmala UI"/>
        </w:rPr>
        <w:t>அழிவிலிருந்து</w:t>
      </w:r>
      <w:r>
        <w:rPr>
          <w:rFonts w:ascii="Times New Roman" w:hAnsi="Times New Roman" w:eastAsia="Times New Roman" w:cs="Times New Roman"/>
        </w:rPr>
        <w:t xml:space="preserve"> </w:t>
      </w:r>
      <w:r>
        <w:rPr>
          <w:rFonts w:ascii="Nirmala UI" w:hAnsi="Nirmala UI" w:eastAsia="Nirmala UI" w:cs="Nirmala UI"/>
        </w:rPr>
        <w:t>தப்பிப்போக</w:t>
      </w:r>
      <w:r>
        <w:rPr>
          <w:rFonts w:ascii="Times New Roman" w:hAnsi="Times New Roman" w:eastAsia="Times New Roman" w:cs="Times New Roman"/>
        </w:rPr>
        <w:t xml:space="preserve"> </w:t>
      </w:r>
      <w:r>
        <w:rPr>
          <w:rFonts w:ascii="Nirmala UI" w:hAnsi="Nirmala UI" w:eastAsia="Nirmala UI" w:cs="Nirmala UI"/>
        </w:rPr>
        <w:t>இப்போதும்</w:t>
      </w:r>
      <w:r>
        <w:rPr>
          <w:rFonts w:ascii="Times New Roman" w:hAnsi="Times New Roman" w:eastAsia="Times New Roman" w:cs="Times New Roman"/>
        </w:rPr>
        <w:t xml:space="preserve"> </w:t>
      </w:r>
      <w:r>
        <w:rPr>
          <w:rFonts w:ascii="Nirmala UI" w:hAnsi="Nirmala UI" w:eastAsia="Nirmala UI" w:cs="Nirmala UI"/>
        </w:rPr>
        <w:t>தாமதமாகிவிடவில்லை</w:t>
      </w:r>
      <w:r>
        <w:rPr>
          <w:rFonts w:ascii="Times New Roman" w:hAnsi="Times New Roman" w:eastAsia="Times New Roman" w:cs="Times New Roman"/>
        </w:rPr>
        <w:t xml:space="preserve">. </w:t>
      </w:r>
      <w:r>
        <w:rPr>
          <w:rFonts w:ascii="Nirmala UI" w:hAnsi="Nirmala UI" w:eastAsia="Nirmala UI" w:cs="Nirmala UI"/>
        </w:rPr>
        <w:t>புயல்</w:t>
      </w:r>
      <w:r>
        <w:rPr>
          <w:rFonts w:ascii="Times New Roman" w:hAnsi="Times New Roman" w:eastAsia="Times New Roman" w:cs="Times New Roman"/>
        </w:rPr>
        <w:t xml:space="preserve"> </w:t>
      </w:r>
      <w:r>
        <w:rPr>
          <w:rFonts w:ascii="Nirmala UI" w:hAnsi="Nirmala UI" w:eastAsia="Nirmala UI" w:cs="Nirmala UI"/>
        </w:rPr>
        <w:t>வெடிக்கும்</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உறுதியான</w:t>
      </w:r>
      <w:r>
        <w:rPr>
          <w:rFonts w:ascii="Times New Roman" w:hAnsi="Times New Roman" w:eastAsia="Times New Roman" w:cs="Times New Roman"/>
        </w:rPr>
        <w:t xml:space="preserve"> </w:t>
      </w:r>
      <w:r>
        <w:rPr>
          <w:rFonts w:ascii="Nirmala UI" w:hAnsi="Nirmala UI" w:eastAsia="Nirmala UI" w:cs="Nirmala UI"/>
        </w:rPr>
        <w:t>அஸ்திவாரத்தினிடத்திற்குத்</w:t>
      </w:r>
      <w:r>
        <w:rPr>
          <w:rFonts w:ascii="Times New Roman" w:hAnsi="Times New Roman" w:eastAsia="Times New Roman" w:cs="Times New Roman"/>
        </w:rPr>
        <w:t xml:space="preserve"> </w:t>
      </w:r>
      <w:r>
        <w:rPr>
          <w:rFonts w:ascii="Nirmala UI" w:hAnsi="Nirmala UI" w:eastAsia="Nirmala UI" w:cs="Nirmala UI"/>
        </w:rPr>
        <w:t>தப்பிச்</w:t>
      </w:r>
      <w:r>
        <w:rPr>
          <w:rFonts w:ascii="Times New Roman" w:hAnsi="Times New Roman" w:eastAsia="Times New Roman" w:cs="Times New Roman"/>
        </w:rPr>
        <w:t xml:space="preserve"> </w:t>
      </w:r>
      <w:r>
        <w:rPr>
          <w:rFonts w:ascii="Nirmala UI" w:hAnsi="Nirmala UI" w:eastAsia="Nirmala UI" w:cs="Nirmala UI"/>
        </w:rPr>
        <w:t>செல்லுங்கள்</w:t>
      </w:r>
      <w:r>
        <w:rPr>
          <w:rFonts w:ascii="Times New Roman" w:hAnsi="Times New Roman" w:eastAsia="Times New Roman" w:cs="Times New Roman"/>
        </w:rPr>
        <w:t>. ‘</w:t>
      </w:r>
      <w:r>
        <w:rPr>
          <w:rFonts w:ascii="Nirmala UI" w:hAnsi="Nirmala UI" w:eastAsia="Nirmala UI" w:cs="Nirmala UI"/>
        </w:rPr>
        <w:t>கர்த்தராகிய</w:t>
      </w:r>
      <w:r>
        <w:rPr>
          <w:rFonts w:ascii="Times New Roman" w:hAnsi="Times New Roman" w:eastAsia="Times New Roman" w:cs="Times New Roman"/>
        </w:rPr>
        <w:t xml:space="preserve"> </w:t>
      </w:r>
      <w:r>
        <w:rPr>
          <w:rFonts w:ascii="Nirmala UI" w:hAnsi="Nirmala UI" w:eastAsia="Nirmala UI" w:cs="Nirmala UI"/>
        </w:rPr>
        <w:t>ஆண்டவர்</w:t>
      </w:r>
      <w:r>
        <w:rPr>
          <w:rFonts w:ascii="Times New Roman" w:hAnsi="Times New Roman" w:eastAsia="Times New Roman" w:cs="Times New Roman"/>
        </w:rPr>
        <w:t xml:space="preserve"> </w:t>
      </w:r>
      <w:r>
        <w:rPr>
          <w:rFonts w:ascii="Nirmala UI" w:hAnsi="Nirmala UI" w:eastAsia="Nirmala UI" w:cs="Nirmala UI"/>
        </w:rPr>
        <w:t>இப்படிச்</w:t>
      </w:r>
      <w:r>
        <w:rPr>
          <w:rFonts w:ascii="Times New Roman" w:hAnsi="Times New Roman" w:eastAsia="Times New Roman" w:cs="Times New Roman"/>
        </w:rPr>
        <w:t xml:space="preserve"> </w:t>
      </w:r>
      <w:r>
        <w:rPr>
          <w:rFonts w:ascii="Nirmala UI" w:hAnsi="Nirmala UI" w:eastAsia="Nirmala UI" w:cs="Nirmala UI"/>
        </w:rPr>
        <w:t>சொல்லுகிறார்</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சீயோனில்</w:t>
      </w:r>
      <w:r>
        <w:rPr>
          <w:rFonts w:ascii="Times New Roman" w:hAnsi="Times New Roman" w:eastAsia="Times New Roman" w:cs="Times New Roman"/>
        </w:rPr>
        <w:t xml:space="preserve"> </w:t>
      </w:r>
      <w:r>
        <w:rPr>
          <w:rFonts w:ascii="Nirmala UI" w:hAnsi="Nirmala UI" w:eastAsia="Nirmala UI" w:cs="Nirmala UI"/>
        </w:rPr>
        <w:t>அஸ்திவாரத்திற்காக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கல்லை</w:t>
      </w:r>
      <w:r>
        <w:rPr>
          <w:rFonts w:ascii="Times New Roman" w:hAnsi="Times New Roman" w:eastAsia="Times New Roman" w:cs="Times New Roman"/>
        </w:rPr>
        <w:t xml:space="preserve">, </w:t>
      </w:r>
      <w:r>
        <w:rPr>
          <w:rFonts w:ascii="Nirmala UI" w:hAnsi="Nirmala UI" w:eastAsia="Nirmala UI" w:cs="Nirmala UI"/>
        </w:rPr>
        <w:t>சோதிக்கப்பட்ட</w:t>
      </w:r>
      <w:r>
        <w:rPr>
          <w:rFonts w:ascii="Times New Roman" w:hAnsi="Times New Roman" w:eastAsia="Times New Roman" w:cs="Times New Roman"/>
        </w:rPr>
        <w:t xml:space="preserve"> </w:t>
      </w:r>
      <w:r>
        <w:rPr>
          <w:rFonts w:ascii="Nirmala UI" w:hAnsi="Nirmala UI" w:eastAsia="Nirmala UI" w:cs="Nirmala UI"/>
        </w:rPr>
        <w:t>கல்லை</w:t>
      </w:r>
      <w:r>
        <w:rPr>
          <w:rFonts w:ascii="Times New Roman" w:hAnsi="Times New Roman" w:eastAsia="Times New Roman" w:cs="Times New Roman"/>
        </w:rPr>
        <w:t xml:space="preserve">, </w:t>
      </w:r>
      <w:r>
        <w:rPr>
          <w:rFonts w:ascii="Nirmala UI" w:hAnsi="Nirmala UI" w:eastAsia="Nirmala UI" w:cs="Nirmala UI"/>
        </w:rPr>
        <w:t>விலையுயர்ந்த</w:t>
      </w:r>
      <w:r>
        <w:rPr>
          <w:rFonts w:ascii="Times New Roman" w:hAnsi="Times New Roman" w:eastAsia="Times New Roman" w:cs="Times New Roman"/>
        </w:rPr>
        <w:t xml:space="preserve"> </w:t>
      </w:r>
      <w:r>
        <w:rPr>
          <w:rFonts w:ascii="Nirmala UI" w:hAnsi="Nirmala UI" w:eastAsia="Nirmala UI" w:cs="Nirmala UI"/>
        </w:rPr>
        <w:t>மூலைக்கல்லை</w:t>
      </w:r>
      <w:r>
        <w:rPr>
          <w:rFonts w:ascii="Times New Roman" w:hAnsi="Times New Roman" w:eastAsia="Times New Roman" w:cs="Times New Roman"/>
        </w:rPr>
        <w:t xml:space="preserve">, </w:t>
      </w:r>
      <w:r>
        <w:rPr>
          <w:rFonts w:ascii="Nirmala UI" w:hAnsi="Nirmala UI" w:eastAsia="Nirmala UI" w:cs="Nirmala UI"/>
        </w:rPr>
        <w:t>உறுதியான</w:t>
      </w:r>
      <w:r>
        <w:rPr>
          <w:rFonts w:ascii="Times New Roman" w:hAnsi="Times New Roman" w:eastAsia="Times New Roman" w:cs="Times New Roman"/>
        </w:rPr>
        <w:t xml:space="preserve"> </w:t>
      </w:r>
      <w:r>
        <w:rPr>
          <w:rFonts w:ascii="Nirmala UI" w:hAnsi="Nirmala UI" w:eastAsia="Nirmala UI" w:cs="Nirmala UI"/>
        </w:rPr>
        <w:t>அஸ்திவாரத்தைக்</w:t>
      </w:r>
      <w:r>
        <w:rPr>
          <w:rFonts w:ascii="Times New Roman" w:hAnsi="Times New Roman" w:eastAsia="Times New Roman" w:cs="Times New Roman"/>
        </w:rPr>
        <w:t xml:space="preserve"> </w:t>
      </w:r>
      <w:r>
        <w:rPr>
          <w:rFonts w:ascii="Nirmala UI" w:hAnsi="Nirmala UI" w:eastAsia="Nirmala UI" w:cs="Nirmala UI"/>
        </w:rPr>
        <w:t>இடுகிறேன்</w:t>
      </w:r>
      <w:r>
        <w:rPr>
          <w:rFonts w:ascii="Times New Roman" w:hAnsi="Times New Roman" w:eastAsia="Times New Roman" w:cs="Times New Roman"/>
        </w:rPr>
        <w:t xml:space="preserve">; </w:t>
      </w:r>
      <w:r>
        <w:rPr>
          <w:rFonts w:ascii="Nirmala UI" w:hAnsi="Nirmala UI" w:eastAsia="Nirmala UI" w:cs="Nirmala UI"/>
        </w:rPr>
        <w:t>விசுவாசிக்கிறவன்</w:t>
      </w:r>
      <w:r>
        <w:rPr>
          <w:rFonts w:ascii="Times New Roman" w:hAnsi="Times New Roman" w:eastAsia="Times New Roman" w:cs="Times New Roman"/>
        </w:rPr>
        <w:t xml:space="preserve"> </w:t>
      </w:r>
      <w:r>
        <w:rPr>
          <w:rFonts w:ascii="Nirmala UI" w:hAnsi="Nirmala UI" w:eastAsia="Nirmala UI" w:cs="Nirmala UI"/>
        </w:rPr>
        <w:t>அவசரப்படமாட்டான்</w:t>
      </w:r>
      <w:r>
        <w:rPr>
          <w:rFonts w:ascii="Times New Roman" w:hAnsi="Times New Roman" w:eastAsia="Times New Roman" w:cs="Times New Roman"/>
        </w:rPr>
        <w:t>.’ ‘</w:t>
      </w:r>
      <w:r>
        <w:rPr>
          <w:rFonts w:ascii="Nirmala UI" w:hAnsi="Nirmala UI" w:eastAsia="Nirmala UI" w:cs="Nirmala UI"/>
        </w:rPr>
        <w:t>பூமியின்</w:t>
      </w:r>
      <w:r>
        <w:rPr>
          <w:rFonts w:ascii="Times New Roman" w:hAnsi="Times New Roman" w:eastAsia="Times New Roman" w:cs="Times New Roman"/>
        </w:rPr>
        <w:t xml:space="preserve"> </w:t>
      </w:r>
      <w:r>
        <w:rPr>
          <w:rFonts w:ascii="Nirmala UI" w:hAnsi="Nirmala UI" w:eastAsia="Nirmala UI" w:cs="Nirmala UI"/>
        </w:rPr>
        <w:t>எல்லைகளே</w:t>
      </w:r>
      <w:r>
        <w:rPr>
          <w:rFonts w:ascii="Times New Roman" w:hAnsi="Times New Roman" w:eastAsia="Times New Roman" w:cs="Times New Roman"/>
        </w:rPr>
        <w:t xml:space="preserve"> </w:t>
      </w:r>
      <w:r>
        <w:rPr>
          <w:rFonts w:ascii="Nirmala UI" w:hAnsi="Nirmala UI" w:eastAsia="Nirmala UI" w:cs="Nirmala UI"/>
        </w:rPr>
        <w:t>அனைத்தும்</w:t>
      </w:r>
      <w:r>
        <w:rPr>
          <w:rFonts w:ascii="Times New Roman" w:hAnsi="Times New Roman" w:eastAsia="Times New Roman" w:cs="Times New Roman"/>
        </w:rPr>
        <w:t xml:space="preserve">, </w:t>
      </w:r>
      <w:r>
        <w:rPr>
          <w:rFonts w:ascii="Nirmala UI" w:hAnsi="Nirmala UI" w:eastAsia="Nirmala UI" w:cs="Nirmala UI"/>
        </w:rPr>
        <w:t>என்னை</w:t>
      </w:r>
      <w:r>
        <w:rPr>
          <w:rFonts w:ascii="Times New Roman" w:hAnsi="Times New Roman" w:eastAsia="Times New Roman" w:cs="Times New Roman"/>
        </w:rPr>
        <w:t xml:space="preserve"> </w:t>
      </w:r>
      <w:r>
        <w:rPr>
          <w:rFonts w:ascii="Nirmala UI" w:hAnsi="Nirmala UI" w:eastAsia="Nirmala UI" w:cs="Nirmala UI"/>
        </w:rPr>
        <w:t>நோக்கிப்</w:t>
      </w:r>
      <w:r>
        <w:rPr>
          <w:rFonts w:ascii="Times New Roman" w:hAnsi="Times New Roman" w:eastAsia="Times New Roman" w:cs="Times New Roman"/>
        </w:rPr>
        <w:t xml:space="preserve"> </w:t>
      </w:r>
      <w:r>
        <w:rPr>
          <w:rFonts w:ascii="Nirmala UI" w:hAnsi="Nirmala UI" w:eastAsia="Nirmala UI" w:cs="Nirmala UI"/>
        </w:rPr>
        <w:t>பாருங்கள்</w:t>
      </w:r>
      <w:r>
        <w:rPr>
          <w:rFonts w:ascii="Times New Roman" w:hAnsi="Times New Roman" w:eastAsia="Times New Roman" w:cs="Times New Roman"/>
        </w:rPr>
        <w:t xml:space="preserve">; </w:t>
      </w:r>
      <w:r>
        <w:rPr>
          <w:rFonts w:ascii="Nirmala UI" w:hAnsi="Nirmala UI" w:eastAsia="Nirmala UI" w:cs="Nirmala UI"/>
        </w:rPr>
        <w:t>இரட்சிக்கப்படுங்கள்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வேறு</w:t>
      </w:r>
      <w:r>
        <w:rPr>
          <w:rFonts w:ascii="Times New Roman" w:hAnsi="Times New Roman" w:eastAsia="Times New Roman" w:cs="Times New Roman"/>
        </w:rPr>
        <w:t xml:space="preserve"> </w:t>
      </w:r>
      <w:r>
        <w:rPr>
          <w:rFonts w:ascii="Nirmala UI" w:hAnsi="Nirmala UI" w:eastAsia="Nirmala UI" w:cs="Nirmala UI"/>
        </w:rPr>
        <w:t>யாரும்</w:t>
      </w:r>
      <w:r>
        <w:rPr>
          <w:rFonts w:ascii="Times New Roman" w:hAnsi="Times New Roman" w:eastAsia="Times New Roman" w:cs="Times New Roman"/>
        </w:rPr>
        <w:t xml:space="preserve"> </w:t>
      </w:r>
      <w:r>
        <w:rPr>
          <w:rFonts w:ascii="Nirmala UI" w:hAnsi="Nirmala UI" w:eastAsia="Nirmala UI" w:cs="Nirmala UI"/>
        </w:rPr>
        <w:t>இல்லை</w:t>
      </w:r>
      <w:r>
        <w:rPr>
          <w:rFonts w:ascii="Times New Roman" w:hAnsi="Times New Roman" w:eastAsia="Times New Roman" w:cs="Times New Roman"/>
        </w:rPr>
        <w:t>.’ ‘</w:t>
      </w:r>
      <w:r>
        <w:rPr>
          <w:rFonts w:ascii="Nirmala UI" w:hAnsi="Nirmala UI" w:eastAsia="Nirmala UI" w:cs="Nirmala UI"/>
        </w:rPr>
        <w:t>பயப்படாதே</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உன்னுடன்</w:t>
      </w:r>
      <w:r>
        <w:rPr>
          <w:rFonts w:ascii="Times New Roman" w:hAnsi="Times New Roman" w:eastAsia="Times New Roman" w:cs="Times New Roman"/>
        </w:rPr>
        <w:t xml:space="preserve"> </w:t>
      </w:r>
      <w:r>
        <w:rPr>
          <w:rFonts w:ascii="Nirmala UI" w:hAnsi="Nirmala UI" w:eastAsia="Nirmala UI" w:cs="Nirmala UI"/>
        </w:rPr>
        <w:t>இருக்கிறேன்</w:t>
      </w:r>
      <w:r>
        <w:rPr>
          <w:rFonts w:ascii="Times New Roman" w:hAnsi="Times New Roman" w:eastAsia="Times New Roman" w:cs="Times New Roman"/>
        </w:rPr>
        <w:t xml:space="preserve">; </w:t>
      </w:r>
      <w:r>
        <w:rPr>
          <w:rFonts w:ascii="Nirmala UI" w:hAnsi="Nirmala UI" w:eastAsia="Nirmala UI" w:cs="Nirmala UI"/>
        </w:rPr>
        <w:t>கலங்காதே</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உன்னைப்</w:t>
      </w:r>
      <w:r>
        <w:rPr>
          <w:rFonts w:ascii="Times New Roman" w:hAnsi="Times New Roman" w:eastAsia="Times New Roman" w:cs="Times New Roman"/>
        </w:rPr>
        <w:t xml:space="preserve"> </w:t>
      </w:r>
      <w:r>
        <w:rPr>
          <w:rFonts w:ascii="Nirmala UI" w:hAnsi="Nirmala UI" w:eastAsia="Nirmala UI" w:cs="Nirmala UI"/>
        </w:rPr>
        <w:t>பலப்படுத்துவேன்</w:t>
      </w:r>
      <w:r>
        <w:rPr>
          <w:rFonts w:ascii="Times New Roman" w:hAnsi="Times New Roman" w:eastAsia="Times New Roman" w:cs="Times New Roman"/>
        </w:rPr>
        <w:t xml:space="preserve">;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உனக்குச்</w:t>
      </w:r>
      <w:r>
        <w:rPr>
          <w:rFonts w:ascii="Times New Roman" w:hAnsi="Times New Roman" w:eastAsia="Times New Roman" w:cs="Times New Roman"/>
        </w:rPr>
        <w:t xml:space="preserve"> </w:t>
      </w:r>
      <w:r>
        <w:rPr>
          <w:rFonts w:ascii="Nirmala UI" w:hAnsi="Nirmala UI" w:eastAsia="Nirmala UI" w:cs="Nirmala UI"/>
        </w:rPr>
        <w:t>சகாயம்</w:t>
      </w:r>
      <w:r>
        <w:rPr>
          <w:rFonts w:ascii="Times New Roman" w:hAnsi="Times New Roman" w:eastAsia="Times New Roman" w:cs="Times New Roman"/>
        </w:rPr>
        <w:t xml:space="preserve"> </w:t>
      </w:r>
      <w:r>
        <w:rPr>
          <w:rFonts w:ascii="Nirmala UI" w:hAnsi="Nirmala UI" w:eastAsia="Nirmala UI" w:cs="Nirmala UI"/>
        </w:rPr>
        <w:t>செய்வேன்</w:t>
      </w:r>
      <w:r>
        <w:rPr>
          <w:rFonts w:ascii="Times New Roman" w:hAnsi="Times New Roman" w:eastAsia="Times New Roman" w:cs="Times New Roman"/>
        </w:rPr>
        <w:t xml:space="preserve">;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வலதுகையினால்</w:t>
      </w:r>
      <w:r>
        <w:rPr>
          <w:rFonts w:ascii="Times New Roman" w:hAnsi="Times New Roman" w:eastAsia="Times New Roman" w:cs="Times New Roman"/>
        </w:rPr>
        <w:t xml:space="preserve"> </w:t>
      </w:r>
      <w:r>
        <w:rPr>
          <w:rFonts w:ascii="Nirmala UI" w:hAnsi="Nirmala UI" w:eastAsia="Nirmala UI" w:cs="Nirmala UI"/>
        </w:rPr>
        <w:t>உன்னைத்</w:t>
      </w:r>
      <w:r>
        <w:rPr>
          <w:rFonts w:ascii="Times New Roman" w:hAnsi="Times New Roman" w:eastAsia="Times New Roman" w:cs="Times New Roman"/>
        </w:rPr>
        <w:t xml:space="preserve"> </w:t>
      </w:r>
      <w:r>
        <w:rPr>
          <w:rFonts w:ascii="Nirmala UI" w:hAnsi="Nirmala UI" w:eastAsia="Nirmala UI" w:cs="Nirmala UI"/>
        </w:rPr>
        <w:t>தாங்குவேன்</w:t>
      </w:r>
      <w:r>
        <w:rPr>
          <w:rFonts w:ascii="Times New Roman" w:hAnsi="Times New Roman" w:eastAsia="Times New Roman" w:cs="Times New Roman"/>
        </w:rPr>
        <w:t>.’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என்றென்றைக்கும்</w:t>
      </w:r>
      <w:r>
        <w:rPr>
          <w:rFonts w:ascii="Times New Roman" w:hAnsi="Times New Roman" w:eastAsia="Times New Roman" w:cs="Times New Roman"/>
        </w:rPr>
        <w:t xml:space="preserve"> </w:t>
      </w:r>
      <w:r>
        <w:rPr>
          <w:rFonts w:ascii="Nirmala UI" w:hAnsi="Nirmala UI" w:eastAsia="Nirmala UI" w:cs="Nirmala UI"/>
        </w:rPr>
        <w:t>வெட்கப்படவும்</w:t>
      </w:r>
      <w:r>
        <w:rPr>
          <w:rFonts w:ascii="Times New Roman" w:hAnsi="Times New Roman" w:eastAsia="Times New Roman" w:cs="Times New Roman"/>
        </w:rPr>
        <w:t xml:space="preserve"> </w:t>
      </w:r>
      <w:r>
        <w:rPr>
          <w:rFonts w:ascii="Nirmala UI" w:hAnsi="Nirmala UI" w:eastAsia="Nirmala UI" w:cs="Nirmala UI"/>
        </w:rPr>
        <w:t>கலங்கவும்</w:t>
      </w:r>
      <w:r>
        <w:rPr>
          <w:rFonts w:ascii="Times New Roman" w:hAnsi="Times New Roman" w:eastAsia="Times New Roman" w:cs="Times New Roman"/>
        </w:rPr>
        <w:t xml:space="preserve"> </w:t>
      </w:r>
      <w:r>
        <w:rPr>
          <w:rFonts w:ascii="Nirmala UI" w:hAnsi="Nirmala UI" w:eastAsia="Nirmala UI" w:cs="Nirmala UI"/>
        </w:rPr>
        <w:t>மாட்டீர்கள்</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28:16, R.V.; 45:22; 41:10; 45:17.” Thoughts from the Mount of Blessing, 150–152.</w:t>
      </w:r>
    </w:p>
    <w:p>
      <w:pPr>
        <w:pStyle w:val="ArticleBody"/>
        <w:jc w:val="left"/>
      </w:pPr>
      <w:r>
        <w:rPr>
          <w:rFonts w:ascii="Times New Roman" w:hAnsi="Times New Roman" w:eastAsia="Times New Roman" w:cs="Times New Roman"/>
        </w:rPr>
        <w:t>Andla maphunziro aya tiapitiriza mu nkhani yotsatira.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Menetapkan Penglihatan — Nombor Tiga</dc:title>
  <dc:subject>Америка Йиҳейт Шәриәт Пәйғәмбирлик Қарашидә: Муқәддәс Китапни Чоңқур Үгиниш вә Чүшинишкә Бир Чақириқ</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