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Menetapkan Penglihatan — Bilangan Sebelas</w:t>
      </w:r>
    </w:p>
    <w:p>
      <w:pPr>
        <w:pStyle w:val="ArticleSubtitle"/>
        <w:jc w:val="left"/>
      </w:pPr>
      <w:r>
        <w:rPr>
          <w:rFonts w:ascii="Arial" w:hAnsi="Arial" w:eastAsia="Arial" w:cs="Arial"/>
        </w:rPr>
        <w:t>Go Twisisa Tiragalo ya Boporofeti ya Makgetlo a Mararo: Lwetse 11, 2001, le Tsamaiso ya Kaeletso ya Bofelo ya Boadventiste jwa Laodikea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2024-08-30</w:t>
      </w:r>
    </w:p>
    <w:p>
      <w:pPr>
        <w:pStyle w:val="ArticleBody"/>
        <w:jc w:val="left"/>
      </w:pPr>
      <w:r>
        <w:rPr>
          <w:rFonts w:ascii="Times New Roman" w:hAnsi="Times New Roman" w:eastAsia="Times New Roman" w:cs="Times New Roman"/>
        </w:rPr>
        <w:t>Sebagaimana 11 Ogos 1840 mengesahkan kaedah-kaedah yang diterima pakai oleh Miller, demikian juga selepas 11 September 2001, telah dilihat oleh mereka yang rela melihat bahawa prinsip-prinsip nubuatan yang diterima pakai oleh Future for America ialah metodologi alkitabiah yang benar bagi hujan akhir, sebagaimana dinyatakan dalam Yesaya fasal dua puluh lapan. Penerapan garis pembaharuan demi garis pembaharuan sebagaimana dikemukakan dalam sejarah suci telah menetapkan bahawa 11 September 2001 ialah suatu pengulangan 11 Ogos 1840.</w:t>
      </w:r>
    </w:p>
    <w:p>
      <w:pPr>
        <w:pStyle w:val="ArticleBody"/>
        <w:jc w:val="left"/>
      </w:pPr>
      <w:r>
        <w:rPr>
          <w:rFonts w:ascii="Times New Roman" w:hAnsi="Times New Roman" w:eastAsia="Times New Roman" w:cs="Times New Roman"/>
        </w:rPr>
        <w:t>Kwabonwa ukuthi njengoba ingelosi enamandla yesAmbulo ishumi yehla ngo-1840, yafanekisela ukwehla Kwayo ngo-2001. Zombili izingelosi zehla ngesikhathi isiprofetho esimayelana no-Islam sigcwaliseka. Inhlangano yase ikhula njengoba amadoda nabesifazane besabela ekusebenzeni kahle kwendlela yokusebenza. Ubuholi bobu-Adventist boSuku lwesiKhombisa baseLawodikea badluliselwa eceleni ngesikhathi sokuphela ngo-1989, futhi manje lelo bandla langena enqubweni yalo yokugcina yokuvivinywa, njengoba iNkosi yaqala ukukhetha inhlangano yengelosi yesithathu ukuba ibe ngabakhulumeli Bayo bezinsuku zokugcina.</w:t>
      </w:r>
    </w:p>
    <w:p>
      <w:pPr>
        <w:pStyle w:val="ArticleBody"/>
        <w:jc w:val="left"/>
      </w:pP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প্রধান</w:t>
      </w:r>
      <w:r>
        <w:rPr>
          <w:rFonts w:ascii="Times New Roman" w:hAnsi="Times New Roman" w:eastAsia="Times New Roman" w:cs="Times New Roman"/>
        </w:rPr>
        <w:t xml:space="preserve"> </w:t>
      </w:r>
      <w:r>
        <w:rPr>
          <w:rFonts w:ascii="Nirmala UI" w:hAnsi="Nirmala UI" w:eastAsia="Nirmala UI" w:cs="Nirmala UI"/>
        </w:rPr>
        <w:t>নীতি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প্রদত্ত</w:t>
      </w:r>
      <w:r>
        <w:rPr>
          <w:rFonts w:ascii="Times New Roman" w:hAnsi="Times New Roman" w:eastAsia="Times New Roman" w:cs="Times New Roman"/>
        </w:rPr>
        <w:t xml:space="preserve"> </w:t>
      </w:r>
      <w:r>
        <w:rPr>
          <w:rFonts w:ascii="Nirmala UI" w:hAnsi="Nirmala UI" w:eastAsia="Nirmala UI" w:cs="Nirmala UI"/>
        </w:rPr>
        <w:t>নীতিমালার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ভবিষ্যদ্বাণীর</w:t>
      </w:r>
      <w:r>
        <w:rPr>
          <w:rFonts w:ascii="Times New Roman" w:hAnsi="Times New Roman" w:eastAsia="Times New Roman" w:cs="Times New Roman"/>
        </w:rPr>
        <w:t xml:space="preserve"> </w:t>
      </w:r>
      <w:r>
        <w:rPr>
          <w:rFonts w:ascii="Nirmala UI" w:hAnsi="Nirmala UI" w:eastAsia="Nirmala UI" w:cs="Nirmala UI"/>
        </w:rPr>
        <w:t>ত্রিবিধ</w:t>
      </w:r>
      <w:r>
        <w:rPr>
          <w:rFonts w:ascii="Times New Roman" w:hAnsi="Times New Roman" w:eastAsia="Times New Roman" w:cs="Times New Roman"/>
        </w:rPr>
        <w:t xml:space="preserve"> </w:t>
      </w:r>
      <w:r>
        <w:rPr>
          <w:rFonts w:ascii="Nirmala UI" w:hAnsi="Nirmala UI" w:eastAsia="Nirmala UI" w:cs="Nirmala UI"/>
        </w:rPr>
        <w:t>প্রয়োগ।</w:t>
      </w:r>
      <w:r>
        <w:rPr>
          <w:rFonts w:ascii="Times New Roman" w:hAnsi="Times New Roman" w:eastAsia="Times New Roman" w:cs="Times New Roman"/>
        </w:rPr>
        <w:t xml:space="preserve"> </w:t>
      </w:r>
      <w:r>
        <w:rPr>
          <w:rFonts w:ascii="Nirmala UI" w:hAnsi="Nirmala UI" w:eastAsia="Nirmala UI" w:cs="Nirmala UI"/>
        </w:rPr>
        <w:t>বিশেষত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তিনটি</w:t>
      </w:r>
      <w:r>
        <w:rPr>
          <w:rFonts w:ascii="Times New Roman" w:hAnsi="Times New Roman" w:eastAsia="Times New Roman" w:cs="Times New Roman"/>
        </w:rPr>
        <w:t xml:space="preserve"> </w:t>
      </w:r>
      <w:r>
        <w:rPr>
          <w:rFonts w:ascii="Nirmala UI" w:hAnsi="Nirmala UI" w:eastAsia="Nirmala UI" w:cs="Nirmala UI"/>
        </w:rPr>
        <w:t>দুর্দশার</w:t>
      </w:r>
      <w:r>
        <w:rPr>
          <w:rFonts w:ascii="Times New Roman" w:hAnsi="Times New Roman" w:eastAsia="Times New Roman" w:cs="Times New Roman"/>
        </w:rPr>
        <w:t xml:space="preserve"> </w:t>
      </w:r>
      <w:r>
        <w:rPr>
          <w:rFonts w:ascii="Nirmala UI" w:hAnsi="Nirmala UI" w:eastAsia="Nirmala UI" w:cs="Nirmala UI"/>
        </w:rPr>
        <w:t>ত্রিবিধ</w:t>
      </w:r>
      <w:r>
        <w:rPr>
          <w:rFonts w:ascii="Times New Roman" w:hAnsi="Times New Roman" w:eastAsia="Times New Roman" w:cs="Times New Roman"/>
        </w:rPr>
        <w:t xml:space="preserve"> </w:t>
      </w:r>
      <w:r>
        <w:rPr>
          <w:rFonts w:ascii="Nirmala UI" w:hAnsi="Nirmala UI" w:eastAsia="Nirmala UI" w:cs="Nirmala UI"/>
        </w:rPr>
        <w:t>প্রয়োগ</w:t>
      </w:r>
      <w:r>
        <w:rPr>
          <w:rFonts w:ascii="Times New Roman" w:hAnsi="Times New Roman" w:eastAsia="Times New Roman" w:cs="Times New Roman"/>
        </w:rPr>
        <w:t xml:space="preserve"> </w:t>
      </w:r>
      <w:r>
        <w:rPr>
          <w:rFonts w:ascii="Nirmala UI" w:hAnsi="Nirmala UI" w:eastAsia="Nirmala UI" w:cs="Nirmala UI"/>
        </w:rPr>
        <w:t>এমনভাবে</w:t>
      </w:r>
      <w:r>
        <w:rPr>
          <w:rFonts w:ascii="Times New Roman" w:hAnsi="Times New Roman" w:eastAsia="Times New Roman" w:cs="Times New Roman"/>
        </w:rPr>
        <w:t xml:space="preserve"> </w:t>
      </w:r>
      <w:r>
        <w:rPr>
          <w:rFonts w:ascii="Nirmala UI" w:hAnsi="Nirmala UI" w:eastAsia="Nirmala UI" w:cs="Nirmala UI"/>
        </w:rPr>
        <w:t>প্রতীয়মান</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 xml:space="preserve"> </w:t>
      </w:r>
      <w:r>
        <w:rPr>
          <w:rFonts w:ascii="Nirmala UI" w:hAnsi="Nirmala UI" w:eastAsia="Nirmala UI" w:cs="Nirmala UI"/>
        </w:rPr>
        <w:t>সেপ্টেম্বর</w:t>
      </w:r>
      <w:r>
        <w:rPr>
          <w:rFonts w:ascii="Times New Roman" w:hAnsi="Times New Roman" w:eastAsia="Times New Roman" w:cs="Times New Roman"/>
        </w:rPr>
        <w:t xml:space="preserve">, </w:t>
      </w:r>
      <w:r>
        <w:rPr>
          <w:rFonts w:ascii="Nirmala UI" w:hAnsi="Nirmala UI" w:eastAsia="Nirmala UI" w:cs="Nirmala UI"/>
        </w:rPr>
        <w:t>২০০১</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ঘটনাকে</w:t>
      </w:r>
      <w:r>
        <w:rPr>
          <w:rFonts w:ascii="Times New Roman" w:hAnsi="Times New Roman" w:eastAsia="Times New Roman" w:cs="Times New Roman"/>
        </w:rPr>
        <w:t xml:space="preserve"> </w:t>
      </w:r>
      <w:r>
        <w:rPr>
          <w:rFonts w:ascii="Nirmala UI" w:hAnsi="Nirmala UI" w:eastAsia="Nirmala UI" w:cs="Nirmala UI"/>
        </w:rPr>
        <w:t>অত্যন্ত</w:t>
      </w:r>
      <w:r>
        <w:rPr>
          <w:rFonts w:ascii="Times New Roman" w:hAnsi="Times New Roman" w:eastAsia="Times New Roman" w:cs="Times New Roman"/>
        </w:rPr>
        <w:t xml:space="preserve"> </w:t>
      </w:r>
      <w:r>
        <w:rPr>
          <w:rFonts w:ascii="Nirmala UI" w:hAnsi="Nirmala UI" w:eastAsia="Nirmala UI" w:cs="Nirmala UI"/>
        </w:rPr>
        <w:t>স্পষ্টভাবে</w:t>
      </w:r>
      <w:r>
        <w:rPr>
          <w:rFonts w:ascii="Times New Roman" w:hAnsi="Times New Roman" w:eastAsia="Times New Roman" w:cs="Times New Roman"/>
        </w:rPr>
        <w:t xml:space="preserve"> </w:t>
      </w:r>
      <w:r>
        <w:rPr>
          <w:rFonts w:ascii="Nirmala UI" w:hAnsi="Nirmala UI" w:eastAsia="Nirmala UI" w:cs="Nirmala UI"/>
        </w:rPr>
        <w:t>সমর্থন</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আন্তরিকভাবে</w:t>
      </w:r>
      <w:r>
        <w:rPr>
          <w:rFonts w:ascii="Times New Roman" w:hAnsi="Times New Roman" w:eastAsia="Times New Roman" w:cs="Times New Roman"/>
        </w:rPr>
        <w:t xml:space="preserve"> </w:t>
      </w:r>
      <w:r>
        <w:rPr>
          <w:rFonts w:ascii="Nirmala UI" w:hAnsi="Nirmala UI" w:eastAsia="Nirmala UI" w:cs="Nirmala UI"/>
        </w:rPr>
        <w:t>অনুসন্ধান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সত্যের</w:t>
      </w:r>
      <w:r>
        <w:rPr>
          <w:rFonts w:ascii="Times New Roman" w:hAnsi="Times New Roman" w:eastAsia="Times New Roman" w:cs="Times New Roman"/>
        </w:rPr>
        <w:t xml:space="preserve"> </w:t>
      </w:r>
      <w:r>
        <w:rPr>
          <w:rFonts w:ascii="Nirmala UI" w:hAnsi="Nirmala UI" w:eastAsia="Nirmala UI" w:cs="Nirmala UI"/>
        </w:rPr>
        <w:t>অন্বেষণকারী</w:t>
      </w:r>
      <w:r>
        <w:rPr>
          <w:rFonts w:ascii="Times New Roman" w:hAnsi="Times New Roman" w:eastAsia="Times New Roman" w:cs="Times New Roman"/>
        </w:rPr>
        <w:t xml:space="preserve"> </w:t>
      </w:r>
      <w:r>
        <w:rPr>
          <w:rFonts w:ascii="Nirmala UI" w:hAnsi="Nirmala UI" w:eastAsia="Nirmala UI" w:cs="Nirmala UI"/>
        </w:rPr>
        <w:t>হৃদয়</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যিরমিয়ের</w:t>
      </w:r>
      <w:r>
        <w:rPr>
          <w:rFonts w:ascii="Times New Roman" w:hAnsi="Times New Roman" w:eastAsia="Times New Roman" w:cs="Times New Roman"/>
        </w:rPr>
        <w:t xml:space="preserve"> “</w:t>
      </w:r>
      <w:r>
        <w:rPr>
          <w:rFonts w:ascii="Nirmala UI" w:hAnsi="Nirmala UI" w:eastAsia="Nirmala UI" w:cs="Nirmala UI"/>
        </w:rPr>
        <w:t>পুরাতন</w:t>
      </w:r>
      <w:r>
        <w:rPr>
          <w:rFonts w:ascii="Times New Roman" w:hAnsi="Times New Roman" w:eastAsia="Times New Roman" w:cs="Times New Roman"/>
        </w:rPr>
        <w:t xml:space="preserve"> </w:t>
      </w:r>
      <w:r>
        <w:rPr>
          <w:rFonts w:ascii="Nirmala UI" w:hAnsi="Nirmala UI" w:eastAsia="Nirmala UI" w:cs="Nirmala UI"/>
        </w:rPr>
        <w:t>পথসমূহ</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পরিচালিত</w:t>
      </w:r>
      <w:r>
        <w:rPr>
          <w:rFonts w:ascii="Times New Roman" w:hAnsi="Times New Roman" w:eastAsia="Times New Roman" w:cs="Times New Roman"/>
        </w:rPr>
        <w:t xml:space="preserve"> </w:t>
      </w:r>
      <w:r>
        <w:rPr>
          <w:rFonts w:ascii="Nirmala UI" w:hAnsi="Nirmala UI" w:eastAsia="Nirmala UI" w:cs="Nirmala UI"/>
        </w:rPr>
        <w:t>হচ্ছিল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ভবিষ্যদ্বাণীর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পরিপূর্ণতা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আন্দোলন</w:t>
      </w:r>
      <w:r>
        <w:rPr>
          <w:rFonts w:ascii="Times New Roman" w:hAnsi="Times New Roman" w:eastAsia="Times New Roman" w:cs="Times New Roman"/>
        </w:rPr>
        <w:t xml:space="preserve"> </w:t>
      </w:r>
      <w:r>
        <w:rPr>
          <w:rFonts w:ascii="Nirmala UI" w:hAnsi="Nirmala UI" w:eastAsia="Nirmala UI" w:cs="Nirmala UI"/>
        </w:rPr>
        <w:t>কর্তৃক</w:t>
      </w:r>
      <w:r>
        <w:rPr>
          <w:rFonts w:ascii="Times New Roman" w:hAnsi="Times New Roman" w:eastAsia="Times New Roman" w:cs="Times New Roman"/>
        </w:rPr>
        <w:t xml:space="preserve"> </w:t>
      </w:r>
      <w:r>
        <w:rPr>
          <w:rFonts w:ascii="Nirmala UI" w:hAnsi="Nirmala UI" w:eastAsia="Nirmala UI" w:cs="Nirmala UI"/>
        </w:rPr>
        <w:t>গৃহীত</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ব্যাখ্যার</w:t>
      </w:r>
      <w:r>
        <w:rPr>
          <w:rFonts w:ascii="Times New Roman" w:hAnsi="Times New Roman" w:eastAsia="Times New Roman" w:cs="Times New Roman"/>
        </w:rPr>
        <w:t xml:space="preserve"> </w:t>
      </w:r>
      <w:r>
        <w:rPr>
          <w:rFonts w:ascii="Nirmala UI" w:hAnsi="Nirmala UI" w:eastAsia="Nirmala UI" w:cs="Nirmala UI"/>
        </w:rPr>
        <w:t>নীতিমালার</w:t>
      </w:r>
      <w:r>
        <w:rPr>
          <w:rFonts w:ascii="Times New Roman" w:hAnsi="Times New Roman" w:eastAsia="Times New Roman" w:cs="Times New Roman"/>
        </w:rPr>
        <w:t xml:space="preserve"> </w:t>
      </w:r>
      <w:r>
        <w:rPr>
          <w:rFonts w:ascii="Nirmala UI" w:hAnsi="Nirmala UI" w:eastAsia="Nirmala UI" w:cs="Nirmala UI"/>
        </w:rPr>
        <w:t>বৈধতাকে</w:t>
      </w:r>
      <w:r>
        <w:rPr>
          <w:rFonts w:ascii="Times New Roman" w:hAnsi="Times New Roman" w:eastAsia="Times New Roman" w:cs="Times New Roman"/>
        </w:rPr>
        <w:t xml:space="preserve">, </w:t>
      </w:r>
      <w:r>
        <w:rPr>
          <w:rFonts w:ascii="Nirmala UI" w:hAnsi="Nirmala UI" w:eastAsia="Nirmala UI" w:cs="Nirmala UI"/>
        </w:rPr>
        <w:t>বৈধ</w:t>
      </w:r>
      <w:r>
        <w:rPr>
          <w:rFonts w:ascii="Times New Roman" w:hAnsi="Times New Roman" w:eastAsia="Times New Roman" w:cs="Times New Roman"/>
        </w:rPr>
        <w:t xml:space="preserve"> </w:t>
      </w:r>
      <w:r>
        <w:rPr>
          <w:rFonts w:ascii="Nirmala UI" w:hAnsi="Nirmala UI" w:eastAsia="Nirmala UI" w:cs="Nirmala UI"/>
        </w:rPr>
        <w:t>বলেই</w:t>
      </w:r>
      <w:r>
        <w:rPr>
          <w:rFonts w:ascii="Times New Roman" w:hAnsi="Times New Roman" w:eastAsia="Times New Roman" w:cs="Times New Roman"/>
        </w:rPr>
        <w:t xml:space="preserve"> </w:t>
      </w:r>
      <w:r>
        <w:rPr>
          <w:rFonts w:ascii="Nirmala UI" w:hAnsi="Nirmala UI" w:eastAsia="Nirmala UI" w:cs="Nirmala UI"/>
        </w:rPr>
        <w:t>স্বীকার</w:t>
      </w:r>
      <w:r>
        <w:rPr>
          <w:rFonts w:ascii="Times New Roman" w:hAnsi="Times New Roman" w:eastAsia="Times New Roman" w:cs="Times New Roman"/>
        </w:rPr>
        <w:t xml:space="preserve"> </w:t>
      </w:r>
      <w:r>
        <w:rPr>
          <w:rFonts w:ascii="Nirmala UI" w:hAnsi="Nirmala UI" w:eastAsia="Nirmala UI" w:cs="Nirmala UI"/>
        </w:rPr>
        <w:t>করেছিল।</w:t>
      </w:r>
    </w:p>
    <w:p>
      <w:pPr>
        <w:pStyle w:val="ArticleBody"/>
        <w:jc w:val="left"/>
      </w:pPr>
      <w:r>
        <w:rPr>
          <w:rFonts w:ascii="Times New Roman" w:hAnsi="Times New Roman" w:eastAsia="Times New Roman" w:cs="Times New Roman"/>
        </w:rPr>
        <w:t>Talìnna gei ledsiáso nga an husto nga pagsábot han kasaysayan han syahan nga kaaláhan han Pahayag kapitulo siyam nagrirepresentar han Islam. Nakíta nga an buwa nga propeta nga hi Mohammed amo an hadi hito nga kasaysayan. Hito nga kasaysayan, sasalakayon han Islam an Imperyo han Roma, ngan an ira paagi han pakiggirra espisipiko nga ginkilala sugad nga tigda ngan waray pagpahimatngon nga pag-atake. Hito nga bahin, hinsabtan nga an mismo paagi han pakiggirra han Islam amo an naghatag han etimolohikal nga mga gamot han pulong nga “assassin.” Hito nga kasaysayan, sasamaran han Islam an mga kasundalohan han Roma, ngan an panahon nagtapos ilarom han linya han usa-ka-gatos-ngan-kalim-an-ka-tuig nga tagna han panahon. Han natapos iton tagna han panahon dida han Hulyo 27, 1449, nagtikang an tagna han panahon ngan an kasaysayan han ikaduha nga kaaláhan.</w:t>
      </w:r>
    </w:p>
    <w:p>
      <w:pPr>
        <w:pStyle w:val="ArticleBody"/>
        <w:jc w:val="left"/>
      </w:pPr>
      <w:r>
        <w:rPr>
          <w:rFonts w:ascii="Times New Roman" w:hAnsi="Times New Roman" w:eastAsia="Times New Roman" w:cs="Times New Roman"/>
        </w:rPr>
        <w:t>Ya emboe oñepyrũ ambue aravo-maranduhára vaʼekue mbohapycientos noventa y peteĩ ary ha paʼũ porundy ára, opáva agosto 11, 1840-pe. Upe tembiasakuepe, mburuvicha orrepresentáva maranduhára rembiapo Islam rehegua haʼe vaʼekue Ottman, oñetypifika vaʼekue Mohammed rupive peteĩha ñembyasýpe. Kapítulo nueve heʼi mokõiha ñembyasýpe, Islam ojukataha Roma ehérsito-kuérape. Haʼekuéra osegíta upe ñorairõ rape rehe, oataka pyaʼe ha ohaʼarõʼỹre; ha upe tembiasakuepe pólvora oñinventáta ha oñeporúta ypyete, upévare mokõiha ñembyasy orrepresenta peteĩ ñorairõ reko ojehechaukáva asesino ñembyai pyaʼe rupive, ha avei oguereko explosivo-kuéra.</w:t>
      </w:r>
    </w:p>
    <w:p>
      <w:pPr>
        <w:pStyle w:val="ArticleBody"/>
        <w:jc w:val="left"/>
      </w:pPr>
      <w:r>
        <w:rPr>
          <w:rFonts w:ascii="Times New Roman" w:hAnsi="Times New Roman" w:eastAsia="Times New Roman" w:cs="Times New Roman"/>
        </w:rPr>
        <w:t>Pada 11 September 2001, celaka ketiga Islam secara tiba-tiba menimpa bala tentera rohani Rom dengan bahan letupan. Peristiwa itu menandai permulaan beberapa jalur kebenaran nubuatan, namun hal itu telah jelas ditegakkan di atas dua saksi sebelumnya, yaitu celaka pertama dan kedua. Peristiwa itu dengan jelas menunjukkan bahwa sebagaimana pemberdayaan sejarah Millerite pada 11 Ogos 1840, ketika nubuatan Islam tentang celaka kedua digenapi dan malaikat Wahyu sepuluh turun, demikian juga ketika nubuatan Islam tentang celaka ketiga tiba, hal itu menandai turunnya malaikat Wahyu delapan belas pada tarikh tersebut.</w:t>
      </w:r>
    </w:p>
    <w:p>
      <w:pPr>
        <w:pStyle w:val="ArticleScripture"/>
        <w:jc w:val="left"/>
      </w:pPr>
      <w:r>
        <w:rPr>
          <w:rFonts w:ascii="Times New Roman" w:hAnsi="Times New Roman" w:eastAsia="Times New Roman" w:cs="Times New Roman"/>
        </w:rPr>
        <w:t>“Tiako ve izao ny teny nambarako fa i New York dia hofafazan’ny onjan-dranomasina mahery? Tsy mbola niteny izany mihitsy aho. Efa nilaza aho, raha nijery ireo trano goavana natsangana tao, rihana manaraka rihana, hoe: ‘Endrey ny zava-mitranga mahatsiravina izay hitranga rehefa hitsangana Jehovah hampihorohoro mafy ny tany! Amin’izany dia ho tanteraka ny tenin’ny Apokalypsy 18:1–3.’ Ny toko fahavalo ambin’ny folo manontolo ao amin’ny Apokalypsy dia fampitandremana ny amin’izay ho tonga amin’ny tany. Nefa tsy manana fahazavana manokana aho mikasika izay ho tonga amin’i New York, afa-tsy izao: fantatro fa indray andro any ireo trano goavana ao dia harodana noho ny fihodinana sy ny fivadibadihan’ny herin’Andriamanitra. Avy amin’ny fahazavana nomena ahy no ahafantarako fa misy fandringanana eo amin’izao tontolo izao. Teny iray avy amin’ny Tompo, fikitihana iray avy amin’ny heriny mahery, dia hirodana ireo rafitra miezinezina ireo. Hisy zava-miseho hitranga izay tsy azontsika saintsainina akory ny maha-mahatahotra azy.” Review and Herald, 5 Jolay 1906.</w:t>
      </w:r>
    </w:p>
    <w:p>
      <w:pPr>
        <w:pStyle w:val="ArticleBody"/>
        <w:jc w:val="left"/>
      </w:pPr>
      <w:r>
        <w:rPr>
          <w:rFonts w:ascii="Times New Roman" w:hAnsi="Times New Roman" w:eastAsia="Times New Roman" w:cs="Times New Roman"/>
        </w:rPr>
        <w:t>Pergerakan Future for America kemudian dilihat, oleh mereka yang mau melihat, sebagai paralel dari gerakan Millerite. Islam dari celaka ketiga menjadi unsur utama dari pekabaran itu sejak saat itu dan seterusnya. Ilham dengan jelas mengajarkan bahwa ketika malaikat dalam Wahyu turun, hujan akhir akan datang.</w:t>
      </w:r>
    </w:p>
    <w:p>
      <w:pPr>
        <w:pStyle w:val="ArticleScripture"/>
        <w:jc w:val="left"/>
      </w:pPr>
      <w:r>
        <w:rPr>
          <w:rFonts w:ascii="Times New Roman" w:hAnsi="Times New Roman" w:eastAsia="Times New Roman" w:cs="Times New Roman"/>
        </w:rPr>
        <w:t>“Pula e sa morago e tla na godimo ga batho ba Modimo. Moengele yo o nonofileng o tla fologa a tswa legodimong, mme lefatshe lotlhe le tla boneswa ke kgalalelo ya gagwe.” Review and Herald, April 21, 1891.</w:t>
      </w:r>
    </w:p>
    <w:p>
      <w:pPr>
        <w:pStyle w:val="ArticleBody"/>
        <w:jc w:val="left"/>
      </w:pPr>
      <w:r>
        <w:rPr>
          <w:rFonts w:ascii="Times New Roman" w:hAnsi="Times New Roman" w:eastAsia="Times New Roman" w:cs="Times New Roman"/>
        </w:rPr>
        <w:t>Apabila Singa dari suku Yehuda mulai membuka pemahaman yang lebih luas mengenai hujan akhir, Dia menuntun umat-Nya kepada kitab Yoel, yang merupakan salah satu rujukan utama tentang hujan akhir. Pada ketika itu, sebahagian daripada orang-orang yang telah menyertai pergerakan itu selepas 11 September 2001, menetapkan bahawa serangga-serangga dalam kitab Yoel yang membinasakan pokok anggur Tuhan, yang membawa kepada kebangkitan Seruan Tengah Malam, melambangkan Islam. Mereka tidak dapat atau tidak mahu melihat bahawa serangga-serangga itu melambangkan Roma.</w:t>
      </w:r>
    </w:p>
    <w:p>
      <w:pPr>
        <w:pStyle w:val="ArticleBody"/>
        <w:jc w:val="left"/>
      </w:pPr>
      <w:r>
        <w:rPr>
          <w:rFonts w:ascii="Times New Roman" w:hAnsi="Times New Roman" w:eastAsia="Times New Roman" w:cs="Times New Roman"/>
        </w:rPr>
        <w:t>Sedar pun ti terang anu timbul ku ngakuna kana nerapna rangkep tilu tina nubuat patali jeung tilu cilaka teh nambahan pangrojong logis anu teu disucikeun kana panyatakeun maranehna yen eta serangga ngalambangkeun Islam. Sakumaha salawasna kajadian, sakali hiji tafsir pribadi dipiara, terjadilah panyaketan kana Kitab Suci dina usaha pikeun ngajaga pangadegna anu palsu. Dina padamelan maranehna pikeun ngadukung pamadeganana, maranehna mintonkeun yen maranehna teu ngarti kana prinsip tipe jeung antitipe.</w:t>
      </w:r>
    </w:p>
    <w:p>
      <w:pPr>
        <w:pStyle w:val="ArticleBody"/>
        <w:jc w:val="left"/>
      </w:pPr>
      <w:r>
        <w:rPr>
          <w:rFonts w:ascii="Times New Roman" w:hAnsi="Times New Roman" w:eastAsia="Times New Roman" w:cs="Times New Roman"/>
        </w:rPr>
        <w:t>Ɔsom mu ne Kyerɛwsɛm mu nhwehwɛmu mu no, wɔde nsɛmfua “type” ne “antitype” kyerɛ abusuabɔ a ɛda nneɛma abien ntam, baabi a baako di kan da foforo no adi anaa ɛto ne sunsum sie. Mpɛn pii no, saa adwene yi hyɛ akuw akɛse a wɔfrɛ no “shadow” ne “substance” no ase.</w:t>
      </w:r>
    </w:p>
    <w:p>
      <w:pPr>
        <w:pStyle w:val="ArticleBody"/>
        <w:jc w:val="left"/>
      </w:pPr>
      <w:r>
        <w:rPr>
          <w:rFonts w:ascii="Times New Roman" w:hAnsi="Times New Roman" w:eastAsia="Times New Roman" w:cs="Times New Roman"/>
        </w:rPr>
        <w:t>A type ialah suatu peristiwa, pribadi, atau lembaga dalam Perjanjian Lama yang melambangkan lebih dahulu atau membayangkan sebelumnya suatu peristiwa, pribadi, atau lembaga yang bersesuaian dalam Perjanjian Baru. Ia berfungsi sebagai pendahuluan simbolis. Antitype ialah penggenapan atau perwujudan nyata daripada type. Ia ialah realitas yang telah dibayangkan sebelumnya oleh type itu. Konsep “bayang-bayang” dan “hakikat” sejajar dengan hubungan antara type dan antitype. “Bayang-bayang” mewakili (type), sedangkan “hakikat” mewakili (antitype).</w:t>
      </w:r>
    </w:p>
    <w:p>
      <w:pPr>
        <w:pStyle w:val="ArticleScripture"/>
        <w:jc w:val="left"/>
      </w:pPr>
      <w:r>
        <w:rPr>
          <w:rFonts w:ascii="Times New Roman" w:hAnsi="Times New Roman" w:eastAsia="Times New Roman" w:cs="Times New Roman"/>
        </w:rPr>
        <w:t>Jadi, janganlah seorang pun menghakimi kamu mengenai makanan atau minuman, atau berkenaan dengan hari raya, bulan baru, ataupun hari-hari Sabat; semuanya itu adalah bayangan dari apa yang akan datang, tetapi wujudnya adalah Kristus. Kolose 2:16, 17.</w:t>
      </w:r>
    </w:p>
    <w:p>
      <w:pPr>
        <w:pStyle w:val="ArticleScripture"/>
        <w:jc w:val="left"/>
      </w:pPr>
      <w:r>
        <w:rPr>
          <w:rFonts w:ascii="Times New Roman" w:hAnsi="Times New Roman" w:eastAsia="Times New Roman" w:cs="Times New Roman"/>
        </w:rPr>
        <w:t>Chifukwa lamulo, pokhala ndi mthunzi wa zinthu zabwino zikudza, osati chifanizo chenicheni cha zinthuzo, silingathe konse ndi nsembe zimene ankapereka chaka ndi chaka mosalekeza kuwapanga angwiro iwo amene amayandikira nazo. Ahebri 10:1.</w:t>
      </w:r>
    </w:p>
    <w:p>
      <w:pPr>
        <w:pStyle w:val="ArticleBody"/>
        <w:jc w:val="left"/>
      </w:pPr>
      <w:r>
        <w:rPr>
          <w:rFonts w:ascii="Times New Roman" w:hAnsi="Times New Roman" w:eastAsia="Times New Roman" w:cs="Times New Roman"/>
        </w:rPr>
        <w:t>Katika mabishano ya baada ya Septemba 11, 2001 kuhusu Yoeli, na utambuzi sahihi wa Roma ya kipapa kama inavyowakilishwa kwa mfano na wadudu wanne, hivyo kuonyesha uharibifu wa hatua kwa hatua wa Uadventista wa Laodikia, wale waliodai kwamba wadudu hao walikuwa Uislamu, hawakuweka tu msisitizo usiotakaswa juu ya matumizi ya namna tatu ya ole tatu, bali pia walielekeza kwenye mifano iliyokuwa ikimwelekeza mpinga-mfano wa Roma, kisha wakadai kwamba mifano hiyo kwa hakika ilimtambulisha Uislamu. Kwa kufanya hivyo, walitoa ushahidi kwamba ama hawakuelewa kwa kweli kanuni ya mfano na mpinga-mfano, au waliamini kwamba kupotosha mifano hiyo kulikuwa njia yenye kustahili ya kuhalalisha mwisho.</w:t>
      </w:r>
    </w:p>
    <w:p>
      <w:pPr>
        <w:pStyle w:val="ArticleBody"/>
        <w:jc w:val="left"/>
      </w:pPr>
      <w:r>
        <w:rPr>
          <w:rFonts w:ascii="Times New Roman" w:hAnsi="Times New Roman" w:eastAsia="Times New Roman" w:cs="Times New Roman"/>
        </w:rPr>
        <w:t>Dala ya kwa bjale mabapi na Roma, go bonagala gape gore bao ba swerego kgopolo ye e fošagetšego ya gore “dinokwane” tša Daniele kgaolo ya lesome le tee, temana ya lesome le nne, ke United States ga ba kwešiše ka nepo tirišo ye meraro ya boporofeta, goba molao wa seswantšho le phethagatšo ya sona.</w:t>
      </w:r>
    </w:p>
    <w:p>
      <w:pPr>
        <w:pStyle w:val="ArticleBody"/>
        <w:jc w:val="left"/>
      </w:pPr>
      <w:r>
        <w:rPr>
          <w:rFonts w:ascii="Times New Roman" w:hAnsi="Times New Roman" w:eastAsia="Times New Roman" w:cs="Times New Roman"/>
        </w:rPr>
        <w:t>Bakang ba ba tshwaraganyago le pono ya gore “ba-thubi” ke United States ba leka go thekga maemo a bona, ba diriša tirišo ya tirišo e menaganego gararo ya Roma tše tharo, go bontšha go ya ka moo go naganwago gore Roma ya mehleng yeno, e lego ponagatšo ya boraro ya Roma, ke United States. Re tshepa gore ga ba nee bohlatse bja maaka ka boomo, le gore ba no bontšha go hloka tsebo ka bofofu ka ga melao ya tirišo e menaganego gararo ya boporofeta; ba diriša seka sa boporofeta sa Roma tše pedi tša mathomo gomme ba phegiša ka gore seka sa histori ya Roma se hlaola Roma ya mehleng yeno.</w:t>
      </w:r>
    </w:p>
    <w:p>
      <w:pPr>
        <w:pStyle w:val="ArticleBody"/>
        <w:jc w:val="left"/>
      </w:pPr>
      <w:r>
        <w:rPr>
          <w:rFonts w:ascii="Times New Roman" w:hAnsi="Times New Roman" w:eastAsia="Times New Roman" w:cs="Times New Roman"/>
        </w:rPr>
        <w:t>Roma ya bohedene ke ya pele ya dikgotsofalo tse tharo tsa boporofeta tsa Roma. Ho Daniele kgaolo ya robedi Roma ya bohedene ke lenaka le lenyenyane la bonna. Ho kgaolo ya bobedi Roma ya bohedene ke puso ya mmuso. Ho Daniele supa Roma ya bohedene e arogana hore e be mmuso o menahaneng ha leshome.</w:t>
      </w:r>
    </w:p>
    <w:p>
      <w:pPr>
        <w:pStyle w:val="ArticleBody"/>
        <w:jc w:val="left"/>
      </w:pPr>
      <w:r>
        <w:rPr>
          <w:rFonts w:ascii="Times New Roman" w:hAnsi="Times New Roman" w:eastAsia="Times New Roman" w:cs="Times New Roman"/>
        </w:rPr>
        <w:t>Ponahalo ea bobeli ea Roma ke Roma ea bopapa, eo khaolong ea borobeli e leng lenaka le lenyenyane la botšehali, ’me eo khaolong ea bobeli e leng boiphetetso ba kereke pusong, ’me eo khaolong ea bosupa e leng lenaka le buang linyefolo le fotholang manaka a mararo. Roma ea bohetene ke matla a le mong, empa Roma ea bopapa ke matla a mabeli, e emelang kereke ea bopapa e busang holim’a puso ea sechaba ea meaho ea pele ea lipolotiki ea Roma ea bohetene. Ka 1798, matla a bopapa a ile a amohela leqeba la ’ona le bolaeang, empa ha aa ka a khaotsa ho ba kereke; a ile a khaotsa feela ho ba sebata sa boporofeta ba Bibele, hobane matla a sechaba ao pele a neng a a laola a ile a tlosoa.</w:t>
      </w:r>
    </w:p>
    <w:p>
      <w:pPr>
        <w:pStyle w:val="ArticleBody"/>
        <w:jc w:val="left"/>
      </w:pPr>
      <w:r>
        <w:rPr>
          <w:rFonts w:ascii="Times New Roman" w:hAnsi="Times New Roman" w:eastAsia="Times New Roman" w:cs="Times New Roman"/>
        </w:rPr>
        <w:t>Roma yang kedua ialah Roma kepausan, dan ia hanya berfungsi sebagai suatu kuasa (binatang) dalam nubuat Alkitab apabila ia memiliki kemampuan untuk mengendalikan kuasa negara bagi melaksanakan rancangan-rancangannya yang menghujat. Roma yang pertama ialah suatu kuasa tunggal, Roma yang kedua ialah suatu kuasa berganda dua, dan Roma yang ketiga ialah suatu kuasa berganda tiga. Tiga perwujudan Roma ditadbir oleh prinsip-prinsip yang sama seperti setiap penerapan rangkap tiga dalam nubuat. Secara nubuatan terdapat tiga celaka, tiga Babilon, tiga Roma, dan tiga Elia. Dari segi tipe dan antitipe, dua perwujudan pertama bagi mana-mana penerapan rangkap tiga ialah tipe-tipe yang memberikan bayangan bagi penggenapan yang ketiga, iaitu antitipe dan hakikat bagi penerapan rangkap tiga nubuat.</w:t>
      </w:r>
    </w:p>
    <w:p>
      <w:pPr>
        <w:pStyle w:val="ArticleBody"/>
        <w:jc w:val="left"/>
      </w:pPr>
      <w:r>
        <w:rPr>
          <w:rFonts w:ascii="Times New Roman" w:hAnsi="Times New Roman" w:eastAsia="Times New Roman" w:cs="Times New Roman"/>
        </w:rPr>
        <w:t>Ka Roma, sintang adu “Rome” na oddu’a maipakita ia, doho pagan Roma om papal Roma sama-sama nogi minatai tuhun pamarentah doho baal “Pontifex Maximus.” Tu kaia, baal pamarentah ka Roma moden no ngaavi “Pontifex Maximus,” iso pomosunud ngaavi i noya no ginuna tu mana-mana president doho Amerika Syarikat. Duhu’a “Rome” na oddu’a maipakai mohonongon tolu halangan geografi om noonsomud okupon monguhup kuasa doho i pomorintahan ka singaan takad sejarah doho. Aiso bukti ia Amerika Syarikat no mongalah tolu halangan geografi noonsomud ka 1798.</w:t>
      </w:r>
    </w:p>
    <w:p>
      <w:pPr>
        <w:pStyle w:val="ArticleBody"/>
        <w:jc w:val="left"/>
      </w:pPr>
      <w:r>
        <w:rPr>
          <w:rFonts w:ascii="Leelawadee UI" w:hAnsi="Leelawadee UI" w:eastAsia="Leelawadee UI" w:cs="Leelawadee UI"/>
        </w:rPr>
        <w:t>ទីក្រុងរ៉ូមទាំងពីរដំបូងមានរយៈពេលជាក់លាក់មួយដែលបានកំណត់សម្គាល់ថា</w:t>
      </w:r>
      <w:r>
        <w:rPr>
          <w:rFonts w:ascii="Times New Roman" w:hAnsi="Times New Roman" w:eastAsia="Times New Roman" w:cs="Times New Roman"/>
        </w:rPr>
        <w:t xml:space="preserve"> </w:t>
      </w:r>
      <w:r>
        <w:rPr>
          <w:rFonts w:ascii="Leelawadee UI" w:hAnsi="Leelawadee UI" w:eastAsia="Leelawadee UI" w:cs="Leelawadee UI"/>
        </w:rPr>
        <w:t>ពួកវានឹងគ្រប់គ្រងយ៉ាងអធិបតេយ្យ។</w:t>
      </w:r>
      <w:r>
        <w:rPr>
          <w:rFonts w:ascii="Times New Roman" w:hAnsi="Times New Roman" w:eastAsia="Times New Roman" w:cs="Times New Roman"/>
        </w:rPr>
        <w:t xml:space="preserve"> </w:t>
      </w:r>
      <w:r>
        <w:rPr>
          <w:rFonts w:ascii="Leelawadee UI" w:hAnsi="Leelawadee UI" w:eastAsia="Leelawadee UI" w:cs="Leelawadee UI"/>
        </w:rPr>
        <w:t>នៅក្នុងខទីម្ភៃបួននៃដានីយ៉ែល</w:t>
      </w:r>
      <w:r>
        <w:rPr>
          <w:rFonts w:ascii="Times New Roman" w:hAnsi="Times New Roman" w:eastAsia="Times New Roman" w:cs="Times New Roman"/>
        </w:rPr>
        <w:t xml:space="preserve"> </w:t>
      </w:r>
      <w:r>
        <w:rPr>
          <w:rFonts w:ascii="Leelawadee UI" w:hAnsi="Leelawadee UI" w:eastAsia="Leelawadee UI" w:cs="Leelawadee UI"/>
        </w:rPr>
        <w:t>ជំពូកដប់មួយ</w:t>
      </w:r>
      <w:r>
        <w:rPr>
          <w:rFonts w:ascii="Times New Roman" w:hAnsi="Times New Roman" w:eastAsia="Times New Roman" w:cs="Times New Roman"/>
        </w:rPr>
        <w:t xml:space="preserve"> </w:t>
      </w:r>
      <w:r>
        <w:rPr>
          <w:rFonts w:ascii="Leelawadee UI" w:hAnsi="Leelawadee UI" w:eastAsia="Leelawadee UI" w:cs="Leelawadee UI"/>
        </w:rPr>
        <w:t>រ៉ូមបាណីយ៍ត្រូវបានកំណត់សម្គាល់ថាកំពុងគ្រប់គ្រងអស់រយៈពេល</w:t>
      </w:r>
      <w:r>
        <w:rPr>
          <w:rFonts w:ascii="Times New Roman" w:hAnsi="Times New Roman" w:eastAsia="Times New Roman" w:cs="Times New Roman"/>
        </w:rPr>
        <w:t xml:space="preserve"> «</w:t>
      </w:r>
      <w:r>
        <w:rPr>
          <w:rFonts w:ascii="Leelawadee UI" w:hAnsi="Leelawadee UI" w:eastAsia="Leelawadee UI" w:cs="Leelawadee UI"/>
        </w:rPr>
        <w:t>មួយកាល</w:t>
      </w:r>
      <w:r>
        <w:rPr>
          <w:rFonts w:ascii="Times New Roman" w:hAnsi="Times New Roman" w:eastAsia="Times New Roman" w:cs="Times New Roman"/>
        </w:rPr>
        <w:t xml:space="preserve">» </w:t>
      </w:r>
      <w:r>
        <w:rPr>
          <w:rFonts w:ascii="Leelawadee UI" w:hAnsi="Leelawadee UI" w:eastAsia="Leelawadee UI" w:cs="Leelawadee UI"/>
        </w:rPr>
        <w:t>ឬបីរយហុកសិបឆ្នាំ</w:t>
      </w:r>
      <w:r>
        <w:rPr>
          <w:rFonts w:ascii="Times New Roman" w:hAnsi="Times New Roman" w:eastAsia="Times New Roman" w:cs="Times New Roman"/>
        </w:rPr>
        <w:t xml:space="preserve"> </w:t>
      </w:r>
      <w:r>
        <w:rPr>
          <w:rFonts w:ascii="Leelawadee UI" w:hAnsi="Leelawadee UI" w:eastAsia="Leelawadee UI" w:cs="Leelawadee UI"/>
        </w:rPr>
        <w:t>ដែលវាបានធ្វើដូច្នោះចាប់ពីសង្គ្រាមអាក់ទីយ៉ូម</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31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រហូតដល់ឆ្នាំ</w:t>
      </w:r>
      <w:r>
        <w:rPr>
          <w:rFonts w:ascii="Times New Roman" w:hAnsi="Times New Roman" w:eastAsia="Times New Roman" w:cs="Times New Roman"/>
        </w:rPr>
        <w:t xml:space="preserve"> 330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ជាបន្តបន្ទាប់</w:t>
      </w:r>
      <w:r>
        <w:rPr>
          <w:rFonts w:ascii="Times New Roman" w:hAnsi="Times New Roman" w:eastAsia="Times New Roman" w:cs="Times New Roman"/>
        </w:rPr>
        <w:t xml:space="preserve"> </w:t>
      </w:r>
      <w:r>
        <w:rPr>
          <w:rFonts w:ascii="Leelawadee UI" w:hAnsi="Leelawadee UI" w:eastAsia="Leelawadee UI" w:cs="Leelawadee UI"/>
        </w:rPr>
        <w:t>រ៉ូមបាប៉ាល់ត្រូវបានកំណត់សម្គាល់ថាគ្រប់គ្រងអស់រយៈពេលមួយពាន់ពីររយហុកសិបឆ្នាំ</w:t>
      </w:r>
      <w:r>
        <w:rPr>
          <w:rFonts w:ascii="Times New Roman" w:hAnsi="Times New Roman" w:eastAsia="Times New Roman" w:cs="Times New Roman"/>
        </w:rPr>
        <w:t xml:space="preserve"> </w:t>
      </w:r>
      <w:r>
        <w:rPr>
          <w:rFonts w:ascii="Leelawadee UI" w:hAnsi="Leelawadee UI" w:eastAsia="Leelawadee UI" w:cs="Leelawadee UI"/>
        </w:rPr>
        <w:t>បន្ទាប់ពីស្នែងបីត្រូវបានដកចេញ</w:t>
      </w:r>
      <w:r>
        <w:rPr>
          <w:rFonts w:ascii="Times New Roman" w:hAnsi="Times New Roman" w:eastAsia="Times New Roman" w:cs="Times New Roman"/>
        </w:rPr>
        <w:t xml:space="preserve"> </w:t>
      </w:r>
      <w:r>
        <w:rPr>
          <w:rFonts w:ascii="Leelawadee UI" w:hAnsi="Leelawadee UI" w:eastAsia="Leelawadee UI" w:cs="Leelawadee UI"/>
        </w:rPr>
        <w:t>គឺចាប់ពីឆ្នាំ</w:t>
      </w:r>
      <w:r>
        <w:rPr>
          <w:rFonts w:ascii="Times New Roman" w:hAnsi="Times New Roman" w:eastAsia="Times New Roman" w:cs="Times New Roman"/>
        </w:rPr>
        <w:t xml:space="preserve"> 538 </w:t>
      </w:r>
      <w:r>
        <w:rPr>
          <w:rFonts w:ascii="Leelawadee UI" w:hAnsi="Leelawadee UI" w:eastAsia="Leelawadee UI" w:cs="Leelawadee UI"/>
        </w:rPr>
        <w:t>រហូតដល់ឆ្នាំ</w:t>
      </w:r>
      <w:r>
        <w:rPr>
          <w:rFonts w:ascii="Times New Roman" w:hAnsi="Times New Roman" w:eastAsia="Times New Roman" w:cs="Times New Roman"/>
        </w:rPr>
        <w:t xml:space="preserve"> 1798</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នៅក្នុងអេសាយ</w:t>
      </w:r>
      <w:r>
        <w:rPr>
          <w:rFonts w:ascii="Times New Roman" w:hAnsi="Times New Roman" w:eastAsia="Times New Roman" w:cs="Times New Roman"/>
        </w:rPr>
        <w:t xml:space="preserve"> </w:t>
      </w:r>
      <w:r>
        <w:rPr>
          <w:rFonts w:ascii="Leelawadee UI" w:hAnsi="Leelawadee UI" w:eastAsia="Leelawadee UI" w:cs="Leelawadee UI"/>
        </w:rPr>
        <w:t>ជំពូកម្ភៃបី</w:t>
      </w:r>
      <w:r>
        <w:rPr>
          <w:rFonts w:ascii="Times New Roman" w:hAnsi="Times New Roman" w:eastAsia="Times New Roman" w:cs="Times New Roman"/>
        </w:rPr>
        <w:t xml:space="preserve"> </w:t>
      </w:r>
      <w:r>
        <w:rPr>
          <w:rFonts w:ascii="Leelawadee UI" w:hAnsi="Leelawadee UI" w:eastAsia="Leelawadee UI" w:cs="Leelawadee UI"/>
        </w:rPr>
        <w:t>សហរដ្ឋអាមេរិកត្រូវបានកំណត់សម្គាល់ថាកំពុងសោយរាជ្យអស់រយៈពេលចិតសិបឆ្នាំជានិមិត្តរូប</w:t>
      </w:r>
      <w:r>
        <w:rPr>
          <w:rFonts w:ascii="Times New Roman" w:hAnsi="Times New Roman" w:eastAsia="Times New Roman" w:cs="Times New Roman"/>
        </w:rPr>
        <w:t xml:space="preserve"> </w:t>
      </w:r>
      <w:r>
        <w:rPr>
          <w:rFonts w:ascii="Leelawadee UI" w:hAnsi="Leelawadee UI" w:eastAsia="Leelawadee UI" w:cs="Leelawadee UI"/>
        </w:rPr>
        <w:t>ដូចជាថ្ងៃនៃស្តេចមួយរូប</w:t>
      </w:r>
      <w:r>
        <w:rPr>
          <w:rFonts w:ascii="Times New Roman" w:hAnsi="Times New Roman" w:eastAsia="Times New Roman" w:cs="Times New Roman"/>
        </w:rPr>
        <w:t xml:space="preserve"> </w:t>
      </w:r>
      <w:r>
        <w:rPr>
          <w:rFonts w:ascii="Leelawadee UI" w:hAnsi="Leelawadee UI" w:eastAsia="Leelawadee UI" w:cs="Leelawadee UI"/>
        </w:rPr>
        <w:t>ប៉ុន្តែវាមិនដែលបានដកចេញឧបសគ្គភូមិសាស្ត្របីជាមុននៃការគ្រប់គ្រងរយៈពេលចិតសិបឆ្នាំជានិមិត្តរូបរបស់វាឡើយ។</w:t>
      </w:r>
    </w:p>
    <w:p>
      <w:pPr>
        <w:pStyle w:val="ArticleBody"/>
        <w:jc w:val="left"/>
      </w:pPr>
      <w:r>
        <w:rPr>
          <w:rFonts w:ascii="Times New Roman" w:hAnsi="Times New Roman" w:eastAsia="Times New Roman" w:cs="Times New Roman"/>
        </w:rPr>
        <w:t>Roma moden diwakili sebagai menewaskan tiga halangan geografi, iaitu raja dari selatan, tanah yang permai, dan Mesir, dalam Daniel fasal sebelas, ayat empat puluh hingga empat puluh dua; dan apabila ketiga-tiga halangan itu ditewaskan serta dibawa ke dalam ketundukan kepada Roma, maka mereka membentuk kesatuan tiga serangkai iaitu naga, binatang, dan nabi palsu. Yohanes juga memberitahu kita bahawa luka maut binatang kepausan itu disembuhkan, dan kemudian ia memerintah selama empat puluh dua bulan simbolik.</w:t>
      </w:r>
    </w:p>
    <w:p>
      <w:pPr>
        <w:pStyle w:val="ArticleScripture"/>
        <w:jc w:val="left"/>
      </w:pPr>
      <w:r>
        <w:rPr>
          <w:rFonts w:ascii="Times New Roman" w:hAnsi="Times New Roman" w:eastAsia="Times New Roman" w:cs="Times New Roman"/>
        </w:rPr>
        <w:t>Ne ka bona e nngwe ya dihlogo tša gagwe e le bjalo ka ge eka e gobaditšwe go iša lehung; gomme ntho ya gagwe ya go bolaya ya fodišwa; gomme lefase ka moka la makala la latela sebata. Gomme ba rapela noga ye kgolo ye e filego sebata maatla; gomme ba rapela sebata, ba re: Ke mang yo a swanago le sebata? Ke mang yo a kgonago go lwa ntwa le sona? Gomme sa fiwa molomo wa go bolela dilo tše kgolo le mahlapa; gomme sa fiwa maatla a go tšwela pele dikgwedi tše masomennepedi. Kutollo 13:3–5.</w:t>
      </w:r>
    </w:p>
    <w:p>
      <w:pPr>
        <w:pStyle w:val="ArticleBody"/>
        <w:jc w:val="left"/>
      </w:pPr>
      <w:r>
        <w:rPr>
          <w:rFonts w:ascii="Times New Roman" w:hAnsi="Times New Roman" w:eastAsia="Times New Roman" w:cs="Times New Roman"/>
        </w:rPr>
        <w:t>Sebata se se busang ka dikgwedi tse di masome a mane le bobedi tsa sesupo morago ga go alafiwa ga nthusi ya sone ya loso ke maatla a Roma.</w:t>
      </w:r>
    </w:p>
    <w:p>
      <w:pPr>
        <w:pStyle w:val="ArticleScripture"/>
        <w:jc w:val="left"/>
      </w:pPr>
      <w:r>
        <w:rPr>
          <w:rFonts w:ascii="Times New Roman" w:hAnsi="Times New Roman" w:eastAsia="Times New Roman" w:cs="Times New Roman"/>
        </w:rPr>
        <w:t>Ang profesiya sa Pinadayag 13 nagaathag nga ang gahum nga ginarepresentar sang sapat nga may mga sungay nga daw sa karnero amo ang magapahinabo nga “ang duta kag ang mga nagapuyo didto” magasimba sa kapapahan—nga didto ginsimbolohan sang sapat nga “subong sa leopardo.”... Sa Daang Kalibutan kag sa Bag-ong Kalibutan, ang kapapahan magabaton sang pagpasidungog paagi sa kadungganan nga ginahatag sa institusyon sang Domingo, nga nagasalig sing bug-os lamang sa awtoridad sang Romanong Simbahan.” The Great Controversy, 578.</w:t>
      </w:r>
    </w:p>
    <w:p>
      <w:pPr>
        <w:pStyle w:val="ArticleBody"/>
        <w:jc w:val="left"/>
      </w:pPr>
      <w:r>
        <w:rPr>
          <w:rFonts w:ascii="Times New Roman" w:hAnsi="Times New Roman" w:eastAsia="Times New Roman" w:cs="Times New Roman"/>
        </w:rPr>
        <w:t>Heiden, Roma yang pertama, memerintah dengan kuasa tertinggi selama tiga ratus enam puluh tahun sebagai penggenapan Daniel pasal sebelas, ayat dua puluh empat, dan hal itu dilakukannya setelah menyingkirkan tiga rintangan geografis sebagai penggenapan Daniel pasal delapan, ayat sembilan.</w:t>
      </w:r>
    </w:p>
    <w:p>
      <w:pPr>
        <w:pStyle w:val="ArticleBody"/>
        <w:jc w:val="left"/>
      </w:pPr>
      <w:r>
        <w:rPr>
          <w:rFonts w:ascii="Times New Roman" w:hAnsi="Times New Roman" w:eastAsia="Times New Roman" w:cs="Times New Roman"/>
        </w:rPr>
        <w:t>Bapa, Roma yang kedua, memerintah dengan kuasa tertinggi selama seribu dua ratus enam puluh tahun sebagai penggenapan beberapa bagian Kitab Suci, dan hal itu dilakukannya setelah menyingkirkan tiga penghalang geografis sebagai penggenapan Daniel pasal tujuh, ayat delapan dan dua puluh.</w:t>
      </w:r>
    </w:p>
    <w:p>
      <w:pPr>
        <w:pStyle w:val="ArticleBody"/>
        <w:jc w:val="left"/>
      </w:pPr>
      <w:r>
        <w:rPr>
          <w:rFonts w:ascii="Times New Roman" w:hAnsi="Times New Roman" w:eastAsia="Times New Roman" w:cs="Times New Roman"/>
        </w:rPr>
        <w:t>Roma ya mehleng ena e hlōla morena oa boroa temaneng ea mashome a mane ea Daniele 11, ’me joale temaneng ea mashome a mane a motso o mong e hlōla naha e khanyang, ’me temaneng ea mashome a mane a mabeli e hlōla Egepeta. Roma ya mehleng ena ke morena oa leboea oa Daniele kgaolo ea 11.</w:t>
      </w:r>
    </w:p>
    <w:p>
      <w:pPr>
        <w:pStyle w:val="ArticleBody"/>
        <w:jc w:val="left"/>
      </w:pPr>
      <w:r>
        <w:rPr>
          <w:rFonts w:ascii="Times New Roman" w:hAnsi="Times New Roman" w:eastAsia="Times New Roman" w:cs="Times New Roman"/>
        </w:rPr>
        <w:t>Bapagane, Roma ya ntlha, e ne e le maatla a pogiso, mme bopapa, Roma ya bobedi, e ne e le maatla a pogiso; ka jalo Roma ya segompieno e tla nna maatla a pogiso.</w:t>
      </w:r>
    </w:p>
    <w:p>
      <w:pPr>
        <w:pStyle w:val="ArticleBody"/>
        <w:jc w:val="left"/>
      </w:pPr>
      <w:r>
        <w:rPr>
          <w:rFonts w:ascii="Times New Roman" w:hAnsi="Times New Roman" w:eastAsia="Times New Roman" w:cs="Times New Roman"/>
        </w:rPr>
        <w:t>United States e tla nka karolo tlhorisong ea boraro e etsoang ke Roma ea mehleng ena, empa sena ha se supe hore United States ke matla a bopapa; se mpa se supa tšobotsi ea kamano ea United States le matla a bopapa matsatsing a ho qetela.</w:t>
      </w:r>
    </w:p>
    <w:p>
      <w:pPr>
        <w:pStyle w:val="ArticleBody"/>
        <w:jc w:val="left"/>
      </w:pPr>
      <w:r>
        <w:rPr>
          <w:rFonts w:ascii="Times New Roman" w:hAnsi="Times New Roman" w:eastAsia="Times New Roman" w:cs="Times New Roman"/>
        </w:rPr>
        <w:t>Wọ̀n tí ń fẹ́ jiyàn pé Orílẹ̀-Èdè Amẹ́ríkà ni “àwọn ọlọ́ṣà àwọn ènìyàn rẹ” ní àwọn ọjọ́ ìkẹyìn ń lo ìlò mẹ́tà ti àwọn Róòmù mẹ́ta náà láti fi dá Orílẹ̀-Èdè Amẹ́ríkà mọ̀ ní ọ̀nà tí kò tọ́. Ọ̀nà àbùkù tí wọ́n ń lò yìí nínú àyíká ìlò mẹ́tà kan dá lórí fífi ànímọ́ kan ti Róòmù méjì àkọ́kọ́ náà hàn, kí wọ́n sì tẹnu mọ́ ọn pé ànímọ́ àsọtẹ́lẹ̀ kan ti Róòmù, kì í ṣe Róòmù fúnra rẹ̀, ni Róòmù kẹta.</w:t>
      </w:r>
    </w:p>
    <w:p>
      <w:pPr>
        <w:pStyle w:val="ArticleBody"/>
        <w:jc w:val="left"/>
      </w:pPr>
      <w:r>
        <w:rPr>
          <w:rFonts w:ascii="Times New Roman" w:hAnsi="Times New Roman" w:eastAsia="Times New Roman" w:cs="Times New Roman"/>
        </w:rPr>
        <w:t>Ba isi tsošanya molao wa pele wa histori wa Sontaga wa Constantine ka 321 AD, gomme ka morago molao wa Sontaga wa Roma ya bopapa ka 538 AD, gore ba tle ba bolele gore molao wa Sontaga wo o tlago kgauswinyane kua United States o hlaloša United States e le Roma ya mehleng yeno; gape ba kopanya tšhomišo ya bona ye e fošagetšego ka go amahanya temošo ya Jesu ya gore go tšhabiwe ge “makgapa a tshenyego” ao a boletšwego ke Daniele a tšwelela, le molao wa Sontaga. “Makgapa a tshenyego” ao Jesu a boletšego ka ona a šupa melao e mebedi ya Sontaga mehleng ya bofelo, eupša ke seswantšho se se fapanego kudu ka gore ke temošo ya go tšhaba, e sego temošo ya go gana leswao la sebata. Kgopolo ya bona ye e fošagetšego ga e sa bile e lebane le taba ya gore go na le melao e mebedi e kgethegilego ya Sontaga mehleng ya bofelo.</w:t>
      </w:r>
    </w:p>
    <w:p>
      <w:pPr>
        <w:pStyle w:val="ArticleScripture"/>
        <w:jc w:val="left"/>
      </w:pP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ပရောဖက်</w:t>
      </w:r>
      <w:r>
        <w:rPr>
          <w:rFonts w:ascii="Times New Roman" w:hAnsi="Times New Roman" w:eastAsia="Times New Roman" w:cs="Times New Roman"/>
        </w:rPr>
        <w:t xml:space="preserve"> </w:t>
      </w:r>
      <w:r>
        <w:rPr>
          <w:rFonts w:ascii="Myanmar Text" w:hAnsi="Myanmar Text" w:eastAsia="Myanmar Text" w:cs="Myanmar Text"/>
        </w:rPr>
        <w:t>ဒံယေလအားဖြင့်</w:t>
      </w:r>
      <w:r>
        <w:rPr>
          <w:rFonts w:ascii="Times New Roman" w:hAnsi="Times New Roman" w:eastAsia="Times New Roman" w:cs="Times New Roman"/>
        </w:rPr>
        <w:t xml:space="preserve"> </w:t>
      </w:r>
      <w:r>
        <w:rPr>
          <w:rFonts w:ascii="Myanmar Text" w:hAnsi="Myanmar Text" w:eastAsia="Myanmar Text" w:cs="Myanmar Text"/>
        </w:rPr>
        <w:t>ပြောကြားခဲ့သော</w:t>
      </w:r>
      <w:r>
        <w:rPr>
          <w:rFonts w:ascii="Times New Roman" w:hAnsi="Times New Roman" w:eastAsia="Times New Roman" w:cs="Times New Roman"/>
        </w:rPr>
        <w:t xml:space="preserve"> </w:t>
      </w:r>
      <w:r>
        <w:rPr>
          <w:rFonts w:ascii="Myanmar Text" w:hAnsi="Myanmar Text" w:eastAsia="Myanmar Text" w:cs="Myanmar Text"/>
        </w:rPr>
        <w:t>ပျက်စီးခြင်း၏</w:t>
      </w:r>
      <w:r>
        <w:rPr>
          <w:rFonts w:ascii="Times New Roman" w:hAnsi="Times New Roman" w:eastAsia="Times New Roman" w:cs="Times New Roman"/>
        </w:rPr>
        <w:t xml:space="preserve"> </w:t>
      </w:r>
      <w:r>
        <w:rPr>
          <w:rFonts w:ascii="Myanmar Text" w:hAnsi="Myanmar Text" w:eastAsia="Myanmar Text" w:cs="Myanmar Text"/>
        </w:rPr>
        <w:t>စက်ဆုပ်ရွံရှာဖွယ်အရာသည်</w:t>
      </w:r>
      <w:r>
        <w:rPr>
          <w:rFonts w:ascii="Times New Roman" w:hAnsi="Times New Roman" w:eastAsia="Times New Roman" w:cs="Times New Roman"/>
        </w:rPr>
        <w:t xml:space="preserve"> </w:t>
      </w:r>
      <w:r>
        <w:rPr>
          <w:rFonts w:ascii="Myanmar Text" w:hAnsi="Myanmar Text" w:eastAsia="Myanmar Text" w:cs="Myanmar Text"/>
        </w:rPr>
        <w:t>သန့်ရှင်းရာဌာန၌</w:t>
      </w:r>
      <w:r>
        <w:rPr>
          <w:rFonts w:ascii="Times New Roman" w:hAnsi="Times New Roman" w:eastAsia="Times New Roman" w:cs="Times New Roman"/>
        </w:rPr>
        <w:t xml:space="preserve"> </w:t>
      </w:r>
      <w:r>
        <w:rPr>
          <w:rFonts w:ascii="Myanmar Text" w:hAnsi="Myanmar Text" w:eastAsia="Myanmar Text" w:cs="Myanmar Text"/>
        </w:rPr>
        <w:t>တည်နေသည်ကို</w:t>
      </w:r>
      <w:r>
        <w:rPr>
          <w:rFonts w:ascii="Times New Roman" w:hAnsi="Times New Roman" w:eastAsia="Times New Roman" w:cs="Times New Roman"/>
        </w:rPr>
        <w:t xml:space="preserve"> </w:t>
      </w:r>
      <w:r>
        <w:rPr>
          <w:rFonts w:ascii="Myanmar Text" w:hAnsi="Myanmar Text" w:eastAsia="Myanmar Text" w:cs="Myanmar Text"/>
        </w:rPr>
        <w:t>သင်တို့မြင်ကြသောအခါ၊</w:t>
      </w:r>
      <w:r>
        <w:rPr>
          <w:rFonts w:ascii="Times New Roman" w:hAnsi="Times New Roman" w:eastAsia="Times New Roman" w:cs="Times New Roman"/>
        </w:rPr>
        <w:t xml:space="preserve"> (</w:t>
      </w:r>
      <w:r>
        <w:rPr>
          <w:rFonts w:ascii="Myanmar Text" w:hAnsi="Myanmar Text" w:eastAsia="Myanmar Text" w:cs="Myanmar Text"/>
        </w:rPr>
        <w:t>ဖတ်သောသူသည်</w:t>
      </w:r>
      <w:r>
        <w:rPr>
          <w:rFonts w:ascii="Times New Roman" w:hAnsi="Times New Roman" w:eastAsia="Times New Roman" w:cs="Times New Roman"/>
        </w:rPr>
        <w:t xml:space="preserve"> </w:t>
      </w:r>
      <w:r>
        <w:rPr>
          <w:rFonts w:ascii="Myanmar Text" w:hAnsi="Myanmar Text" w:eastAsia="Myanmar Text" w:cs="Myanmar Text"/>
        </w:rPr>
        <w:t>နားလည်ပါစေ။</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ယုဒပြည်၌ရှိသောသူတို့သည်</w:t>
      </w:r>
      <w:r>
        <w:rPr>
          <w:rFonts w:ascii="Times New Roman" w:hAnsi="Times New Roman" w:eastAsia="Times New Roman" w:cs="Times New Roman"/>
        </w:rPr>
        <w:t xml:space="preserve"> </w:t>
      </w:r>
      <w:r>
        <w:rPr>
          <w:rFonts w:ascii="Myanmar Text" w:hAnsi="Myanmar Text" w:eastAsia="Myanmar Text" w:cs="Myanmar Text"/>
        </w:rPr>
        <w:t>တောင်များသို့</w:t>
      </w:r>
      <w:r>
        <w:rPr>
          <w:rFonts w:ascii="Times New Roman" w:hAnsi="Times New Roman" w:eastAsia="Times New Roman" w:cs="Times New Roman"/>
        </w:rPr>
        <w:t xml:space="preserve"> </w:t>
      </w:r>
      <w:r>
        <w:rPr>
          <w:rFonts w:ascii="Myanmar Text" w:hAnsi="Myanmar Text" w:eastAsia="Myanmar Text" w:cs="Myanmar Text"/>
        </w:rPr>
        <w:t>ထွက်ပြေးကြစေ။</w:t>
      </w:r>
      <w:r>
        <w:rPr>
          <w:rFonts w:ascii="Times New Roman" w:hAnsi="Times New Roman" w:eastAsia="Times New Roman" w:cs="Times New Roman"/>
        </w:rPr>
        <w:t xml:space="preserve"> </w:t>
      </w:r>
      <w:r>
        <w:rPr>
          <w:rFonts w:ascii="Myanmar Text" w:hAnsi="Myanmar Text" w:eastAsia="Myanmar Text" w:cs="Myanmar Text"/>
        </w:rPr>
        <w:t>အိမ်မိုးပေါ်၌ရှိသောသူသည်</w:t>
      </w:r>
      <w:r>
        <w:rPr>
          <w:rFonts w:ascii="Times New Roman" w:hAnsi="Times New Roman" w:eastAsia="Times New Roman" w:cs="Times New Roman"/>
        </w:rPr>
        <w:t xml:space="preserve"> </w:t>
      </w:r>
      <w:r>
        <w:rPr>
          <w:rFonts w:ascii="Myanmar Text" w:hAnsi="Myanmar Text" w:eastAsia="Myanmar Text" w:cs="Myanmar Text"/>
        </w:rPr>
        <w:t>မိမိအိမ်ထဲက</w:t>
      </w:r>
      <w:r>
        <w:rPr>
          <w:rFonts w:ascii="Times New Roman" w:hAnsi="Times New Roman" w:eastAsia="Times New Roman" w:cs="Times New Roman"/>
        </w:rPr>
        <w:t xml:space="preserve"> </w:t>
      </w:r>
      <w:r>
        <w:rPr>
          <w:rFonts w:ascii="Myanmar Text" w:hAnsi="Myanmar Text" w:eastAsia="Myanmar Text" w:cs="Myanmar Text"/>
        </w:rPr>
        <w:t>တစ်စုံတစ်ရာကို</w:t>
      </w:r>
      <w:r>
        <w:rPr>
          <w:rFonts w:ascii="Times New Roman" w:hAnsi="Times New Roman" w:eastAsia="Times New Roman" w:cs="Times New Roman"/>
        </w:rPr>
        <w:t xml:space="preserve"> </w:t>
      </w:r>
      <w:r>
        <w:rPr>
          <w:rFonts w:ascii="Myanmar Text" w:hAnsi="Myanmar Text" w:eastAsia="Myanmar Text" w:cs="Myanmar Text"/>
        </w:rPr>
        <w:t>ယူရန်</w:t>
      </w:r>
      <w:r>
        <w:rPr>
          <w:rFonts w:ascii="Times New Roman" w:hAnsi="Times New Roman" w:eastAsia="Times New Roman" w:cs="Times New Roman"/>
        </w:rPr>
        <w:t xml:space="preserve"> </w:t>
      </w:r>
      <w:r>
        <w:rPr>
          <w:rFonts w:ascii="Myanmar Text" w:hAnsi="Myanmar Text" w:eastAsia="Myanmar Text" w:cs="Myanmar Text"/>
        </w:rPr>
        <w:t>မဆင်းစေနှင့်။</w:t>
      </w:r>
      <w:r>
        <w:rPr>
          <w:rFonts w:ascii="Times New Roman" w:hAnsi="Times New Roman" w:eastAsia="Times New Roman" w:cs="Times New Roman"/>
        </w:rPr>
        <w:t xml:space="preserve"> </w:t>
      </w:r>
      <w:r>
        <w:rPr>
          <w:rFonts w:ascii="Myanmar Text" w:hAnsi="Myanmar Text" w:eastAsia="Myanmar Text" w:cs="Myanmar Text"/>
        </w:rPr>
        <w:t>လယ်၌ရှိသောသူလည်း</w:t>
      </w:r>
      <w:r>
        <w:rPr>
          <w:rFonts w:ascii="Times New Roman" w:hAnsi="Times New Roman" w:eastAsia="Times New Roman" w:cs="Times New Roman"/>
        </w:rPr>
        <w:t xml:space="preserve"> </w:t>
      </w:r>
      <w:r>
        <w:rPr>
          <w:rFonts w:ascii="Myanmar Text" w:hAnsi="Myanmar Text" w:eastAsia="Myanmar Text" w:cs="Myanmar Text"/>
        </w:rPr>
        <w:t>မိမိအဝတ်ကိုယူရန်</w:t>
      </w:r>
      <w:r>
        <w:rPr>
          <w:rFonts w:ascii="Times New Roman" w:hAnsi="Times New Roman" w:eastAsia="Times New Roman" w:cs="Times New Roman"/>
        </w:rPr>
        <w:t xml:space="preserve"> </w:t>
      </w:r>
      <w:r>
        <w:rPr>
          <w:rFonts w:ascii="Myanmar Text" w:hAnsi="Myanmar Text" w:eastAsia="Myanmar Text" w:cs="Myanmar Text"/>
        </w:rPr>
        <w:t>နောက်သို့</w:t>
      </w:r>
      <w:r>
        <w:rPr>
          <w:rFonts w:ascii="Times New Roman" w:hAnsi="Times New Roman" w:eastAsia="Times New Roman" w:cs="Times New Roman"/>
        </w:rPr>
        <w:t xml:space="preserve"> </w:t>
      </w:r>
      <w:r>
        <w:rPr>
          <w:rFonts w:ascii="Myanmar Text" w:hAnsi="Myanmar Text" w:eastAsia="Myanmar Text" w:cs="Myanmar Text"/>
        </w:rPr>
        <w:t>မပြန်စေနှင့်။</w:t>
      </w:r>
      <w:r>
        <w:rPr>
          <w:rFonts w:ascii="Times New Roman" w:hAnsi="Times New Roman" w:eastAsia="Times New Roman" w:cs="Times New Roman"/>
        </w:rPr>
        <w:t xml:space="preserve"> </w:t>
      </w:r>
      <w:r>
        <w:rPr>
          <w:rFonts w:ascii="Myanmar Text" w:hAnsi="Myanmar Text" w:eastAsia="Myanmar Text" w:cs="Myanmar Text"/>
        </w:rPr>
        <w:t>ထိုနေ့ရက်များ၌</w:t>
      </w:r>
      <w:r>
        <w:rPr>
          <w:rFonts w:ascii="Times New Roman" w:hAnsi="Times New Roman" w:eastAsia="Times New Roman" w:cs="Times New Roman"/>
        </w:rPr>
        <w:t xml:space="preserve"> </w:t>
      </w:r>
      <w:r>
        <w:rPr>
          <w:rFonts w:ascii="Myanmar Text" w:hAnsi="Myanmar Text" w:eastAsia="Myanmar Text" w:cs="Myanmar Text"/>
        </w:rPr>
        <w:t>ကိုယ်ဝန်ဆောင်သောသူတို့နှင့်</w:t>
      </w:r>
      <w:r>
        <w:rPr>
          <w:rFonts w:ascii="Times New Roman" w:hAnsi="Times New Roman" w:eastAsia="Times New Roman" w:cs="Times New Roman"/>
        </w:rPr>
        <w:t xml:space="preserve"> </w:t>
      </w:r>
      <w:r>
        <w:rPr>
          <w:rFonts w:ascii="Myanmar Text" w:hAnsi="Myanmar Text" w:eastAsia="Myanmar Text" w:cs="Myanmar Text"/>
        </w:rPr>
        <w:t>နို့တိုက်သောသူတို့အတွက်</w:t>
      </w:r>
      <w:r>
        <w:rPr>
          <w:rFonts w:ascii="Times New Roman" w:hAnsi="Times New Roman" w:eastAsia="Times New Roman" w:cs="Times New Roman"/>
        </w:rPr>
        <w:t xml:space="preserve"> </w:t>
      </w:r>
      <w:r>
        <w:rPr>
          <w:rFonts w:ascii="Myanmar Text" w:hAnsi="Myanmar Text" w:eastAsia="Myanmar Text" w:cs="Myanmar Text"/>
        </w:rPr>
        <w:t>အမင်္ဂလာဖြစ်၏။</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ထွက်ပြေးခြင်းသည်</w:t>
      </w:r>
      <w:r>
        <w:rPr>
          <w:rFonts w:ascii="Times New Roman" w:hAnsi="Times New Roman" w:eastAsia="Times New Roman" w:cs="Times New Roman"/>
        </w:rPr>
        <w:t xml:space="preserve"> </w:t>
      </w:r>
      <w:r>
        <w:rPr>
          <w:rFonts w:ascii="Myanmar Text" w:hAnsi="Myanmar Text" w:eastAsia="Myanmar Text" w:cs="Myanmar Text"/>
        </w:rPr>
        <w:t>ဆောင်းကာလ၌မဖြစ်စေခြင်းငှာလည်းကောင်း၊</w:t>
      </w:r>
      <w:r>
        <w:rPr>
          <w:rFonts w:ascii="Times New Roman" w:hAnsi="Times New Roman" w:eastAsia="Times New Roman" w:cs="Times New Roman"/>
        </w:rPr>
        <w:t xml:space="preserve"> </w:t>
      </w:r>
      <w:r>
        <w:rPr>
          <w:rFonts w:ascii="Myanmar Text" w:hAnsi="Myanmar Text" w:eastAsia="Myanmar Text" w:cs="Myanmar Text"/>
        </w:rPr>
        <w:t>ဥပုသ်နေ့၌မဖြစ်စေခြင်းငှာလည်းကောင်း</w:t>
      </w:r>
      <w:r>
        <w:rPr>
          <w:rFonts w:ascii="Times New Roman" w:hAnsi="Times New Roman" w:eastAsia="Times New Roman" w:cs="Times New Roman"/>
        </w:rPr>
        <w:t xml:space="preserve"> </w:t>
      </w:r>
      <w:r>
        <w:rPr>
          <w:rFonts w:ascii="Myanmar Text" w:hAnsi="Myanmar Text" w:eastAsia="Myanmar Text" w:cs="Myanmar Text"/>
        </w:rPr>
        <w:t>ဆုတောင်းကြလော့။</w:t>
      </w:r>
      <w:r>
        <w:rPr>
          <w:rFonts w:ascii="Times New Roman" w:hAnsi="Times New Roman" w:eastAsia="Times New Roman" w:cs="Times New Roman"/>
        </w:rPr>
        <w:t xml:space="preserve"> </w:t>
      </w:r>
      <w:r>
        <w:rPr>
          <w:rFonts w:ascii="Myanmar Text" w:hAnsi="Myanmar Text" w:eastAsia="Myanmar Text" w:cs="Myanmar Text"/>
        </w:rPr>
        <w:t>မဿဲ</w:t>
      </w:r>
      <w:r>
        <w:rPr>
          <w:rFonts w:ascii="Times New Roman" w:hAnsi="Times New Roman" w:eastAsia="Times New Roman" w:cs="Times New Roman"/>
        </w:rPr>
        <w:t xml:space="preserve"> </w:t>
      </w:r>
      <w:r>
        <w:rPr>
          <w:rFonts w:ascii="Myanmar Text" w:hAnsi="Myanmar Text" w:eastAsia="Myanmar Text" w:cs="Myanmar Text"/>
        </w:rPr>
        <w:t>၂၄</w:t>
      </w:r>
      <w:r>
        <w:rPr>
          <w:rFonts w:ascii="Times New Roman" w:hAnsi="Times New Roman" w:eastAsia="Times New Roman" w:cs="Times New Roman"/>
        </w:rPr>
        <w:t>:</w:t>
      </w:r>
      <w:r>
        <w:rPr>
          <w:rFonts w:ascii="Myanmar Text" w:hAnsi="Myanmar Text" w:eastAsia="Myanmar Text" w:cs="Myanmar Text"/>
        </w:rPr>
        <w:t>၁၅</w:t>
      </w:r>
      <w:r>
        <w:rPr>
          <w:rFonts w:ascii="Times New Roman" w:hAnsi="Times New Roman" w:eastAsia="Times New Roman" w:cs="Times New Roman"/>
        </w:rPr>
        <w:t>–</w:t>
      </w:r>
      <w:r>
        <w:rPr>
          <w:rFonts w:ascii="Myanmar Text" w:hAnsi="Myanmar Text" w:eastAsia="Myanmar Text" w:cs="Myanmar Text"/>
        </w:rPr>
        <w:t>၂၀။</w:t>
      </w:r>
    </w:p>
    <w:p>
      <w:pPr>
        <w:pStyle w:val="ArticleBody"/>
        <w:jc w:val="left"/>
      </w:pPr>
      <w:r>
        <w:rPr>
          <w:rFonts w:ascii="Times New Roman" w:hAnsi="Times New Roman" w:eastAsia="Times New Roman" w:cs="Times New Roman"/>
        </w:rPr>
        <w:t>“</w:t>
      </w:r>
      <w:r>
        <w:rPr>
          <w:rFonts w:ascii="Myanmar Text" w:hAnsi="Myanmar Text" w:eastAsia="Myanmar Text" w:cs="Myanmar Text"/>
        </w:rPr>
        <w:t>သန့်ရှင်းရာကို</w:t>
      </w:r>
      <w:r>
        <w:rPr>
          <w:rFonts w:ascii="Times New Roman" w:hAnsi="Times New Roman" w:eastAsia="Times New Roman" w:cs="Times New Roman"/>
        </w:rPr>
        <w:t xml:space="preserve"> </w:t>
      </w:r>
      <w:r>
        <w:rPr>
          <w:rFonts w:ascii="Myanmar Text" w:hAnsi="Myanmar Text" w:eastAsia="Myanmar Text" w:cs="Myanmar Text"/>
        </w:rPr>
        <w:t>ဖျက်ဆီးတတ်သော</w:t>
      </w:r>
      <w:r>
        <w:rPr>
          <w:rFonts w:ascii="Times New Roman" w:hAnsi="Times New Roman" w:eastAsia="Times New Roman" w:cs="Times New Roman"/>
        </w:rPr>
        <w:t xml:space="preserve"> </w:t>
      </w:r>
      <w:r>
        <w:rPr>
          <w:rFonts w:ascii="Myanmar Text" w:hAnsi="Myanmar Text" w:eastAsia="Myanmar Text" w:cs="Myanmar Text"/>
        </w:rPr>
        <w:t>စက်ဆုပ်ဖွယ်အရာ</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ပရောဖက်</w:t>
      </w:r>
      <w:r>
        <w:rPr>
          <w:rFonts w:ascii="Times New Roman" w:hAnsi="Times New Roman" w:eastAsia="Times New Roman" w:cs="Times New Roman"/>
        </w:rPr>
        <w:t xml:space="preserve"> </w:t>
      </w:r>
      <w:r>
        <w:rPr>
          <w:rFonts w:ascii="Myanmar Text" w:hAnsi="Myanmar Text" w:eastAsia="Myanmar Text" w:cs="Myanmar Text"/>
        </w:rPr>
        <w:t>ဒံယေလက</w:t>
      </w:r>
      <w:r>
        <w:rPr>
          <w:rFonts w:ascii="Times New Roman" w:hAnsi="Times New Roman" w:eastAsia="Times New Roman" w:cs="Times New Roman"/>
        </w:rPr>
        <w:t xml:space="preserve"> </w:t>
      </w:r>
      <w:r>
        <w:rPr>
          <w:rFonts w:ascii="Myanmar Text" w:hAnsi="Myanmar Text" w:eastAsia="Myanmar Text" w:cs="Myanmar Text"/>
        </w:rPr>
        <w:t>ပြောဆိုခဲ့သည့်အရာသည်၊</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မိမိလူတို့အား</w:t>
      </w:r>
      <w:r>
        <w:rPr>
          <w:rFonts w:ascii="Times New Roman" w:hAnsi="Times New Roman" w:eastAsia="Times New Roman" w:cs="Times New Roman"/>
        </w:rPr>
        <w:t xml:space="preserve"> </w:t>
      </w:r>
      <w:r>
        <w:rPr>
          <w:rFonts w:ascii="Myanmar Text" w:hAnsi="Myanmar Text" w:eastAsia="Myanmar Text" w:cs="Myanmar Text"/>
        </w:rPr>
        <w:t>ပေးတော်မူသော</w:t>
      </w:r>
      <w:r>
        <w:rPr>
          <w:rFonts w:ascii="Times New Roman" w:hAnsi="Times New Roman" w:eastAsia="Times New Roman" w:cs="Times New Roman"/>
        </w:rPr>
        <w:t xml:space="preserve"> </w:t>
      </w:r>
      <w:r>
        <w:rPr>
          <w:rFonts w:ascii="Myanmar Text" w:hAnsi="Myanmar Text" w:eastAsia="Myanmar Text" w:cs="Myanmar Text"/>
        </w:rPr>
        <w:t>နိမိတ်လက္ခဏာဖြစ်ပြီး၊</w:t>
      </w:r>
      <w:r>
        <w:rPr>
          <w:rFonts w:ascii="Times New Roman" w:hAnsi="Times New Roman" w:eastAsia="Times New Roman" w:cs="Times New Roman"/>
        </w:rPr>
        <w:t xml:space="preserve"> </w:t>
      </w:r>
      <w:r>
        <w:rPr>
          <w:rFonts w:ascii="Myanmar Text" w:hAnsi="Myanmar Text" w:eastAsia="Myanmar Text" w:cs="Myanmar Text"/>
        </w:rPr>
        <w:t>ထိုနိမိတ်ဖြင့်</w:t>
      </w:r>
      <w:r>
        <w:rPr>
          <w:rFonts w:ascii="Times New Roman" w:hAnsi="Times New Roman" w:eastAsia="Times New Roman" w:cs="Times New Roman"/>
        </w:rPr>
        <w:t xml:space="preserve"> </w:t>
      </w:r>
      <w:r>
        <w:rPr>
          <w:rFonts w:ascii="Myanmar Text" w:hAnsi="Myanmar Text" w:eastAsia="Myanmar Text" w:cs="Myanmar Text"/>
        </w:rPr>
        <w:t>ခရစ်ယာန်တို့သည်</w:t>
      </w:r>
      <w:r>
        <w:rPr>
          <w:rFonts w:ascii="Times New Roman" w:hAnsi="Times New Roman" w:eastAsia="Times New Roman" w:cs="Times New Roman"/>
        </w:rPr>
        <w:t xml:space="preserve"> </w:t>
      </w:r>
      <w:r>
        <w:rPr>
          <w:rFonts w:ascii="Myanmar Text" w:hAnsi="Myanmar Text" w:eastAsia="Myanmar Text" w:cs="Myanmar Text"/>
        </w:rPr>
        <w:t>အက္ခရာပြက္ခဒိန်</w:t>
      </w:r>
      <w:r>
        <w:rPr>
          <w:rFonts w:ascii="Times New Roman" w:hAnsi="Times New Roman" w:eastAsia="Times New Roman" w:cs="Times New Roman"/>
        </w:rPr>
        <w:t xml:space="preserve"> </w:t>
      </w:r>
      <w:r>
        <w:rPr>
          <w:rFonts w:ascii="Myanmar Text" w:hAnsi="Myanmar Text" w:eastAsia="Myanmar Text" w:cs="Myanmar Text"/>
        </w:rPr>
        <w:t>အေဒီ</w:t>
      </w:r>
      <w:r>
        <w:rPr>
          <w:rFonts w:ascii="Times New Roman" w:hAnsi="Times New Roman" w:eastAsia="Times New Roman" w:cs="Times New Roman"/>
        </w:rPr>
        <w:t xml:space="preserve"> </w:t>
      </w:r>
      <w:r>
        <w:rPr>
          <w:rFonts w:ascii="Myanmar Text" w:hAnsi="Myanmar Text" w:eastAsia="Myanmar Text" w:cs="Myanmar Text"/>
        </w:rPr>
        <w:t>၆၆</w:t>
      </w:r>
      <w:r>
        <w:rPr>
          <w:rFonts w:ascii="Times New Roman" w:hAnsi="Times New Roman" w:eastAsia="Times New Roman" w:cs="Times New Roman"/>
        </w:rPr>
        <w:t xml:space="preserve"> </w:t>
      </w:r>
      <w:r>
        <w:rPr>
          <w:rFonts w:ascii="Myanmar Text" w:hAnsi="Myanmar Text" w:eastAsia="Myanmar Text" w:cs="Myanmar Text"/>
        </w:rPr>
        <w:t>ခုနှစ်မှ</w:t>
      </w:r>
      <w:r>
        <w:rPr>
          <w:rFonts w:ascii="Times New Roman" w:hAnsi="Times New Roman" w:eastAsia="Times New Roman" w:cs="Times New Roman"/>
        </w:rPr>
        <w:t xml:space="preserve"> </w:t>
      </w:r>
      <w:r>
        <w:rPr>
          <w:rFonts w:ascii="Myanmar Text" w:hAnsi="Myanmar Text" w:eastAsia="Myanmar Text" w:cs="Myanmar Text"/>
        </w:rPr>
        <w:t>အေဒီ</w:t>
      </w:r>
      <w:r>
        <w:rPr>
          <w:rFonts w:ascii="Times New Roman" w:hAnsi="Times New Roman" w:eastAsia="Times New Roman" w:cs="Times New Roman"/>
        </w:rPr>
        <w:t xml:space="preserve"> </w:t>
      </w:r>
      <w:r>
        <w:rPr>
          <w:rFonts w:ascii="Myanmar Text" w:hAnsi="Myanmar Text" w:eastAsia="Myanmar Text" w:cs="Myanmar Text"/>
        </w:rPr>
        <w:t>၇၀</w:t>
      </w:r>
      <w:r>
        <w:rPr>
          <w:rFonts w:ascii="Times New Roman" w:hAnsi="Times New Roman" w:eastAsia="Times New Roman" w:cs="Times New Roman"/>
        </w:rPr>
        <w:t xml:space="preserve"> </w:t>
      </w:r>
      <w:r>
        <w:rPr>
          <w:rFonts w:ascii="Myanmar Text" w:hAnsi="Myanmar Text" w:eastAsia="Myanmar Text" w:cs="Myanmar Text"/>
        </w:rPr>
        <w:t>ခုနှစ်အထိ</w:t>
      </w:r>
      <w:r>
        <w:rPr>
          <w:rFonts w:ascii="Times New Roman" w:hAnsi="Times New Roman" w:eastAsia="Times New Roman" w:cs="Times New Roman"/>
        </w:rPr>
        <w:t xml:space="preserve"> </w:t>
      </w:r>
      <w:r>
        <w:rPr>
          <w:rFonts w:ascii="Myanmar Text" w:hAnsi="Myanmar Text" w:eastAsia="Myanmar Text" w:cs="Myanmar Text"/>
        </w:rPr>
        <w:t>ပဂဏ်း</w:t>
      </w:r>
      <w:r>
        <w:rPr>
          <w:rFonts w:ascii="Times New Roman" w:hAnsi="Times New Roman" w:eastAsia="Times New Roman" w:cs="Times New Roman"/>
        </w:rPr>
        <w:t xml:space="preserve"> </w:t>
      </w:r>
      <w:r>
        <w:rPr>
          <w:rFonts w:ascii="Myanmar Text" w:hAnsi="Myanmar Text" w:eastAsia="Myanmar Text" w:cs="Myanmar Text"/>
        </w:rPr>
        <w:t>ရောမသည်</w:t>
      </w:r>
      <w:r>
        <w:rPr>
          <w:rFonts w:ascii="Times New Roman" w:hAnsi="Times New Roman" w:eastAsia="Times New Roman" w:cs="Times New Roman"/>
        </w:rPr>
        <w:t xml:space="preserve"> </w:t>
      </w:r>
      <w:r>
        <w:rPr>
          <w:rFonts w:ascii="Myanmar Text" w:hAnsi="Myanmar Text" w:eastAsia="Myanmar Text" w:cs="Myanmar Text"/>
        </w:rPr>
        <w:t>ယေရုရှလင်မြို့ကို</w:t>
      </w:r>
      <w:r>
        <w:rPr>
          <w:rFonts w:ascii="Times New Roman" w:hAnsi="Times New Roman" w:eastAsia="Times New Roman" w:cs="Times New Roman"/>
        </w:rPr>
        <w:t xml:space="preserve"> </w:t>
      </w:r>
      <w:r>
        <w:rPr>
          <w:rFonts w:ascii="Myanmar Text" w:hAnsi="Myanmar Text" w:eastAsia="Myanmar Text" w:cs="Myanmar Text"/>
        </w:rPr>
        <w:t>ဝိုင်းထားကာ</w:t>
      </w:r>
      <w:r>
        <w:rPr>
          <w:rFonts w:ascii="Times New Roman" w:hAnsi="Times New Roman" w:eastAsia="Times New Roman" w:cs="Times New Roman"/>
        </w:rPr>
        <w:t xml:space="preserve"> </w:t>
      </w:r>
      <w:r>
        <w:rPr>
          <w:rFonts w:ascii="Myanmar Text" w:hAnsi="Myanmar Text" w:eastAsia="Myanmar Text" w:cs="Myanmar Text"/>
        </w:rPr>
        <w:t>နောက်ဆုံးတွင်</w:t>
      </w:r>
      <w:r>
        <w:rPr>
          <w:rFonts w:ascii="Times New Roman" w:hAnsi="Times New Roman" w:eastAsia="Times New Roman" w:cs="Times New Roman"/>
        </w:rPr>
        <w:t xml:space="preserve"> </w:t>
      </w:r>
      <w:r>
        <w:rPr>
          <w:rFonts w:ascii="Myanmar Text" w:hAnsi="Myanmar Text" w:eastAsia="Myanmar Text" w:cs="Myanmar Text"/>
        </w:rPr>
        <w:t>သန့်ရှင်းရာဌာနနှင့်</w:t>
      </w:r>
      <w:r>
        <w:rPr>
          <w:rFonts w:ascii="Times New Roman" w:hAnsi="Times New Roman" w:eastAsia="Times New Roman" w:cs="Times New Roman"/>
        </w:rPr>
        <w:t xml:space="preserve"> </w:t>
      </w:r>
      <w:r>
        <w:rPr>
          <w:rFonts w:ascii="Myanmar Text" w:hAnsi="Myanmar Text" w:eastAsia="Myanmar Text" w:cs="Myanmar Text"/>
        </w:rPr>
        <w:t>မြို့တော်ကို</w:t>
      </w:r>
      <w:r>
        <w:rPr>
          <w:rFonts w:ascii="Times New Roman" w:hAnsi="Times New Roman" w:eastAsia="Times New Roman" w:cs="Times New Roman"/>
        </w:rPr>
        <w:t xml:space="preserve"> </w:t>
      </w:r>
      <w:r>
        <w:rPr>
          <w:rFonts w:ascii="Myanmar Text" w:hAnsi="Myanmar Text" w:eastAsia="Myanmar Text" w:cs="Myanmar Text"/>
        </w:rPr>
        <w:t>ဖျက်ဆီးမည့်</w:t>
      </w:r>
      <w:r>
        <w:rPr>
          <w:rFonts w:ascii="Times New Roman" w:hAnsi="Times New Roman" w:eastAsia="Times New Roman" w:cs="Times New Roman"/>
        </w:rPr>
        <w:t xml:space="preserve"> </w:t>
      </w:r>
      <w:r>
        <w:rPr>
          <w:rFonts w:ascii="Myanmar Text" w:hAnsi="Myanmar Text" w:eastAsia="Myanmar Text" w:cs="Myanmar Text"/>
        </w:rPr>
        <w:t>လာမည့်ပျက်စီးခြင်းမှ</w:t>
      </w:r>
      <w:r>
        <w:rPr>
          <w:rFonts w:ascii="Times New Roman" w:hAnsi="Times New Roman" w:eastAsia="Times New Roman" w:cs="Times New Roman"/>
        </w:rPr>
        <w:t xml:space="preserve"> </w:t>
      </w:r>
      <w:r>
        <w:rPr>
          <w:rFonts w:ascii="Myanmar Text" w:hAnsi="Myanmar Text" w:eastAsia="Myanmar Text" w:cs="Myanmar Text"/>
        </w:rPr>
        <w:t>ရှောင်ပြေးရမည့်</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သိရှိနိုင်ကြသည်။</w:t>
      </w:r>
    </w:p>
    <w:p>
      <w:pPr>
        <w:pStyle w:val="ArticleScripture"/>
        <w:jc w:val="left"/>
      </w:pPr>
      <w:r>
        <w:rPr>
          <w:rFonts w:ascii="Times New Roman" w:hAnsi="Times New Roman" w:eastAsia="Times New Roman" w:cs="Times New Roman"/>
        </w:rPr>
        <w:t>“Yesu akasampaikan kepada murid-murid yang mendengar itu penghakiman-penghakiman yang akan menimpa Israel yang murtad, dan khususnya pembalasan yang adil yang akan datang ke atas mereka kerana penolakan mereka terhadap Mesias dan penyaliban-Nya. Tanda-tanda yang tidak dapat disangkal akan mendahului kemuncak yang dahsyat itu. Saat yang digeruni itu akan datang secara mendadak dan pantas. Dan Juruselamat memperingatkan para pengikut-Nya: ‘Sebab itu apabila kamu melihat kekejian yang membinasakan, seperti yang difirmankan oleh nabi Daniel, berdiri di tempat kudus, (barangsiapa membacanya, hendaklah ia memahaminya:) maka orang-orang yang di Yudea hendaklah melarikan diri ke pegunungan.’ Matius 24:15, 16; Lukas 21:20, 21. Apabila panji-panji berhala orang Roma didirikan di tanah suci, yang menjangkau beberapa stadia di luar tembok kota, maka para pengikut Kristus hendaklah mencari keselamatan dengan melarikan diri. Apabila tanda amaran itu kelihatan, mereka yang hendak melepaskan diri tidak boleh berlengah-lengah....”</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ကြီးမြတ်သောယေရုရှလင်မြို့၏</w:t>
      </w:r>
      <w:r>
        <w:rPr>
          <w:rFonts w:ascii="Times New Roman" w:hAnsi="Times New Roman" w:eastAsia="Times New Roman" w:cs="Times New Roman"/>
        </w:rPr>
        <w:t xml:space="preserve"> </w:t>
      </w:r>
      <w:r>
        <w:rPr>
          <w:rFonts w:ascii="Myanmar Text" w:hAnsi="Myanmar Text" w:eastAsia="Myanmar Text" w:cs="Myanmar Text"/>
        </w:rPr>
        <w:t>ဖျက်ဆီးခြင်း၌</w:t>
      </w:r>
      <w:r>
        <w:rPr>
          <w:rFonts w:ascii="Times New Roman" w:hAnsi="Times New Roman" w:eastAsia="Times New Roman" w:cs="Times New Roman"/>
        </w:rPr>
        <w:t xml:space="preserve"> </w:t>
      </w:r>
      <w:r>
        <w:rPr>
          <w:rFonts w:ascii="Myanmar Text" w:hAnsi="Myanmar Text" w:eastAsia="Myanmar Text" w:cs="Myanmar Text"/>
        </w:rPr>
        <w:t>ခရစ်ယာန်တစ်ဦးတစ်ယောက်မျှ</w:t>
      </w:r>
      <w:r>
        <w:rPr>
          <w:rFonts w:ascii="Times New Roman" w:hAnsi="Times New Roman" w:eastAsia="Times New Roman" w:cs="Times New Roman"/>
        </w:rPr>
        <w:t xml:space="preserve"> </w:t>
      </w:r>
      <w:r>
        <w:rPr>
          <w:rFonts w:ascii="Myanmar Text" w:hAnsi="Myanmar Text" w:eastAsia="Myanmar Text" w:cs="Myanmar Text"/>
        </w:rPr>
        <w:t>မပျက်စီးခဲ့ကြ။</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မိမိ၏တပည့်တော်တို့အား</w:t>
      </w:r>
      <w:r>
        <w:rPr>
          <w:rFonts w:ascii="Times New Roman" w:hAnsi="Times New Roman" w:eastAsia="Times New Roman" w:cs="Times New Roman"/>
        </w:rPr>
        <w:t xml:space="preserve"> </w:t>
      </w:r>
      <w:r>
        <w:rPr>
          <w:rFonts w:ascii="Myanmar Text" w:hAnsi="Myanmar Text" w:eastAsia="Myanmar Text" w:cs="Myanmar Text"/>
        </w:rPr>
        <w:t>သတိပေးတော်မူခဲ့ပြီး၊</w:t>
      </w:r>
      <w:r>
        <w:rPr>
          <w:rFonts w:ascii="Times New Roman" w:hAnsi="Times New Roman" w:eastAsia="Times New Roman" w:cs="Times New Roman"/>
        </w:rPr>
        <w:t xml:space="preserve"> </w:t>
      </w:r>
      <w:r>
        <w:rPr>
          <w:rFonts w:ascii="Myanmar Text" w:hAnsi="Myanmar Text" w:eastAsia="Myanmar Text" w:cs="Myanmar Text"/>
        </w:rPr>
        <w:t>မိမိ၏စကားတော်ကို</w:t>
      </w:r>
      <w:r>
        <w:rPr>
          <w:rFonts w:ascii="Times New Roman" w:hAnsi="Times New Roman" w:eastAsia="Times New Roman" w:cs="Times New Roman"/>
        </w:rPr>
        <w:t xml:space="preserve"> </w:t>
      </w:r>
      <w:r>
        <w:rPr>
          <w:rFonts w:ascii="Myanmar Text" w:hAnsi="Myanmar Text" w:eastAsia="Myanmar Text" w:cs="Myanmar Text"/>
        </w:rPr>
        <w:t>ယုံကြည်သမျှသောသူအပေါင်းတို့သည်</w:t>
      </w:r>
      <w:r>
        <w:rPr>
          <w:rFonts w:ascii="Times New Roman" w:hAnsi="Times New Roman" w:eastAsia="Times New Roman" w:cs="Times New Roman"/>
        </w:rPr>
        <w:t xml:space="preserve"> </w:t>
      </w:r>
      <w:r>
        <w:rPr>
          <w:rFonts w:ascii="Myanmar Text" w:hAnsi="Myanmar Text" w:eastAsia="Myanmar Text" w:cs="Myanmar Text"/>
        </w:rPr>
        <w:t>ကတိပြုထားသော</w:t>
      </w:r>
      <w:r>
        <w:rPr>
          <w:rFonts w:ascii="Times New Roman" w:hAnsi="Times New Roman" w:eastAsia="Times New Roman" w:cs="Times New Roman"/>
        </w:rPr>
        <w:t xml:space="preserve"> </w:t>
      </w:r>
      <w:r>
        <w:rPr>
          <w:rFonts w:ascii="Myanmar Text" w:hAnsi="Myanmar Text" w:eastAsia="Myanmar Text" w:cs="Myanmar Text"/>
        </w:rPr>
        <w:t>အမှတ်လက္ခဏာကို</w:t>
      </w:r>
      <w:r>
        <w:rPr>
          <w:rFonts w:ascii="Times New Roman" w:hAnsi="Times New Roman" w:eastAsia="Times New Roman" w:cs="Times New Roman"/>
        </w:rPr>
        <w:t xml:space="preserve"> </w:t>
      </w:r>
      <w:r>
        <w:rPr>
          <w:rFonts w:ascii="Myanmar Text" w:hAnsi="Myanmar Text" w:eastAsia="Myanmar Text" w:cs="Myanmar Text"/>
        </w:rPr>
        <w:t>စောင့်ကြည့်နေကြ၏။</w:t>
      </w:r>
      <w:r>
        <w:rPr>
          <w:rFonts w:ascii="Times New Roman" w:hAnsi="Times New Roman" w:eastAsia="Times New Roman" w:cs="Times New Roman"/>
        </w:rPr>
        <w:t xml:space="preserve"> ....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နှောင့်နှေးခြင်းမရှိဘဲ</w:t>
      </w:r>
      <w:r>
        <w:rPr>
          <w:rFonts w:ascii="Times New Roman" w:hAnsi="Times New Roman" w:eastAsia="Times New Roman" w:cs="Times New Roman"/>
        </w:rPr>
        <w:t xml:space="preserve"> </w:t>
      </w:r>
      <w:r>
        <w:rPr>
          <w:rFonts w:ascii="Myanmar Text" w:hAnsi="Myanmar Text" w:eastAsia="Myanmar Text" w:cs="Myanmar Text"/>
        </w:rPr>
        <w:t>ဘေးကင်းလုံခြုံရာအရပ်တစ်ခုဖြစ်သော</w:t>
      </w:r>
      <w:r>
        <w:rPr>
          <w:rFonts w:ascii="Times New Roman" w:hAnsi="Times New Roman" w:eastAsia="Times New Roman" w:cs="Times New Roman"/>
        </w:rPr>
        <w:t xml:space="preserve"> </w:t>
      </w:r>
      <w:r>
        <w:rPr>
          <w:rFonts w:ascii="Myanmar Text" w:hAnsi="Myanmar Text" w:eastAsia="Myanmar Text" w:cs="Myanmar Text"/>
        </w:rPr>
        <w:t>ယော်ဒန်မြစ်အလွန်၊</w:t>
      </w:r>
      <w:r>
        <w:rPr>
          <w:rFonts w:ascii="Times New Roman" w:hAnsi="Times New Roman" w:eastAsia="Times New Roman" w:cs="Times New Roman"/>
        </w:rPr>
        <w:t xml:space="preserve"> </w:t>
      </w:r>
      <w:r>
        <w:rPr>
          <w:rFonts w:ascii="Myanmar Text" w:hAnsi="Myanmar Text" w:eastAsia="Myanmar Text" w:cs="Myanmar Text"/>
        </w:rPr>
        <w:t>ပေရေးအပြည်၌ရှိသော</w:t>
      </w:r>
      <w:r>
        <w:rPr>
          <w:rFonts w:ascii="Times New Roman" w:hAnsi="Times New Roman" w:eastAsia="Times New Roman" w:cs="Times New Roman"/>
        </w:rPr>
        <w:t xml:space="preserve"> </w:t>
      </w:r>
      <w:r>
        <w:rPr>
          <w:rFonts w:ascii="Myanmar Text" w:hAnsi="Myanmar Text" w:eastAsia="Myanmar Text" w:cs="Myanmar Text"/>
        </w:rPr>
        <w:t>ပဲလာမြို့သို့</w:t>
      </w:r>
      <w:r>
        <w:rPr>
          <w:rFonts w:ascii="Times New Roman" w:hAnsi="Times New Roman" w:eastAsia="Times New Roman" w:cs="Times New Roman"/>
        </w:rPr>
        <w:t xml:space="preserve"> </w:t>
      </w:r>
      <w:r>
        <w:rPr>
          <w:rFonts w:ascii="Myanmar Text" w:hAnsi="Myanmar Text" w:eastAsia="Myanmar Text" w:cs="Myanmar Text"/>
        </w:rPr>
        <w:t>ထွက်ပြေးသွားကြ၏။</w:t>
      </w:r>
      <w:r>
        <w:rPr>
          <w:rFonts w:ascii="Times New Roman" w:hAnsi="Times New Roman" w:eastAsia="Times New Roman" w:cs="Times New Roman"/>
        </w:rPr>
        <w:t>” The Great Controversy, 25, 30.</w:t>
      </w:r>
    </w:p>
    <w:p>
      <w:pPr>
        <w:pStyle w:val="ArticleBody"/>
        <w:jc w:val="left"/>
      </w:pPr>
      <w:r>
        <w:rPr>
          <w:rFonts w:ascii="Times New Roman" w:hAnsi="Times New Roman" w:eastAsia="Times New Roman" w:cs="Times New Roman"/>
        </w:rPr>
        <w:t>Laha ta 538 a nga pê a nei, Khristiante hmasa ten an hriat a, kohhran chu heathen sakhua nêna inremna avânga tihbawlhhlawh a ni tawh tih an hmu a; Krista hrilhchiannaa innghatin leh tirhkoh Paula thutestamoni, 2 Thessalonika bung hnih-a a sawi êng nên inzawm chuan, kum sang khat leh rukua sawm paruk chhûnga profetika ramthlalêrah an tlân bo va.</w:t>
      </w:r>
    </w:p>
    <w:p>
      <w:pPr>
        <w:pStyle w:val="ArticleScripture"/>
        <w:jc w:val="left"/>
      </w:pPr>
      <w:r>
        <w:rPr>
          <w:rFonts w:ascii="Times New Roman" w:hAnsi="Times New Roman" w:eastAsia="Times New Roman" w:cs="Times New Roman"/>
        </w:rPr>
        <w:t>“</w:t>
      </w:r>
      <w:r>
        <w:rPr>
          <w:rFonts w:ascii="Nirmala UI" w:hAnsi="Nirmala UI" w:eastAsia="Nirmala UI" w:cs="Nirmala UI"/>
        </w:rPr>
        <w:t>अथ</w:t>
      </w:r>
      <w:r>
        <w:rPr>
          <w:rFonts w:ascii="Times New Roman" w:hAnsi="Times New Roman" w:eastAsia="Times New Roman" w:cs="Times New Roman"/>
        </w:rPr>
        <w:t xml:space="preserve"> </w:t>
      </w:r>
      <w:r>
        <w:rPr>
          <w:rFonts w:ascii="Nirmala UI" w:hAnsi="Nirmala UI" w:eastAsia="Nirmala UI" w:cs="Nirmala UI"/>
        </w:rPr>
        <w:t>क्रिष्टको</w:t>
      </w:r>
      <w:r>
        <w:rPr>
          <w:rFonts w:ascii="Times New Roman" w:hAnsi="Times New Roman" w:eastAsia="Times New Roman" w:cs="Times New Roman"/>
        </w:rPr>
        <w:t xml:space="preserve"> </w:t>
      </w:r>
      <w:r>
        <w:rPr>
          <w:rFonts w:ascii="Nirmala UI" w:hAnsi="Nirmala UI" w:eastAsia="Nirmala UI" w:cs="Nirmala UI"/>
        </w:rPr>
        <w:t>आगमनभन्दा</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अगमवाणीमा</w:t>
      </w:r>
      <w:r>
        <w:rPr>
          <w:rFonts w:ascii="Times New Roman" w:hAnsi="Times New Roman" w:eastAsia="Times New Roman" w:cs="Times New Roman"/>
        </w:rPr>
        <w:t xml:space="preserve"> </w:t>
      </w:r>
      <w:r>
        <w:rPr>
          <w:rFonts w:ascii="Nirmala UI" w:hAnsi="Nirmala UI" w:eastAsia="Nirmala UI" w:cs="Nirmala UI"/>
        </w:rPr>
        <w:t>पूर्वकथित</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संसारभित्रका</w:t>
      </w:r>
      <w:r>
        <w:rPr>
          <w:rFonts w:ascii="Times New Roman" w:hAnsi="Times New Roman" w:eastAsia="Times New Roman" w:cs="Times New Roman"/>
        </w:rPr>
        <w:t xml:space="preserve"> </w:t>
      </w:r>
      <w:r>
        <w:rPr>
          <w:rFonts w:ascii="Nirmala UI" w:hAnsi="Nirmala UI" w:eastAsia="Nirmala UI" w:cs="Nirmala UI"/>
        </w:rPr>
        <w:t>महत्त्वपूर्ण</w:t>
      </w:r>
      <w:r>
        <w:rPr>
          <w:rFonts w:ascii="Times New Roman" w:hAnsi="Times New Roman" w:eastAsia="Times New Roman" w:cs="Times New Roman"/>
        </w:rPr>
        <w:t xml:space="preserve"> </w:t>
      </w:r>
      <w:r>
        <w:rPr>
          <w:rFonts w:ascii="Nirmala UI" w:hAnsi="Nirmala UI" w:eastAsia="Nirmala UI" w:cs="Nirmala UI"/>
        </w:rPr>
        <w:t>घटनाक्रमहरू</w:t>
      </w:r>
      <w:r>
        <w:rPr>
          <w:rFonts w:ascii="Times New Roman" w:hAnsi="Times New Roman" w:eastAsia="Times New Roman" w:cs="Times New Roman"/>
        </w:rPr>
        <w:t xml:space="preserve"> </w:t>
      </w:r>
      <w:r>
        <w:rPr>
          <w:rFonts w:ascii="Nirmala UI" w:hAnsi="Nirmala UI" w:eastAsia="Nirmala UI" w:cs="Nirmala UI"/>
        </w:rPr>
        <w:t>हुनुपर्ने</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प्रेरितले</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w:t>
      </w:r>
      <w:r>
        <w:rPr>
          <w:rFonts w:ascii="Nirmala UI" w:hAnsi="Nirmala UI" w:eastAsia="Nirmala UI" w:cs="Nirmala UI"/>
        </w:rPr>
        <w:t>चित्तमा</w:t>
      </w:r>
      <w:r>
        <w:rPr>
          <w:rFonts w:ascii="Times New Roman" w:hAnsi="Times New Roman" w:eastAsia="Times New Roman" w:cs="Times New Roman"/>
        </w:rPr>
        <w:t xml:space="preserve"> </w:t>
      </w:r>
      <w:r>
        <w:rPr>
          <w:rFonts w:ascii="Nirmala UI" w:hAnsi="Nirmala UI" w:eastAsia="Nirmala UI" w:cs="Nirmala UI"/>
        </w:rPr>
        <w:t>छिट्टै</w:t>
      </w:r>
      <w:r>
        <w:rPr>
          <w:rFonts w:ascii="Times New Roman" w:hAnsi="Times New Roman" w:eastAsia="Times New Roman" w:cs="Times New Roman"/>
        </w:rPr>
        <w:t xml:space="preserve"> </w:t>
      </w:r>
      <w:r>
        <w:rPr>
          <w:rFonts w:ascii="Nirmala UI" w:hAnsi="Nirmala UI" w:eastAsia="Nirmala UI" w:cs="Nirmala UI"/>
        </w:rPr>
        <w:t>नडगमगाओ</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व्याकुल</w:t>
      </w:r>
      <w:r>
        <w:rPr>
          <w:rFonts w:ascii="Times New Roman" w:hAnsi="Times New Roman" w:eastAsia="Times New Roman" w:cs="Times New Roman"/>
        </w:rPr>
        <w:t xml:space="preserve"> </w:t>
      </w:r>
      <w:r>
        <w:rPr>
          <w:rFonts w:ascii="Nirmala UI" w:hAnsi="Nirmala UI" w:eastAsia="Nirmala UI" w:cs="Nirmala UI"/>
        </w:rPr>
        <w:t>होओ</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आत्माद्वारा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वचनद्वारा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तर्फबाट</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जस्तो</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पत्रद्वारा</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क्रिष्टको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नजिकै</w:t>
      </w:r>
      <w:r>
        <w:rPr>
          <w:rFonts w:ascii="Times New Roman" w:hAnsi="Times New Roman" w:eastAsia="Times New Roman" w:cs="Times New Roman"/>
        </w:rPr>
        <w:t xml:space="preserve"> </w:t>
      </w:r>
      <w:r>
        <w:rPr>
          <w:rFonts w:ascii="Nirmala UI" w:hAnsi="Nirmala UI" w:eastAsia="Nirmala UI" w:cs="Nirmala UI"/>
        </w:rPr>
        <w:t>आइसकेको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उपायले</w:t>
      </w:r>
      <w:r>
        <w:rPr>
          <w:rFonts w:ascii="Times New Roman" w:hAnsi="Times New Roman" w:eastAsia="Times New Roman" w:cs="Times New Roman"/>
        </w:rPr>
        <w:t xml:space="preserve"> </w:t>
      </w:r>
      <w:r>
        <w:rPr>
          <w:rFonts w:ascii="Nirmala UI" w:hAnsi="Nirmala UI" w:eastAsia="Nirmala UI" w:cs="Nirmala UI"/>
        </w:rPr>
        <w:t>कसैले</w:t>
      </w:r>
      <w:r>
        <w:rPr>
          <w:rFonts w:ascii="Times New Roman" w:hAnsi="Times New Roman" w:eastAsia="Times New Roman" w:cs="Times New Roman"/>
        </w:rPr>
        <w:t xml:space="preserve"> </w:t>
      </w:r>
      <w:r>
        <w:rPr>
          <w:rFonts w:ascii="Nirmala UI" w:hAnsi="Nirmala UI" w:eastAsia="Nirmala UI" w:cs="Nirmala UI"/>
        </w:rPr>
        <w:t>तिमीहरूलाई</w:t>
      </w:r>
      <w:r>
        <w:rPr>
          <w:rFonts w:ascii="Times New Roman" w:hAnsi="Times New Roman" w:eastAsia="Times New Roman" w:cs="Times New Roman"/>
        </w:rPr>
        <w:t xml:space="preserve"> </w:t>
      </w:r>
      <w:r>
        <w:rPr>
          <w:rFonts w:ascii="Nirmala UI" w:hAnsi="Nirmala UI" w:eastAsia="Nirmala UI" w:cs="Nirmala UI"/>
        </w:rPr>
        <w:t>धोका</w:t>
      </w:r>
      <w:r>
        <w:rPr>
          <w:rFonts w:ascii="Times New Roman" w:hAnsi="Times New Roman" w:eastAsia="Times New Roman" w:cs="Times New Roman"/>
        </w:rPr>
        <w:t xml:space="preserve"> </w:t>
      </w:r>
      <w:r>
        <w:rPr>
          <w:rFonts w:ascii="Nirmala UI" w:hAnsi="Nirmala UI" w:eastAsia="Nirmala UI" w:cs="Nirmala UI"/>
        </w:rPr>
        <w:t>नदिओस्</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नआएसम्म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पापको</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विनाशको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नहुञ्जेल</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आउनेछैन</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पूजा</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सबैभन्दा</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उचाल्छ</w:t>
      </w:r>
      <w:r>
        <w:rPr>
          <w:rFonts w:ascii="Times New Roman" w:hAnsi="Times New Roman" w:eastAsia="Times New Roman" w:cs="Times New Roman"/>
        </w:rPr>
        <w:t xml:space="preserve">; </w:t>
      </w:r>
      <w:r>
        <w:rPr>
          <w:rFonts w:ascii="Nirmala UI" w:hAnsi="Nirmala UI" w:eastAsia="Nirmala UI" w:cs="Nirmala UI"/>
        </w:rPr>
        <w:t>यहाँसम्म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मन्दिरमा</w:t>
      </w:r>
      <w:r>
        <w:rPr>
          <w:rFonts w:ascii="Times New Roman" w:hAnsi="Times New Roman" w:eastAsia="Times New Roman" w:cs="Times New Roman"/>
        </w:rPr>
        <w:t xml:space="preserve"> </w:t>
      </w:r>
      <w:r>
        <w:rPr>
          <w:rFonts w:ascii="Nirmala UI" w:hAnsi="Nirmala UI" w:eastAsia="Nirmala UI" w:cs="Nirmala UI"/>
        </w:rPr>
        <w:t>परमेश्वरझैँ</w:t>
      </w:r>
      <w:r>
        <w:rPr>
          <w:rFonts w:ascii="Times New Roman" w:hAnsi="Times New Roman" w:eastAsia="Times New Roman" w:cs="Times New Roman"/>
        </w:rPr>
        <w:t xml:space="preserve"> </w:t>
      </w:r>
      <w:r>
        <w:rPr>
          <w:rFonts w:ascii="Nirmala UI" w:hAnsi="Nirmala UI" w:eastAsia="Nirmala UI" w:cs="Nirmala UI"/>
        </w:rPr>
        <w:t>बसेर</w:t>
      </w:r>
      <w:r>
        <w:rPr>
          <w:rFonts w:ascii="Times New Roman" w:hAnsi="Times New Roman" w:eastAsia="Times New Roman" w:cs="Times New Roman"/>
        </w:rPr>
        <w:t xml:space="preserve"> </w:t>
      </w:r>
      <w:r>
        <w:rPr>
          <w:rFonts w:ascii="Nirmala UI" w:hAnsi="Nirmala UI" w:eastAsia="Nirmala UI" w:cs="Nirmala UI"/>
        </w:rPr>
        <w:t>आफू</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देखाउँछ।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“Paulus ninga unel cingna cu ta tling hrimhrim awm lo ang. A hrilh chu, amah cu thuphuan bik thawngin, Thessalonik khua mi pawl hnenah Khrih a ra ding cu hna taktak in a ralringter cang tiin zirh ding a si lo. Cuvek dinhmun cun zumnak ah buainak a thlen ding; ziangahtile lungsiatnak cun zumlonak a chuahter ṭhup a si. Curuangah cun apostol cun unau pawl cu, cuvek thucah cu amah hnen ihsin a ra vekin an co hlah dingin a ralringter, cun profet Daniel in a fiang zetin a relmi pope uknak thuneihnak chu a la tho ding ih Pathian mi pawl do ding a si timi cu a tarlang sinsin. Himi thuneihnak in a thihnak a khawhmi le Pathian sawiselnak a cangmi hnatuan a tuah hlan lo ahcun, kawhhran hrangah an Bawipa a rat ding cu hngakhlak cu a vainak lawng a si ding. ‘Ka hnenah ka um lai khalah hivek thil pawl hi ka lo sim zo tiah nan hre lo maw?’ tiin Paulus cun a thusuh.”</w:t>
      </w:r>
    </w:p>
    <w:p>
      <w:pPr>
        <w:pStyle w:val="ArticleScripture"/>
        <w:jc w:val="left"/>
      </w:pPr>
      <w:r>
        <w:rPr>
          <w:rFonts w:ascii="Times New Roman" w:hAnsi="Times New Roman" w:eastAsia="Times New Roman" w:cs="Times New Roman"/>
        </w:rPr>
        <w:t>“Tasu epad a seng∙anirangko be∙na donggipa ka∙sachakgipa mondoliko nangrimaniko dakna donggipa dake ong∙genchim. Watatgipa seani somoio mangmangba, ‘namgijani ning∙o donnagipa rahasia’ sona ching∙ani a∙bachengaha. Mikkangchi ong∙anirangde ‘Satan-ni kam ka∙ani gita pilak bil baksa aro chinrang, todrang aro tokgija aiao inmangipa kamrang baksa, aro gimagiminrangon toromi ong∙gijani pilak tol∙napan baksa’ ong∙genchim.”</w:t>
      </w:r>
    </w:p>
    <w:p>
      <w:pPr>
        <w:pStyle w:val="ArticleScripture"/>
        <w:jc w:val="left"/>
      </w:pPr>
      <w:r>
        <w:rPr>
          <w:rFonts w:ascii="Times New Roman" w:hAnsi="Times New Roman" w:eastAsia="Times New Roman" w:cs="Times New Roman"/>
        </w:rPr>
        <w:t>“Yang sangat khidmat ialah pernyataan rasul mengenai mereka yang enggan menerima ‘kasih akan kebenaran.’ ‘Sebab itu,’ katanya tentang semua orang yang dengan sengaja menolak pekabaran-pekabaran kebenaran, ‘Allah akan mendatangkan kepada mereka kesesatan yang kuat, sehingga mereka percaya kepada dusta; supaya mereka semua dihukum, yaitu mereka yang tidak percaya akan kebenaran, melainkan berkenan kepada kelaliman.’ Manusia tidak dapat dengan tanpa hukuman menolak amaran-amaran yang Allah dalam belas kasihan-Nya kirimkan kepada mereka. Daripada mereka yang tetap berpaling daripada amaran-amaran ini, Allah menarik Roh-Nya, lalu membiarkan mereka kepada penipuan-penipuan yang mereka kasihi.” Acts of the Apostles, 265, 266.</w:t>
      </w:r>
    </w:p>
    <w:p>
      <w:pPr>
        <w:pStyle w:val="ArticleBody"/>
        <w:jc w:val="left"/>
      </w:pPr>
      <w:r>
        <w:rPr>
          <w:rFonts w:ascii="Times New Roman" w:hAnsi="Times New Roman" w:eastAsia="Times New Roman" w:cs="Times New Roman"/>
        </w:rPr>
        <w:t>Kompromi antara paganisme dengan gereja merupakan tanda amaran yang menyebabkan orang-orang Kristian pada zaman itu memisahkan diri daripada Rom kepausan, tetapi harus diperhatikan bahawa terang yang Paulus sumbangkan kepada amaran Yesus supaya melarikan diri itu ialah petikan yang sama yang difahami oleh William Miller bahawa “yang sehari-hari” dalam kitab Daniel melambangkan Rom pagan. Hubungan nubuat antara Rom pagan yang menahan, kemudian berundur supaya Rom kepausan dapat naik ke takhta, merupakan suatu kebenaran yang mesti difahami, kerana akibat daripada tidak mengenali hubungan nubuat itu akan mendatangkan kesesatan yang kuat ke atas mereka yang tidak mengasihi kebenaran itu. Sister White menyinggung sejarah yang sama:</w:t>
      </w:r>
    </w:p>
    <w:p>
      <w:pPr>
        <w:pStyle w:val="ArticleScripture"/>
        <w:jc w:val="left"/>
      </w:pPr>
      <w:r>
        <w:rPr>
          <w:rFonts w:ascii="Times New Roman" w:hAnsi="Times New Roman" w:eastAsia="Times New Roman" w:cs="Times New Roman"/>
        </w:rPr>
        <w:t>“Ga nangangwe tshwanelo ya ntwa e e bogale gore bao ba neng ba tlaa nna ba ikanyega ba eme ba nitame kgatlhanong le tsietso le makgapha a a neng a bipilwe ka diaparo tsa boperesiti mme a tsenngwa mo kerekeng. Baebele e ne e sa amogelwe jaaka tekanyetso ya tumelo. Thuto ya kgololesego ya bodumedi e ne e bidiwa boikepo, mme ba ba neng ba e emela ba ne ba tlhoiwa le go thibelwa.</w:t>
      </w:r>
    </w:p>
    <w:p>
      <w:pPr>
        <w:pStyle w:val="ArticleScripture"/>
        <w:jc w:val="left"/>
      </w:pPr>
      <w:r>
        <w:rPr>
          <w:rFonts w:ascii="Times New Roman" w:hAnsi="Times New Roman" w:eastAsia="Times New Roman" w:cs="Times New Roman"/>
        </w:rPr>
        <w:t>“Selepas pertikaian yang panjang dan sengit, segelintir yang setia memutuskan untuk memutuskan segala persekutuan dengan gereja yang murtad itu jika dia masih enggan melepaskan dirinya daripada kepalsuan dan penyembahan berhala. Mereka melihat bahawa perpisahan merupakan suatu keperluan yang mutlak jika mereka hendak mentaati firman Tuhan. Mereka tidak berani bertolak ansur dengan kesesatan yang membawa kebinasaan kepada jiwa mereka sendiri, dan menjadi teladan yang akan membahayakan iman anak-anak mereka dan anak cucu mereka. Untuk menjamin damai dan kesatuan mereka bersedia membuat apa jua pengakuan yang selaras dengan kesetiaan kepada Tuhan; tetapi mereka merasakan bahawa bahkan damai pun akan dibayar dengan harga yang terlalu mahal jika prinsip dikorbankan. Jika kesatuan dapat diperoleh hanya melalui kompromi terhadap kebenaran dan kebenaran, maka biarlah ada perbezaan, malah peperangan sekali pun.” The Great Controversy, 45, 46.</w:t>
      </w:r>
    </w:p>
    <w:p>
      <w:pPr>
        <w:pStyle w:val="ArticleBody"/>
        <w:jc w:val="left"/>
      </w:pPr>
      <w:r>
        <w:rPr>
          <w:rFonts w:ascii="Times New Roman" w:hAnsi="Times New Roman" w:eastAsia="Times New Roman" w:cs="Times New Roman"/>
        </w:rPr>
        <w:t>Hubungan nubuatan antara Amerika Serikat dan kepausan pada akhir zaman telah dilambangkan dan ditegaskan melalui pengenalan Paulus terhadap hubungan antara Roma kafir dan Roma kepausan menjelang tahun 538 M. Dalam penerapan rangkap tiga mengenai Roma, Roma kafir menggenapi perkataan Yesus yang mengenali pembinasa keji sebagai suatu tanda untuk melarikan diri, dan Roma kepausan juga menggenapi perkataan Yesus. Saudari White mengenali suatu penggenapan lain dari perkataan Kristus.</w:t>
      </w:r>
    </w:p>
    <w:p>
      <w:pPr>
        <w:pStyle w:val="ArticleScripture"/>
        <w:jc w:val="left"/>
      </w:pPr>
      <w:r>
        <w:rPr>
          <w:rFonts w:ascii="Times New Roman" w:hAnsi="Times New Roman" w:eastAsia="Times New Roman" w:cs="Times New Roman"/>
        </w:rPr>
        <w:t>“</w:t>
      </w:r>
      <w:r>
        <w:rPr>
          <w:rFonts w:ascii="Nirmala UI" w:hAnsi="Nirmala UI" w:eastAsia="Nirmala UI" w:cs="Nirmala UI"/>
        </w:rPr>
        <w:t>ꯑꯁꯨꯝꯗ</w:t>
      </w:r>
      <w:r>
        <w:rPr>
          <w:rFonts w:ascii="Times New Roman" w:hAnsi="Times New Roman" w:eastAsia="Times New Roman" w:cs="Times New Roman"/>
        </w:rPr>
        <w:t xml:space="preserve"> </w:t>
      </w:r>
      <w:r>
        <w:rPr>
          <w:rFonts w:ascii="Nirmala UI" w:hAnsi="Nirmala UI" w:eastAsia="Nirmala UI" w:cs="Nirmala UI"/>
        </w:rPr>
        <w:t>ꯉꯁꯤ</w:t>
      </w:r>
      <w:r>
        <w:rPr>
          <w:rFonts w:ascii="Times New Roman" w:hAnsi="Times New Roman" w:eastAsia="Times New Roman" w:cs="Times New Roman"/>
        </w:rPr>
        <w:t xml:space="preserve"> </w:t>
      </w:r>
      <w:r>
        <w:rPr>
          <w:rFonts w:ascii="Nirmala UI" w:hAnsi="Nirmala UI" w:eastAsia="Nirmala UI" w:cs="Nirmala UI"/>
        </w:rPr>
        <w:t>ꯃꯄꯨꯒꯤ</w:t>
      </w:r>
      <w:r>
        <w:rPr>
          <w:rFonts w:ascii="Times New Roman" w:hAnsi="Times New Roman" w:eastAsia="Times New Roman" w:cs="Times New Roman"/>
        </w:rPr>
        <w:t xml:space="preserve"> </w:t>
      </w:r>
      <w:r>
        <w:rPr>
          <w:rFonts w:ascii="Nirmala UI" w:hAnsi="Nirmala UI" w:eastAsia="Nirmala UI" w:cs="Nirmala UI"/>
        </w:rPr>
        <w:t>ꯃꯤꯁꯤꯡꯁꯤꯡꯅ</w:t>
      </w:r>
      <w:r>
        <w:rPr>
          <w:rFonts w:ascii="Times New Roman" w:hAnsi="Times New Roman" w:eastAsia="Times New Roman" w:cs="Times New Roman"/>
        </w:rPr>
        <w:t xml:space="preserve"> </w:t>
      </w:r>
      <w:r>
        <w:rPr>
          <w:rFonts w:ascii="Nirmala UI" w:hAnsi="Nirmala UI" w:eastAsia="Nirmala UI" w:cs="Nirmala UI"/>
        </w:rPr>
        <w:t>ꯃꯥꯂꯦꯝꯗ</w:t>
      </w:r>
      <w:r>
        <w:rPr>
          <w:rFonts w:ascii="Times New Roman" w:hAnsi="Times New Roman" w:eastAsia="Times New Roman" w:cs="Times New Roman"/>
        </w:rPr>
        <w:t xml:space="preserve"> </w:t>
      </w:r>
      <w:r>
        <w:rPr>
          <w:rFonts w:ascii="Nirmala UI" w:hAnsi="Nirmala UI" w:eastAsia="Nirmala UI" w:cs="Nirmala UI"/>
        </w:rPr>
        <w:t>ꯃꯂꯦꯃꯒꯤ</w:t>
      </w:r>
      <w:r>
        <w:rPr>
          <w:rFonts w:ascii="Times New Roman" w:hAnsi="Times New Roman" w:eastAsia="Times New Roman" w:cs="Times New Roman"/>
        </w:rPr>
        <w:t xml:space="preserve"> </w:t>
      </w:r>
      <w:r>
        <w:rPr>
          <w:rFonts w:ascii="Nirmala UI" w:hAnsi="Nirmala UI" w:eastAsia="Nirmala UI" w:cs="Nirmala UI"/>
        </w:rPr>
        <w:t>ꯄꯥꯝꯖꯕꯁꯤꯡ</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ꯇꯥꯅꯕ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ꯅꯠꯇꯦ꯫</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ꯑꯔꯥꯌꯕ</w:t>
      </w:r>
      <w:r>
        <w:rPr>
          <w:rFonts w:ascii="Times New Roman" w:hAnsi="Times New Roman" w:eastAsia="Times New Roman" w:cs="Times New Roman"/>
        </w:rPr>
        <w:t xml:space="preserve"> </w:t>
      </w:r>
      <w:r>
        <w:rPr>
          <w:rFonts w:ascii="Nirmala UI" w:hAnsi="Nirmala UI" w:eastAsia="Nirmala UI" w:cs="Nirmala UI"/>
        </w:rPr>
        <w:t>ꯅꯠꯇꯦ</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ꯁꯤꯁꯦꯞꯁꯤꯡꯒꯤ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ꯑꯥꯔꯦꯞꯄ</w:t>
      </w:r>
      <w:r>
        <w:rPr>
          <w:rFonts w:ascii="Times New Roman" w:hAnsi="Times New Roman" w:eastAsia="Times New Roman" w:cs="Times New Roman"/>
        </w:rPr>
        <w:t xml:space="preserve"> </w:t>
      </w:r>
      <w:r>
        <w:rPr>
          <w:rFonts w:ascii="Nirmala UI" w:hAnsi="Nirmala UI" w:eastAsia="Nirmala UI" w:cs="Nirmala UI"/>
        </w:rPr>
        <w:t>ꯐꯪꯅꯕꯒꯤꯗꯃꯛ</w:t>
      </w:r>
      <w:r>
        <w:rPr>
          <w:rFonts w:ascii="Times New Roman" w:hAnsi="Times New Roman" w:eastAsia="Times New Roman" w:cs="Times New Roman"/>
        </w:rPr>
        <w:t xml:space="preserve"> </w:t>
      </w:r>
      <w:r>
        <w:rPr>
          <w:rFonts w:ascii="Nirmala UI" w:hAnsi="Nirmala UI" w:eastAsia="Nirmala UI" w:cs="Nirmala UI"/>
        </w:rPr>
        <w:t>ꯈꯨꯟꯁꯤ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ꯂꯩꯇꯗꯕ</w:t>
      </w:r>
      <w:r>
        <w:rPr>
          <w:rFonts w:ascii="Times New Roman" w:hAnsi="Times New Roman" w:eastAsia="Times New Roman" w:cs="Times New Roman"/>
        </w:rPr>
        <w:t xml:space="preserve"> </w:t>
      </w:r>
      <w:r>
        <w:rPr>
          <w:rFonts w:ascii="Nirmala UI" w:hAnsi="Nirmala UI" w:eastAsia="Nirmala UI" w:cs="Nirmala UI"/>
        </w:rPr>
        <w:t>ꯃꯐꯝꯁꯤꯡꯗ</w:t>
      </w:r>
      <w:r>
        <w:rPr>
          <w:rFonts w:ascii="Times New Roman" w:hAnsi="Times New Roman" w:eastAsia="Times New Roman" w:cs="Times New Roman"/>
        </w:rPr>
        <w:t xml:space="preserve"> </w:t>
      </w:r>
      <w:r>
        <w:rPr>
          <w:rFonts w:ascii="Nirmala UI" w:hAnsi="Nirmala UI" w:eastAsia="Nirmala UI" w:cs="Nirmala UI"/>
        </w:rPr>
        <w:t>ꯆꯠꯀꯗꯧꯔꯤ꯫</w:t>
      </w:r>
      <w:r>
        <w:rPr>
          <w:rFonts w:ascii="Times New Roman" w:hAnsi="Times New Roman" w:eastAsia="Times New Roman" w:cs="Times New Roman"/>
        </w:rPr>
        <w:t xml:space="preserve"> </w:t>
      </w:r>
      <w:r>
        <w:rPr>
          <w:rFonts w:ascii="Nirmala UI" w:hAnsi="Nirmala UI" w:eastAsia="Nirmala UI" w:cs="Nirmala UI"/>
        </w:rPr>
        <w:t>ꯔꯣꯃꯅ</w:t>
      </w:r>
      <w:r>
        <w:rPr>
          <w:rFonts w:ascii="Times New Roman" w:hAnsi="Times New Roman" w:eastAsia="Times New Roman" w:cs="Times New Roman"/>
        </w:rPr>
        <w:t xml:space="preserve"> </w:t>
      </w:r>
      <w:r>
        <w:rPr>
          <w:rFonts w:ascii="Nirmala UI" w:hAnsi="Nirmala UI" w:eastAsia="Nirmala UI" w:cs="Nirmala UI"/>
        </w:rPr>
        <w:t>ꯂꯥꯟꯃꯤꯁꯤꯡꯅ</w:t>
      </w:r>
      <w:r>
        <w:rPr>
          <w:rFonts w:ascii="Times New Roman" w:hAnsi="Times New Roman" w:eastAsia="Times New Roman" w:cs="Times New Roman"/>
        </w:rPr>
        <w:t xml:space="preserve"> </w:t>
      </w:r>
      <w:r>
        <w:rPr>
          <w:rFonts w:ascii="Nirmala UI" w:hAnsi="Nirmala UI" w:eastAsia="Nirmala UI" w:cs="Nirmala UI"/>
        </w:rPr>
        <w:t>ꯌꯦꯔꯨꯁꯂꯦꯝ</w:t>
      </w:r>
      <w:r>
        <w:rPr>
          <w:rFonts w:ascii="Times New Roman" w:hAnsi="Times New Roman" w:eastAsia="Times New Roman" w:cs="Times New Roman"/>
        </w:rPr>
        <w:t xml:space="preserve"> </w:t>
      </w:r>
      <w:r>
        <w:rPr>
          <w:rFonts w:ascii="Nirmala UI" w:hAnsi="Nirmala UI" w:eastAsia="Nirmala UI" w:cs="Nirmala UI"/>
        </w:rPr>
        <w:t>ꯂꯦꯟꯁꯤꯟꯕ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ꯌꯨꯗꯤꯌꯥꯗ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ꯈ꯭ꯔꯤꯁꯆꯤꯌꯥꯟꯁꯤꯡꯒꯤ</w:t>
      </w:r>
      <w:r>
        <w:rPr>
          <w:rFonts w:ascii="Times New Roman" w:hAnsi="Times New Roman" w:eastAsia="Times New Roman" w:cs="Times New Roman"/>
        </w:rPr>
        <w:t xml:space="preserve"> </w:t>
      </w:r>
      <w:r>
        <w:rPr>
          <w:rFonts w:ascii="Nirmala UI" w:hAnsi="Nirmala UI" w:eastAsia="Nirmala UI" w:cs="Nirmala UI"/>
        </w:rPr>
        <w:t>ꯃꯥꯡꯖꯤꯜ</w:t>
      </w:r>
      <w:r>
        <w:rPr>
          <w:rFonts w:ascii="Times New Roman" w:hAnsi="Times New Roman" w:eastAsia="Times New Roman" w:cs="Times New Roman"/>
        </w:rPr>
        <w:t xml:space="preserve"> </w:t>
      </w:r>
      <w:r>
        <w:rPr>
          <w:rFonts w:ascii="Nirmala UI" w:hAnsi="Nirmala UI" w:eastAsia="Nirmala UI" w:cs="Nirmala UI"/>
        </w:rPr>
        <w:t>ꯊꯣꯛꯄꯒꯤ</w:t>
      </w:r>
      <w:r>
        <w:rPr>
          <w:rFonts w:ascii="Times New Roman" w:hAnsi="Times New Roman" w:eastAsia="Times New Roman" w:cs="Times New Roman"/>
        </w:rPr>
        <w:t xml:space="preserve"> </w:t>
      </w:r>
      <w:r>
        <w:rPr>
          <w:rFonts w:ascii="Nirmala UI" w:hAnsi="Nirmala UI" w:eastAsia="Nirmala UI" w:cs="Nirmala UI"/>
        </w:rPr>
        <w:t>ꯈꯨꯗꯝ</w:t>
      </w:r>
      <w:r>
        <w:rPr>
          <w:rFonts w:ascii="Times New Roman" w:hAnsi="Times New Roman" w:eastAsia="Times New Roman" w:cs="Times New Roman"/>
        </w:rPr>
        <w:t xml:space="preserve"> </w:t>
      </w:r>
      <w:r>
        <w:rPr>
          <w:rFonts w:ascii="Nirmala UI" w:hAnsi="Nirmala UI" w:eastAsia="Nirmala UI" w:cs="Nirmala UI"/>
        </w:rPr>
        <w:t>ꯑꯣꯏꯈꯤꯕ</w:t>
      </w:r>
      <w:r>
        <w:rPr>
          <w:rFonts w:ascii="Times New Roman" w:hAnsi="Times New Roman" w:eastAsia="Times New Roman" w:cs="Times New Roman"/>
        </w:rPr>
        <w:t xml:space="preserve"> </w:t>
      </w:r>
      <w:r>
        <w:rPr>
          <w:rFonts w:ascii="Nirmala UI" w:hAnsi="Nirmala UI" w:eastAsia="Nirmala UI" w:cs="Nirmala UI"/>
        </w:rPr>
        <w:t>ꯑꯗꯨꯒꯨꯝꯕ</w:t>
      </w:r>
      <w:r>
        <w:rPr>
          <w:rFonts w:ascii="Times New Roman" w:hAnsi="Times New Roman" w:eastAsia="Times New Roman" w:cs="Times New Roman"/>
        </w:rPr>
        <w:t xml:space="preserve">, </w:t>
      </w:r>
      <w:r>
        <w:rPr>
          <w:rFonts w:ascii="Nirmala UI" w:hAnsi="Nirmala UI" w:eastAsia="Nirmala UI" w:cs="Nirmala UI"/>
        </w:rPr>
        <w:t>ꯄꯥꯄꯜ</w:t>
      </w:r>
      <w:r>
        <w:rPr>
          <w:rFonts w:ascii="Times New Roman" w:hAnsi="Times New Roman" w:eastAsia="Times New Roman" w:cs="Times New Roman"/>
        </w:rPr>
        <w:t xml:space="preserve"> </w:t>
      </w:r>
      <w:r>
        <w:rPr>
          <w:rFonts w:ascii="Nirmala UI" w:hAnsi="Nirmala UI" w:eastAsia="Nirmala UI" w:cs="Nirmala UI"/>
        </w:rPr>
        <w:t>ꯁꯥꯕꯕꯊ</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ꯍꯦꯟꯒꯠꯄꯒꯤ</w:t>
      </w:r>
      <w:r>
        <w:rPr>
          <w:rFonts w:ascii="Times New Roman" w:hAnsi="Times New Roman" w:eastAsia="Times New Roman" w:cs="Times New Roman"/>
        </w:rPr>
        <w:t xml:space="preserve"> </w:t>
      </w:r>
      <w:r>
        <w:rPr>
          <w:rFonts w:ascii="Nirmala UI" w:hAnsi="Nirmala UI" w:eastAsia="Nirmala UI" w:cs="Nirmala UI"/>
        </w:rPr>
        <w:t>ꯌꯥꯊꯪꯗ</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ꯂꯩꯕꯥꯛꯅ</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ꯑꯩꯈꯣꯏꯗ</w:t>
      </w:r>
      <w:r>
        <w:rPr>
          <w:rFonts w:ascii="Times New Roman" w:hAnsi="Times New Roman" w:eastAsia="Times New Roman" w:cs="Times New Roman"/>
        </w:rPr>
        <w:t xml:space="preserve"> </w:t>
      </w:r>
      <w:r>
        <w:rPr>
          <w:rFonts w:ascii="Nirmala UI" w:hAnsi="Nirmala UI" w:eastAsia="Nirmala UI" w:cs="Nirmala UI"/>
        </w:rPr>
        <w:t>ꯆꯦꯅꯔꯤꯡ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ꯑꯣꯏꯒꯅꯤ꯫</w:t>
      </w:r>
      <w:r>
        <w:rPr>
          <w:rFonts w:ascii="Times New Roman" w:hAnsi="Times New Roman" w:eastAsia="Times New Roman" w:cs="Times New Roman"/>
        </w:rPr>
        <w:t xml:space="preserve"> </w:t>
      </w:r>
      <w:r>
        <w:rPr>
          <w:rFonts w:ascii="Nirmala UI" w:hAnsi="Nirmala UI" w:eastAsia="Nirmala UI" w:cs="Nirmala UI"/>
        </w:rPr>
        <w:t>ꯃꯗꯨꯒꯤ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ꯁꯍꯔꯁꯤꯡꯗꯒꯤ</w:t>
      </w:r>
      <w:r>
        <w:rPr>
          <w:rFonts w:ascii="Times New Roman" w:hAnsi="Times New Roman" w:eastAsia="Times New Roman" w:cs="Times New Roman"/>
        </w:rPr>
        <w:t xml:space="preserve"> </w:t>
      </w:r>
      <w:r>
        <w:rPr>
          <w:rFonts w:ascii="Nirmala UI" w:hAnsi="Nirmala UI" w:eastAsia="Nirmala UI" w:cs="Nirmala UI"/>
        </w:rPr>
        <w:t>ꯊꯥꯗꯣꯛꯄ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ꯃꯈꯥꯒꯤ</w:t>
      </w:r>
      <w:r>
        <w:rPr>
          <w:rFonts w:ascii="Times New Roman" w:hAnsi="Times New Roman" w:eastAsia="Times New Roman" w:cs="Times New Roman"/>
        </w:rPr>
        <w:t xml:space="preserve"> </w:t>
      </w:r>
      <w:r>
        <w:rPr>
          <w:rFonts w:ascii="Nirmala UI" w:hAnsi="Nirmala UI" w:eastAsia="Nirmala UI" w:cs="Nirmala UI"/>
        </w:rPr>
        <w:t>ꯆꯨꯄꯅ</w:t>
      </w:r>
      <w:r>
        <w:rPr>
          <w:rFonts w:ascii="Times New Roman" w:hAnsi="Times New Roman" w:eastAsia="Times New Roman" w:cs="Times New Roman"/>
        </w:rPr>
        <w:t xml:space="preserve"> </w:t>
      </w:r>
      <w:r>
        <w:rPr>
          <w:rFonts w:ascii="Nirmala UI" w:hAnsi="Nirmala UI" w:eastAsia="Nirmala UI" w:cs="Nirmala UI"/>
        </w:rPr>
        <w:t>ꯁꯍꯔꯁꯤꯡꯗꯒꯤ</w:t>
      </w:r>
      <w:r>
        <w:rPr>
          <w:rFonts w:ascii="Times New Roman" w:hAnsi="Times New Roman" w:eastAsia="Times New Roman" w:cs="Times New Roman"/>
        </w:rPr>
        <w:t xml:space="preserve"> </w:t>
      </w:r>
      <w:r>
        <w:rPr>
          <w:rFonts w:ascii="Nirmala UI" w:hAnsi="Nirmala UI" w:eastAsia="Nirmala UI" w:cs="Nirmala UI"/>
        </w:rPr>
        <w:t>ꯆꯤꯡꯁꯤꯡꯒꯤ</w:t>
      </w:r>
      <w:r>
        <w:rPr>
          <w:rFonts w:ascii="Times New Roman" w:hAnsi="Times New Roman" w:eastAsia="Times New Roman" w:cs="Times New Roman"/>
        </w:rPr>
        <w:t xml:space="preserve"> </w:t>
      </w:r>
      <w:r>
        <w:rPr>
          <w:rFonts w:ascii="Nirmala UI" w:hAnsi="Nirmala UI" w:eastAsia="Nirmala UI" w:cs="Nirmala UI"/>
        </w:rPr>
        <w:t>ꯃꯔꯥꯛꯇ</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ꯑꯣꯏꯗꯕ</w:t>
      </w:r>
      <w:r>
        <w:rPr>
          <w:rFonts w:ascii="Times New Roman" w:hAnsi="Times New Roman" w:eastAsia="Times New Roman" w:cs="Times New Roman"/>
        </w:rPr>
        <w:t xml:space="preserve"> </w:t>
      </w:r>
      <w:r>
        <w:rPr>
          <w:rFonts w:ascii="Nirmala UI" w:hAnsi="Nirmala UI" w:eastAsia="Nirmala UI" w:cs="Nirmala UI"/>
        </w:rPr>
        <w:t>ꯃꯐꯝꯁꯤꯡꯗ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ꯑꯥꯔꯦꯞꯄ</w:t>
      </w:r>
      <w:r>
        <w:rPr>
          <w:rFonts w:ascii="Times New Roman" w:hAnsi="Times New Roman" w:eastAsia="Times New Roman" w:cs="Times New Roman"/>
        </w:rPr>
        <w:t xml:space="preserve"> </w:t>
      </w:r>
      <w:r>
        <w:rPr>
          <w:rFonts w:ascii="Nirmala UI" w:hAnsi="Nirmala UI" w:eastAsia="Nirmala UI" w:cs="Nirmala UI"/>
        </w:rPr>
        <w:t>ꯌꯨꯝꯁꯤꯡꯗ</w:t>
      </w:r>
      <w:r>
        <w:rPr>
          <w:rFonts w:ascii="Times New Roman" w:hAnsi="Times New Roman" w:eastAsia="Times New Roman" w:cs="Times New Roman"/>
        </w:rPr>
        <w:t xml:space="preserve"> </w:t>
      </w:r>
      <w:r>
        <w:rPr>
          <w:rFonts w:ascii="Nirmala UI" w:hAnsi="Nirmala UI" w:eastAsia="Nirmala UI" w:cs="Nirmala UI"/>
        </w:rPr>
        <w:t>ꯆꯠꯄꯒꯤ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ꯑꯣꯏꯒꯅꯤ꯫</w:t>
      </w:r>
      <w:r>
        <w:rPr>
          <w:rFonts w:ascii="Times New Roman" w:hAnsi="Times New Roman" w:eastAsia="Times New Roman" w:cs="Times New Roman"/>
        </w:rPr>
        <w:t>” Testimonies, volume 5, 464.</w:t>
      </w:r>
    </w:p>
    <w:p>
      <w:pPr>
        <w:pStyle w:val="ArticleBody"/>
        <w:jc w:val="left"/>
      </w:pPr>
      <w:r>
        <w:rPr>
          <w:rFonts w:ascii="Times New Roman" w:hAnsi="Times New Roman" w:eastAsia="Times New Roman" w:cs="Times New Roman"/>
        </w:rPr>
        <w:t>Bakeng sa Bakriste ba mehleng ya Kreste, temoso eo e ile ya supa nako ya ho baleha Jerusalema. Lekholong la bohlano le la botshelela la dilemo, temoso bakeng sa Bakriste e ile ya ba susumetsa ho balehela lehwatateng.</w:t>
      </w:r>
    </w:p>
    <w:p>
      <w:pPr>
        <w:pStyle w:val="ArticleScripture"/>
        <w:jc w:val="left"/>
      </w:pPr>
      <w:r>
        <w:rPr>
          <w:rFonts w:ascii="Times New Roman" w:hAnsi="Times New Roman" w:eastAsia="Times New Roman" w:cs="Times New Roman"/>
        </w:rPr>
        <w:t>Lalu perempuan itu melarikan diri ke padang gurun, di mana telah disediakan Allah suatu tempat baginya, supaya di sana mereka memeliharanya seribu dua ratus enam puluh hari.... Dan kepada perempuan itu diberikan dua sayap dari seekor rajawali yang besar, supaya ia dapat terbang ke padang gurun, ke tempatnya, di mana ia dipelihara selama satu masa, dua masa, dan setengah masa, jauh dari hadapan ular itu. Lalu ular itu menyemburkan dari mulutnya air seperti sungai ke arah perempuan itu, supaya ia dihanyutkan oleh arus itu. Tetapi bumi menolong perempuan itu; bumi membuka mulutnya dan menelan sungai yang disemburkan naga itu dari mulutnya. Maka marahlah naga itu kepada perempuan itu, lalu pergi memerangi sisa keturunannya, yaitu mereka yang menuruti perintah-perintah Allah dan memiliki kesaksian Yesus Kristus. Wahyu 12:6, 15–17.</w:t>
      </w:r>
    </w:p>
    <w:p>
      <w:pPr>
        <w:pStyle w:val="ArticleBody"/>
        <w:jc w:val="left"/>
      </w:pPr>
      <w:r>
        <w:rPr>
          <w:rFonts w:ascii="Times New Roman" w:hAnsi="Times New Roman" w:eastAsia="Times New Roman" w:cs="Times New Roman"/>
        </w:rPr>
        <w:t>Yesu da dikgang tse di felelang tsa selo ka tshimologo ya selo seo ka metlha, gonne Ke Alefa le Omega. Tlhagiso ya makgapha a tshenyego mo hisitoring ya Roma ya bopapa e ne ya lemogiwa fa maatla a bopapa a ne a lemogiwa a eme mo lefelong le le boitshepo.</w:t>
      </w:r>
    </w:p>
    <w:p>
      <w:pPr>
        <w:pStyle w:val="ArticleBody"/>
        <w:jc w:val="left"/>
      </w:pPr>
      <w:r>
        <w:rPr>
          <w:rFonts w:ascii="Times New Roman" w:hAnsi="Times New Roman" w:eastAsia="Times New Roman" w:cs="Times New Roman"/>
        </w:rPr>
        <w:t>Boditlhopho bo ngwadilwe ke Mateo, Mareko le Luka, gomme tsopolo e nngwe le e nngwe e na le phapano e nyenyane ya mantšu. Mateo o re: “Ka gona ge le bona manyami a tshenyego, ao a boletšwego ke moporofeta Daniele, a eme lefelong le lekgethwa,” gomme Mareko o re: “ge le bona manyami a tshenyego, ao a boletšwego ke moporofeta Daniele, a eme moo a sa swanelago go ema gona.” Luka o re: “ge le bona Jerusalema e dikologilwe ke madira, gona tsebang gore tshenyego ya yona e batametše. Ke moka a ba lego Judea ba tšhabele dithabeng.”</w:t>
      </w:r>
    </w:p>
    <w:p>
      <w:pPr>
        <w:pStyle w:val="ArticleBody"/>
        <w:jc w:val="left"/>
      </w:pPr>
      <w:r>
        <w:rPr>
          <w:rFonts w:ascii="Times New Roman" w:hAnsi="Times New Roman" w:eastAsia="Times New Roman" w:cs="Times New Roman"/>
        </w:rPr>
        <w:t>Tsem la pakiatna mi pathum te chu an inhmang ti a ni. A bikhawh zawng zawngah chuan, Luka’n Jerusalem chu ralkapten an hual tih a sawi kha, kum AD 66-ah Rome hnam sakhuana nei lo ten Jerusalem an hual tan hnuah, Jerusalem-a awm laia Kristiante chu nghawng lova tlanchhuak nghal tura vaukhânna a entîr a ni. Matthaia’n “hmun thianghlim” tih a sawi chu, Paula’n “sual mi” tia a hriat, “Pathian biak inah a ṭhu a, amah chu Pathian a nih thu a entîr” tih a sawi nên a inhmeh a; chutiang chuan “tihchhiatna pawi tak” chu pope lam aṭanga famkimna hmuhna a entîr a ni. Marka chuan tihchhiatna pawi tak chu a awm tûr lohna hmunah a ding tih a hrilh a, chu chu ni hnuhnung lama Adventism hnêna tlanchhuak tura vaukhânna pek nên a inhmeh a ni. Vaukhânna pathum zinga pahnih chu, tu pawh vaukhânna chhiartu chuan a hrethiam tûr tih thupek nên a inzawm a, an zawng zawngin chuan chhungril hun lai Kristiante chu tlanchhuak tura hriatna pe tûr chhinchhiahna an sawi vek a ni.</w:t>
      </w:r>
    </w:p>
    <w:p>
      <w:pPr>
        <w:pStyle w:val="ArticleBody"/>
        <w:jc w:val="left"/>
      </w:pPr>
      <w:r>
        <w:rPr>
          <w:rFonts w:ascii="Times New Roman" w:hAnsi="Times New Roman" w:eastAsia="Times New Roman" w:cs="Times New Roman"/>
        </w:rPr>
        <w:t>Penerapan rangkap tiga yang keliru, yang disalahgambarkan oleh mereka yang mengklaim bahwa “para perampok dari bangsamu” adalah Amerika Serikat, menunjukkan bahwa ketika “kekejian yang membinasakan” digenapi pada hukum hari Minggu di Amerika Serikat, maka hukum hari Minggu yang kemudian diberlakukan itu menandai Amerika Serikat sebagai Roma Modern, sebab Roma kafir maupun Roma kepausan keduanya sebelumnya pernah memberlakukan hukum hari Minggu.</w:t>
      </w:r>
    </w:p>
    <w:p>
      <w:pPr>
        <w:pStyle w:val="ArticleBody"/>
        <w:jc w:val="left"/>
      </w:pPr>
      <w:r>
        <w:rPr>
          <w:rFonts w:ascii="Leelawadee UI" w:hAnsi="Leelawadee UI" w:eastAsia="Leelawadee UI" w:cs="Leelawadee UI"/>
        </w:rPr>
        <w:t>កំហុសនៃការអនុវត្តដ៏ខ្វះខាតនោះ</w:t>
      </w:r>
      <w:r>
        <w:rPr>
          <w:rFonts w:ascii="Times New Roman" w:hAnsi="Times New Roman" w:eastAsia="Times New Roman" w:cs="Times New Roman"/>
        </w:rPr>
        <w:t xml:space="preserve"> </w:t>
      </w:r>
      <w:r>
        <w:rPr>
          <w:rFonts w:ascii="Leelawadee UI" w:hAnsi="Leelawadee UI" w:eastAsia="Leelawadee UI" w:cs="Leelawadee UI"/>
        </w:rPr>
        <w:t>គឺថា</w:t>
      </w:r>
      <w:r>
        <w:rPr>
          <w:rFonts w:ascii="Times New Roman" w:hAnsi="Times New Roman" w:eastAsia="Times New Roman" w:cs="Times New Roman"/>
        </w:rPr>
        <w:t xml:space="preserve"> </w:t>
      </w:r>
      <w:r>
        <w:rPr>
          <w:rFonts w:ascii="Leelawadee UI" w:hAnsi="Leelawadee UI" w:eastAsia="Leelawadee UI" w:cs="Leelawadee UI"/>
        </w:rPr>
        <w:t>ច្បាប់ថ្ងៃអាទិត្យរបស់រ៉ូមបែបពហុទេវនិយមបានកើតឡើងនៅឆ្នាំ</w:t>
      </w:r>
      <w:r>
        <w:rPr>
          <w:rFonts w:ascii="Times New Roman" w:hAnsi="Times New Roman" w:eastAsia="Times New Roman" w:cs="Times New Roman"/>
        </w:rPr>
        <w:t xml:space="preserve"> 321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ប៉ុន្តែការបំពេញរបស់រ៉ូមបែបពហុទេវនិយមចំពោះ</w:t>
      </w:r>
      <w:r>
        <w:rPr>
          <w:rFonts w:ascii="Times New Roman" w:hAnsi="Times New Roman" w:eastAsia="Times New Roman" w:cs="Times New Roman"/>
        </w:rPr>
        <w:t xml:space="preserve"> «</w:t>
      </w:r>
      <w:r>
        <w:rPr>
          <w:rFonts w:ascii="Leelawadee UI" w:hAnsi="Leelawadee UI" w:eastAsia="Leelawadee UI" w:cs="Leelawadee UI"/>
        </w:rPr>
        <w:t>អំពើស្អប់ខ្ពើមដែលបំផ្លាញ</w:t>
      </w:r>
      <w:r>
        <w:rPr>
          <w:rFonts w:ascii="Times New Roman" w:hAnsi="Times New Roman" w:eastAsia="Times New Roman" w:cs="Times New Roman"/>
        </w:rPr>
        <w:t xml:space="preserve">» </w:t>
      </w:r>
      <w:r>
        <w:rPr>
          <w:rFonts w:ascii="Leelawadee UI" w:hAnsi="Leelawadee UI" w:eastAsia="Leelawadee UI" w:cs="Leelawadee UI"/>
        </w:rPr>
        <w:t>បានកើតសម្រេចនៅឆ្នាំ</w:t>
      </w:r>
      <w:r>
        <w:rPr>
          <w:rFonts w:ascii="Times New Roman" w:hAnsi="Times New Roman" w:eastAsia="Times New Roman" w:cs="Times New Roman"/>
        </w:rPr>
        <w:t xml:space="preserve"> 66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 xml:space="preserve"> 255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មុនច្បាប់ថ្ងៃអាទិត្យនៃឆ្នាំ</w:t>
      </w:r>
      <w:r>
        <w:rPr>
          <w:rFonts w:ascii="Times New Roman" w:hAnsi="Times New Roman" w:eastAsia="Times New Roman" w:cs="Times New Roman"/>
        </w:rPr>
        <w:t xml:space="preserve"> 321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ដូចគ្នានេះដែរ</w:t>
      </w:r>
      <w:r>
        <w:rPr>
          <w:rFonts w:ascii="Times New Roman" w:hAnsi="Times New Roman" w:eastAsia="Times New Roman" w:cs="Times New Roman"/>
        </w:rPr>
        <w:t xml:space="preserve"> </w:t>
      </w:r>
      <w:r>
        <w:rPr>
          <w:rFonts w:ascii="Leelawadee UI" w:hAnsi="Leelawadee UI" w:eastAsia="Leelawadee UI" w:cs="Leelawadee UI"/>
        </w:rPr>
        <w:t>ការសម្របសម្រួលដែលបានបង្កើត</w:t>
      </w:r>
      <w:r>
        <w:rPr>
          <w:rFonts w:ascii="Times New Roman" w:hAnsi="Times New Roman" w:eastAsia="Times New Roman" w:cs="Times New Roman"/>
        </w:rPr>
        <w:t xml:space="preserve"> «</w:t>
      </w:r>
      <w:r>
        <w:rPr>
          <w:rFonts w:ascii="Leelawadee UI" w:hAnsi="Leelawadee UI" w:eastAsia="Leelawadee UI" w:cs="Leelawadee UI"/>
        </w:rPr>
        <w:t>មនុស្សនៃអំពើបាប</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កំពុងតែកើតមានរួចហើយនៅសម័យរបស់ប៉ុល</w:t>
      </w:r>
      <w:r>
        <w:rPr>
          <w:rFonts w:ascii="Times New Roman" w:hAnsi="Times New Roman" w:eastAsia="Times New Roman" w:cs="Times New Roman"/>
        </w:rPr>
        <w:t xml:space="preserve"> </w:t>
      </w:r>
      <w:r>
        <w:rPr>
          <w:rFonts w:ascii="Leelawadee UI" w:hAnsi="Leelawadee UI" w:eastAsia="Leelawadee UI" w:cs="Leelawadee UI"/>
        </w:rPr>
        <w:t>ដែលបាននិយាយថា</w:t>
      </w:r>
      <w:r>
        <w:rPr>
          <w:rFonts w:ascii="Times New Roman" w:hAnsi="Times New Roman" w:eastAsia="Times New Roman" w:cs="Times New Roman"/>
        </w:rPr>
        <w:t xml:space="preserve"> «</w:t>
      </w:r>
      <w:r>
        <w:rPr>
          <w:rFonts w:ascii="Leelawadee UI" w:hAnsi="Leelawadee UI" w:eastAsia="Leelawadee UI" w:cs="Leelawadee UI"/>
        </w:rPr>
        <w:t>អាថ៌កំបាំងនៃអំពើទុច្ចរិតកំពុងតែប្រតិបត្តិរួចហើយ</w:t>
      </w:r>
      <w:r>
        <w:rPr>
          <w:rFonts w:ascii="Times New Roman" w:hAnsi="Times New Roman" w:eastAsia="Times New Roman" w:cs="Times New Roman"/>
        </w:rPr>
        <w:t xml:space="preserve">» </w:t>
      </w:r>
      <w:r>
        <w:rPr>
          <w:rFonts w:ascii="Leelawadee UI" w:hAnsi="Leelawadee UI" w:eastAsia="Leelawadee UI" w:cs="Leelawadee UI"/>
        </w:rPr>
        <w:t>ប៉ុន្តែច្បាប់ថ្ងៃអាទិត្យរបស់សម្តេចប៉ាបបានមកដល់ក្រោយមកលើសពីបួនសតវត្សរ៍។</w:t>
      </w:r>
      <w:r>
        <w:rPr>
          <w:rFonts w:ascii="Times New Roman" w:hAnsi="Times New Roman" w:eastAsia="Times New Roman" w:cs="Times New Roman"/>
        </w:rPr>
        <w:t xml:space="preserve"> </w:t>
      </w:r>
      <w:r>
        <w:rPr>
          <w:rFonts w:ascii="Leelawadee UI" w:hAnsi="Leelawadee UI" w:eastAsia="Leelawadee UI" w:cs="Leelawadee UI"/>
        </w:rPr>
        <w:t>សាក្សីពីរដំបូងក្នុងការអនុវត្តព្យាករណ៍បីជាន់</w:t>
      </w:r>
      <w:r>
        <w:rPr>
          <w:rFonts w:ascii="Times New Roman" w:hAnsi="Times New Roman" w:eastAsia="Times New Roman" w:cs="Times New Roman"/>
        </w:rPr>
        <w:t xml:space="preserve"> </w:t>
      </w:r>
      <w:r>
        <w:rPr>
          <w:rFonts w:ascii="Leelawadee UI" w:hAnsi="Leelawadee UI" w:eastAsia="Leelawadee UI" w:cs="Leelawadee UI"/>
        </w:rPr>
        <w:t>បង្កើតលក្ខណៈសម្គាល់នៃការបំពេញលើកទីបីនៅថ្ងៃចុងក្រោយ។</w:t>
      </w:r>
      <w:r>
        <w:rPr>
          <w:rFonts w:ascii="Times New Roman" w:hAnsi="Times New Roman" w:eastAsia="Times New Roman" w:cs="Times New Roman"/>
        </w:rPr>
        <w:t xml:space="preserve"> «</w:t>
      </w:r>
      <w:r>
        <w:rPr>
          <w:rFonts w:ascii="Leelawadee UI" w:hAnsi="Leelawadee UI" w:eastAsia="Leelawadee UI" w:cs="Leelawadee UI"/>
        </w:rPr>
        <w:t>អំពើស្អប់ខ្ពើមដែលបំផ្លាញ</w:t>
      </w:r>
      <w:r>
        <w:rPr>
          <w:rFonts w:ascii="Times New Roman" w:hAnsi="Times New Roman" w:eastAsia="Times New Roman" w:cs="Times New Roman"/>
        </w:rPr>
        <w:t xml:space="preserve">» </w:t>
      </w:r>
      <w:r>
        <w:rPr>
          <w:rFonts w:ascii="Leelawadee UI" w:hAnsi="Leelawadee UI" w:eastAsia="Leelawadee UI" w:cs="Leelawadee UI"/>
        </w:rPr>
        <w:t>នៅថ្ងៃចុងក្រោយ</w:t>
      </w:r>
      <w:r>
        <w:rPr>
          <w:rFonts w:ascii="Times New Roman" w:hAnsi="Times New Roman" w:eastAsia="Times New Roman" w:cs="Times New Roman"/>
        </w:rPr>
        <w:t xml:space="preserve"> </w:t>
      </w:r>
      <w:r>
        <w:rPr>
          <w:rFonts w:ascii="Leelawadee UI" w:hAnsi="Leelawadee UI" w:eastAsia="Leelawadee UI" w:cs="Leelawadee UI"/>
        </w:rPr>
        <w:t>តាមសាក្សីប្រវត្តិសាស្ត្រពីរ</w:t>
      </w:r>
      <w:r>
        <w:rPr>
          <w:rFonts w:ascii="Times New Roman" w:hAnsi="Times New Roman" w:eastAsia="Times New Roman" w:cs="Times New Roman"/>
        </w:rPr>
        <w:t xml:space="preserve"> </w:t>
      </w:r>
      <w:r>
        <w:rPr>
          <w:rFonts w:ascii="Leelawadee UI" w:hAnsi="Leelawadee UI" w:eastAsia="Leelawadee UI" w:cs="Leelawadee UI"/>
        </w:rPr>
        <w:t>និងកំណត់ត្រាព្រះគម្ពីរបីកន្លែងអំពីព្រះបន្ទូលរបស់ព្រះគ្រីស្ទ</w:t>
      </w:r>
      <w:r>
        <w:rPr>
          <w:rFonts w:ascii="Times New Roman" w:hAnsi="Times New Roman" w:eastAsia="Times New Roman" w:cs="Times New Roman"/>
        </w:rPr>
        <w:t xml:space="preserve"> </w:t>
      </w:r>
      <w:r>
        <w:rPr>
          <w:rFonts w:ascii="Leelawadee UI" w:hAnsi="Leelawadee UI" w:eastAsia="Leelawadee UI" w:cs="Leelawadee UI"/>
        </w:rPr>
        <w:t>តំណាងឲ្យការព្រមានឲ្យរត់គេច</w:t>
      </w:r>
      <w:r>
        <w:rPr>
          <w:rFonts w:ascii="Times New Roman" w:hAnsi="Times New Roman" w:eastAsia="Times New Roman" w:cs="Times New Roman"/>
        </w:rPr>
        <w:t xml:space="preserve"> </w:t>
      </w:r>
      <w:r>
        <w:rPr>
          <w:rFonts w:ascii="Leelawadee UI" w:hAnsi="Leelawadee UI" w:eastAsia="Leelawadee UI" w:cs="Leelawadee UI"/>
        </w:rPr>
        <w:t>មិនមែនការអនុវត្តឲ្យគោរពច្បាប់ថ្ងៃអាទិត្យឡើយ។</w:t>
      </w:r>
    </w:p>
    <w:p>
      <w:pPr>
        <w:pStyle w:val="ArticleBody"/>
        <w:jc w:val="left"/>
      </w:pPr>
      <w:r>
        <w:rPr>
          <w:rFonts w:ascii="Times New Roman" w:hAnsi="Times New Roman" w:eastAsia="Times New Roman" w:cs="Times New Roman"/>
        </w:rPr>
        <w:t>Dalam artikel seterusnya, kita akan menghuraikan mengapa penerapan tersebut cacat dalam konteks kaedah-kaedah yang telah ditetapkan berkaitan dengan penerapan rangkap tiga nubuatan, dan mengapa pengenalpastian undang-undang hari Ahad dalam konteks amaran yang diberikan oleh Kristus merupakan suatu penyelewengan sejarah nubuatan.</w:t>
      </w:r>
    </w:p>
    <w:p>
      <w:pPr>
        <w:pStyle w:val="ArticleScripture"/>
        <w:jc w:val="left"/>
      </w:pPr>
      <w:r>
        <w:rPr>
          <w:rFonts w:ascii="Times New Roman" w:hAnsi="Times New Roman" w:eastAsia="Times New Roman" w:cs="Times New Roman"/>
        </w:rPr>
        <w:t>“Kompromi antara paganisme dengan agama Kristian ini mengakibatkan perkembangan ‘manusia durhaka’ yang telah dinubuatkan dalam nubuat sebagai menentang dan meninggikan dirinya di atas Tuhan. Sistem agama palsu yang amat besar itu merupakan mahakarya kuasa Iblis—suatu monumen kepada usahanya untuk menduduki takhta bagi memerintah bumi menurut kehendaknya.” The Great Controversy,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Menetapkan Penglihatan — Bilangan Sebelas</dc:title>
  <dc:subject>Go Twisisa Tiragalo ya Boporofeti ya Makgetlo a Mararo: Lwetse 11, 2001, le Tsamaiso ya Kaeletso ya Bofelo ya Boadventiste jwa Laodikea</dc:subject>
  <dc:creator>Jeff Pippenger</dc:creator>
  <cp:keywords/>
  <dc:description>Generated by ArticleDigger from modern_rome\11_modern_rome.json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