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e Hlamulela Mbono — Nomboro ya Khume na Nharhu</w:t>
      </w:r>
    </w:p>
    <w:p>
      <w:pPr>
        <w:pStyle w:val="ArticleSubtitle"/>
        <w:jc w:val="left"/>
      </w:pPr>
      <w:r>
        <w:rPr>
          <w:rFonts w:ascii="Arial" w:hAnsi="Arial" w:eastAsia="Arial" w:cs="Arial"/>
        </w:rPr>
        <w:t>Rome-wo Nkoano Ahorow: Mfonini a Ɛyɛ Aboa no Sɔhwɛ a Etwa To no Nteaseɛ</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2024-09-01</w:t>
      </w:r>
    </w:p>
    <w:p>
      <w:pPr>
        <w:pStyle w:val="ArticleBody"/>
        <w:jc w:val="left"/>
      </w:pPr>
      <w:r>
        <w:rPr>
          <w:rFonts w:ascii="Nirmala UI" w:hAnsi="Nirmala UI" w:eastAsia="Nirmala UI" w:cs="Nirmala UI"/>
        </w:rPr>
        <w:t>දැනට</w:t>
      </w:r>
      <w:r>
        <w:rPr>
          <w:rFonts w:ascii="Times New Roman" w:hAnsi="Times New Roman" w:eastAsia="Times New Roman" w:cs="Times New Roman"/>
        </w:rPr>
        <w:t xml:space="preserve"> </w:t>
      </w:r>
      <w:r>
        <w:rPr>
          <w:rFonts w:ascii="Nirmala UI" w:hAnsi="Nirmala UI" w:eastAsia="Nirmala UI" w:cs="Nirmala UI"/>
        </w:rPr>
        <w:t>පවතින</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රශ්නය</w:t>
      </w:r>
      <w:r>
        <w:rPr>
          <w:rFonts w:ascii="Times New Roman" w:hAnsi="Times New Roman" w:eastAsia="Times New Roman" w:cs="Times New Roman"/>
        </w:rPr>
        <w:t xml:space="preserve"> </w:t>
      </w:r>
      <w:r>
        <w:rPr>
          <w:rFonts w:ascii="Nirmala UI" w:hAnsi="Nirmala UI" w:eastAsia="Nirmala UI" w:cs="Nirmala UI"/>
        </w:rPr>
        <w:t>පිළිබඳ</w:t>
      </w:r>
      <w:r>
        <w:rPr>
          <w:rFonts w:ascii="Times New Roman" w:hAnsi="Times New Roman" w:eastAsia="Times New Roman" w:cs="Times New Roman"/>
        </w:rPr>
        <w:t xml:space="preserve"> </w:t>
      </w:r>
      <w:r>
        <w:rPr>
          <w:rFonts w:ascii="Nirmala UI" w:hAnsi="Nirmala UI" w:eastAsia="Nirmala UI" w:cs="Nirmala UI"/>
        </w:rPr>
        <w:t>අපගේ</w:t>
      </w:r>
      <w:r>
        <w:rPr>
          <w:rFonts w:ascii="Times New Roman" w:hAnsi="Times New Roman" w:eastAsia="Times New Roman" w:cs="Times New Roman"/>
        </w:rPr>
        <w:t xml:space="preserve"> </w:t>
      </w:r>
      <w:r>
        <w:rPr>
          <w:rFonts w:ascii="Nirmala UI" w:hAnsi="Nirmala UI" w:eastAsia="Nirmala UI" w:cs="Nirmala UI"/>
        </w:rPr>
        <w:t>අවබෝධය</w:t>
      </w:r>
      <w:r>
        <w:rPr>
          <w:rFonts w:ascii="Times New Roman" w:hAnsi="Times New Roman" w:eastAsia="Times New Roman" w:cs="Times New Roman"/>
        </w:rPr>
        <w:t xml:space="preserve"> </w:t>
      </w:r>
      <w:r>
        <w:rPr>
          <w:rFonts w:ascii="Nirmala UI" w:hAnsi="Nirmala UI" w:eastAsia="Nirmala UI" w:cs="Nirmala UI"/>
        </w:rPr>
        <w:t>නිගමනය</w:t>
      </w:r>
      <w:r>
        <w:rPr>
          <w:rFonts w:ascii="Times New Roman" w:hAnsi="Times New Roman" w:eastAsia="Times New Roman" w:cs="Times New Roman"/>
        </w:rPr>
        <w:t xml:space="preserve"> </w:t>
      </w:r>
      <w:r>
        <w:rPr>
          <w:rFonts w:ascii="Nirmala UI" w:hAnsi="Nirmala UI" w:eastAsia="Nirmala UI" w:cs="Nirmala UI"/>
        </w:rPr>
        <w:t>කිරීම</w:t>
      </w:r>
      <w:r>
        <w:rPr>
          <w:rFonts w:ascii="Times New Roman" w:hAnsi="Times New Roman" w:eastAsia="Times New Roman" w:cs="Times New Roman"/>
        </w:rPr>
        <w:t xml:space="preserve"> </w:t>
      </w:r>
      <w:r>
        <w:rPr>
          <w:rFonts w:ascii="Nirmala UI" w:hAnsi="Nirmala UI" w:eastAsia="Nirmala UI" w:cs="Nirmala UI"/>
        </w:rPr>
        <w:t>සඳහා</w:t>
      </w:r>
      <w:r>
        <w:rPr>
          <w:rFonts w:ascii="Times New Roman" w:hAnsi="Times New Roman" w:eastAsia="Times New Roman" w:cs="Times New Roman"/>
        </w:rPr>
        <w:t xml:space="preserve"> </w:t>
      </w:r>
      <w:r>
        <w:rPr>
          <w:rFonts w:ascii="Nirmala UI" w:hAnsi="Nirmala UI" w:eastAsia="Nirmala UI" w:cs="Nirmala UI"/>
        </w:rPr>
        <w:t>ඇඩ්වෙන්ට්</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සිදුවූ</w:t>
      </w:r>
      <w:r>
        <w:rPr>
          <w:rFonts w:ascii="Times New Roman" w:hAnsi="Times New Roman" w:eastAsia="Times New Roman" w:cs="Times New Roman"/>
        </w:rPr>
        <w:t xml:space="preserve"> </w:t>
      </w:r>
      <w:r>
        <w:rPr>
          <w:rFonts w:ascii="Nirmala UI" w:hAnsi="Nirmala UI" w:eastAsia="Nirmala UI" w:cs="Nirmala UI"/>
        </w:rPr>
        <w:t>විවිධ</w:t>
      </w:r>
      <w:r>
        <w:rPr>
          <w:rFonts w:ascii="Times New Roman" w:hAnsi="Times New Roman" w:eastAsia="Times New Roman" w:cs="Times New Roman"/>
        </w:rPr>
        <w:t xml:space="preserve"> </w:t>
      </w:r>
      <w:r>
        <w:rPr>
          <w:rFonts w:ascii="Nirmala UI" w:hAnsi="Nirmala UI" w:eastAsia="Nirmala UI" w:cs="Nirmala UI"/>
        </w:rPr>
        <w:t>වාදවිවාද</w:t>
      </w:r>
      <w:r>
        <w:rPr>
          <w:rFonts w:ascii="Times New Roman" w:hAnsi="Times New Roman" w:eastAsia="Times New Roman" w:cs="Times New Roman"/>
        </w:rPr>
        <w:t xml:space="preserve"> </w:t>
      </w:r>
      <w:r>
        <w:rPr>
          <w:rFonts w:ascii="Nirmala UI" w:hAnsi="Nirmala UI" w:eastAsia="Nirmala UI" w:cs="Nirmala UI"/>
        </w:rPr>
        <w:t>රේඛා</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රේඛාවක්</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එකට</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සලකා</w:t>
      </w:r>
      <w:r>
        <w:rPr>
          <w:rFonts w:ascii="Times New Roman" w:hAnsi="Times New Roman" w:eastAsia="Times New Roman" w:cs="Times New Roman"/>
        </w:rPr>
        <w:t xml:space="preserve"> </w:t>
      </w:r>
      <w:r>
        <w:rPr>
          <w:rFonts w:ascii="Nirmala UI" w:hAnsi="Nirmala UI" w:eastAsia="Nirmala UI" w:cs="Nirmala UI"/>
        </w:rPr>
        <w:t>බැලූ</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අපි</w:t>
      </w:r>
      <w:r>
        <w:rPr>
          <w:rFonts w:ascii="Times New Roman" w:hAnsi="Times New Roman" w:eastAsia="Times New Roman" w:cs="Times New Roman"/>
        </w:rPr>
        <w:t xml:space="preserve"> </w:t>
      </w:r>
      <w:r>
        <w:rPr>
          <w:rFonts w:ascii="Nirmala UI" w:hAnsi="Nirmala UI" w:eastAsia="Nirmala UI" w:cs="Nirmala UI"/>
        </w:rPr>
        <w:t>අනාවැකිමය</w:t>
      </w:r>
      <w:r>
        <w:rPr>
          <w:rFonts w:ascii="Times New Roman" w:hAnsi="Times New Roman" w:eastAsia="Times New Roman" w:cs="Times New Roman"/>
        </w:rPr>
        <w:t xml:space="preserve"> </w:t>
      </w:r>
      <w:r>
        <w:rPr>
          <w:rFonts w:ascii="Nirmala UI" w:hAnsi="Nirmala UI" w:eastAsia="Nirmala UI" w:cs="Nirmala UI"/>
        </w:rPr>
        <w:t>රේඛා</w:t>
      </w:r>
      <w:r>
        <w:rPr>
          <w:rFonts w:ascii="Times New Roman" w:hAnsi="Times New Roman" w:eastAsia="Times New Roman" w:cs="Times New Roman"/>
        </w:rPr>
        <w:t xml:space="preserve"> </w:t>
      </w:r>
      <w:r>
        <w:rPr>
          <w:rFonts w:ascii="Nirmala UI" w:hAnsi="Nirmala UI" w:eastAsia="Nirmala UI" w:cs="Nirmala UI"/>
        </w:rPr>
        <w:t>පහක</w:t>
      </w:r>
      <w:r>
        <w:rPr>
          <w:rFonts w:ascii="Times New Roman" w:hAnsi="Times New Roman" w:eastAsia="Times New Roman" w:cs="Times New Roman"/>
        </w:rPr>
        <w:t xml:space="preserve"> </w:t>
      </w:r>
      <w:r>
        <w:rPr>
          <w:rFonts w:ascii="Nirmala UI" w:hAnsi="Nirmala UI" w:eastAsia="Nirmala UI" w:cs="Nirmala UI"/>
        </w:rPr>
        <w:t>තෝරාගත්</w:t>
      </w:r>
      <w:r>
        <w:rPr>
          <w:rFonts w:ascii="Times New Roman" w:hAnsi="Times New Roman" w:eastAsia="Times New Roman" w:cs="Times New Roman"/>
        </w:rPr>
        <w:t xml:space="preserve"> </w:t>
      </w:r>
      <w:r>
        <w:rPr>
          <w:rFonts w:ascii="Nirmala UI" w:hAnsi="Nirmala UI" w:eastAsia="Nirmala UI" w:cs="Nirmala UI"/>
        </w:rPr>
        <w:t>ලක්ෂණ</w:t>
      </w:r>
      <w:r>
        <w:rPr>
          <w:rFonts w:ascii="Times New Roman" w:hAnsi="Times New Roman" w:eastAsia="Times New Roman" w:cs="Times New Roman"/>
        </w:rPr>
        <w:t xml:space="preserve"> </w:t>
      </w:r>
      <w:r>
        <w:rPr>
          <w:rFonts w:ascii="Nirmala UI" w:hAnsi="Nirmala UI" w:eastAsia="Nirmala UI" w:cs="Nirmala UI"/>
        </w:rPr>
        <w:t>සලකා</w:t>
      </w:r>
      <w:r>
        <w:rPr>
          <w:rFonts w:ascii="Times New Roman" w:hAnsi="Times New Roman" w:eastAsia="Times New Roman" w:cs="Times New Roman"/>
        </w:rPr>
        <w:t xml:space="preserve"> </w:t>
      </w:r>
      <w:r>
        <w:rPr>
          <w:rFonts w:ascii="Nirmala UI" w:hAnsi="Nirmala UI" w:eastAsia="Nirmala UI" w:cs="Nirmala UI"/>
        </w:rPr>
        <w:t>බැලුවෙමු</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රේඛාවම</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රේඛාවද</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මක්නිසාද</w:t>
      </w:r>
      <w:r>
        <w:rPr>
          <w:rFonts w:ascii="Times New Roman" w:hAnsi="Times New Roman" w:eastAsia="Times New Roman" w:cs="Times New Roman"/>
        </w:rPr>
        <w:t xml:space="preserve"> </w:t>
      </w:r>
      <w:r>
        <w:rPr>
          <w:rFonts w:ascii="Nirmala UI" w:hAnsi="Nirmala UI" w:eastAsia="Nirmala UI" w:cs="Nirmala UI"/>
        </w:rPr>
        <w:t>යත්</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වාදවිවාද</w:t>
      </w:r>
      <w:r>
        <w:rPr>
          <w:rFonts w:ascii="Times New Roman" w:hAnsi="Times New Roman" w:eastAsia="Times New Roman" w:cs="Times New Roman"/>
        </w:rPr>
        <w:t xml:space="preserve"> </w:t>
      </w:r>
      <w:r>
        <w:rPr>
          <w:rFonts w:ascii="Nirmala UI" w:hAnsi="Nirmala UI" w:eastAsia="Nirmala UI" w:cs="Nirmala UI"/>
        </w:rPr>
        <w:t>දෙකම</w:t>
      </w:r>
      <w:r>
        <w:rPr>
          <w:rFonts w:ascii="Times New Roman" w:hAnsi="Times New Roman" w:eastAsia="Times New Roman" w:cs="Times New Roman"/>
        </w:rPr>
        <w:t xml:space="preserve"> </w:t>
      </w:r>
      <w:r>
        <w:rPr>
          <w:rFonts w:ascii="Nirmala UI" w:hAnsi="Nirmala UI" w:eastAsia="Nirmala UI" w:cs="Nirmala UI"/>
        </w:rPr>
        <w:t>සෘජුවම</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w:t>
      </w:r>
      <w:r>
        <w:rPr>
          <w:rFonts w:ascii="Nirmala UI" w:hAnsi="Nirmala UI" w:eastAsia="Nirmala UI" w:cs="Nirmala UI"/>
        </w:rPr>
        <w:t>එකොළොස්වන</w:t>
      </w:r>
      <w:r>
        <w:rPr>
          <w:rFonts w:ascii="Times New Roman" w:hAnsi="Times New Roman" w:eastAsia="Times New Roman" w:cs="Times New Roman"/>
        </w:rPr>
        <w:t xml:space="preserve"> </w:t>
      </w:r>
      <w:r>
        <w:rPr>
          <w:rFonts w:ascii="Nirmala UI" w:hAnsi="Nirmala UI" w:eastAsia="Nirmala UI" w:cs="Nirmala UI"/>
        </w:rPr>
        <w:t>පරිච්ඡේදයේ</w:t>
      </w:r>
      <w:r>
        <w:rPr>
          <w:rFonts w:ascii="Times New Roman" w:hAnsi="Times New Roman" w:eastAsia="Times New Roman" w:cs="Times New Roman"/>
        </w:rPr>
        <w:t xml:space="preserve"> </w:t>
      </w:r>
      <w:r>
        <w:rPr>
          <w:rFonts w:ascii="Nirmala UI" w:hAnsi="Nirmala UI" w:eastAsia="Nirmala UI" w:cs="Nirmala UI"/>
        </w:rPr>
        <w:t>දහහතරවන</w:t>
      </w:r>
      <w:r>
        <w:rPr>
          <w:rFonts w:ascii="Times New Roman" w:hAnsi="Times New Roman" w:eastAsia="Times New Roman" w:cs="Times New Roman"/>
        </w:rPr>
        <w:t xml:space="preserve"> </w:t>
      </w:r>
      <w:r>
        <w:rPr>
          <w:rFonts w:ascii="Nirmala UI" w:hAnsi="Nirmala UI" w:eastAsia="Nirmala UI" w:cs="Nirmala UI"/>
        </w:rPr>
        <w:t>වාක්</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ඔබගේ</w:t>
      </w:r>
      <w:r>
        <w:rPr>
          <w:rFonts w:ascii="Times New Roman" w:hAnsi="Times New Roman" w:eastAsia="Times New Roman" w:cs="Times New Roman"/>
        </w:rPr>
        <w:t xml:space="preserve"> </w:t>
      </w:r>
      <w:r>
        <w:rPr>
          <w:rFonts w:ascii="Nirmala UI" w:hAnsi="Nirmala UI" w:eastAsia="Nirmala UI" w:cs="Nirmala UI"/>
        </w:rPr>
        <w:t>ජනතාවගේ</w:t>
      </w:r>
      <w:r>
        <w:rPr>
          <w:rFonts w:ascii="Times New Roman" w:hAnsi="Times New Roman" w:eastAsia="Times New Roman" w:cs="Times New Roman"/>
        </w:rPr>
        <w:t xml:space="preserve"> </w:t>
      </w:r>
      <w:r>
        <w:rPr>
          <w:rFonts w:ascii="Nirmala UI" w:hAnsi="Nirmala UI" w:eastAsia="Nirmala UI" w:cs="Nirmala UI"/>
        </w:rPr>
        <w:t>කොල්ලකරුවන්</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රකාශය</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පදනම්ව</w:t>
      </w:r>
      <w:r>
        <w:rPr>
          <w:rFonts w:ascii="Times New Roman" w:hAnsi="Times New Roman" w:eastAsia="Times New Roman" w:cs="Times New Roman"/>
        </w:rPr>
        <w:t xml:space="preserve"> </w:t>
      </w:r>
      <w:r>
        <w:rPr>
          <w:rFonts w:ascii="Nirmala UI" w:hAnsi="Nirmala UI" w:eastAsia="Nirmala UI" w:cs="Nirmala UI"/>
        </w:rPr>
        <w:t>තිබූ</w:t>
      </w:r>
      <w:r>
        <w:rPr>
          <w:rFonts w:ascii="Times New Roman" w:hAnsi="Times New Roman" w:eastAsia="Times New Roman" w:cs="Times New Roman"/>
        </w:rPr>
        <w:t xml:space="preserve"> </w:t>
      </w:r>
      <w:r>
        <w:rPr>
          <w:rFonts w:ascii="Nirmala UI" w:hAnsi="Nirmala UI" w:eastAsia="Nirmala UI" w:cs="Nirmala UI"/>
        </w:rPr>
        <w:t>බැවිනි</w:t>
      </w:r>
      <w:r>
        <w:rPr>
          <w:rFonts w:ascii="Times New Roman" w:hAnsi="Times New Roman" w:eastAsia="Times New Roman" w:cs="Times New Roman"/>
        </w:rPr>
        <w:t xml:space="preserve">. </w:t>
      </w:r>
      <w:r>
        <w:rPr>
          <w:rFonts w:ascii="Nirmala UI" w:hAnsi="Nirmala UI" w:eastAsia="Nirmala UI" w:cs="Nirmala UI"/>
        </w:rPr>
        <w:t>අපි</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w:t>
      </w:r>
      <w:r>
        <w:rPr>
          <w:rFonts w:ascii="Nirmala UI" w:hAnsi="Nirmala UI" w:eastAsia="Nirmala UI" w:cs="Nirmala UI"/>
        </w:rPr>
        <w:t>පොතෙහි</w:t>
      </w:r>
      <w:r>
        <w:rPr>
          <w:rFonts w:ascii="Times New Roman" w:hAnsi="Times New Roman" w:eastAsia="Times New Roman" w:cs="Times New Roman"/>
        </w:rPr>
        <w:t xml:space="preserve"> </w:t>
      </w:r>
      <w:r>
        <w:rPr>
          <w:rFonts w:ascii="Nirmala UI" w:hAnsi="Nirmala UI" w:eastAsia="Nirmala UI" w:cs="Nirmala UI"/>
        </w:rPr>
        <w:t>යුරියා</w:t>
      </w:r>
      <w:r>
        <w:rPr>
          <w:rFonts w:ascii="Times New Roman" w:hAnsi="Times New Roman" w:eastAsia="Times New Roman" w:cs="Times New Roman"/>
        </w:rPr>
        <w:t xml:space="preserve"> </w:t>
      </w:r>
      <w:r>
        <w:rPr>
          <w:rFonts w:ascii="Nirmala UI" w:hAnsi="Nirmala UI" w:eastAsia="Nirmala UI" w:cs="Nirmala UI"/>
        </w:rPr>
        <w:t>ස්මිත්</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ජේම්ස්</w:t>
      </w:r>
      <w:r>
        <w:rPr>
          <w:rFonts w:ascii="Times New Roman" w:hAnsi="Times New Roman" w:eastAsia="Times New Roman" w:cs="Times New Roman"/>
        </w:rPr>
        <w:t xml:space="preserve"> </w:t>
      </w:r>
      <w:r>
        <w:rPr>
          <w:rFonts w:ascii="Nirmala UI" w:hAnsi="Nirmala UI" w:eastAsia="Nirmala UI" w:cs="Nirmala UI"/>
        </w:rPr>
        <w:t>වයිට්ගේ</w:t>
      </w:r>
      <w:r>
        <w:rPr>
          <w:rFonts w:ascii="Times New Roman" w:hAnsi="Times New Roman" w:eastAsia="Times New Roman" w:cs="Times New Roman"/>
        </w:rPr>
        <w:t xml:space="preserve"> </w:t>
      </w:r>
      <w:r>
        <w:rPr>
          <w:rFonts w:ascii="Nirmala UI" w:hAnsi="Nirmala UI" w:eastAsia="Nirmala UI" w:cs="Nirmala UI"/>
        </w:rPr>
        <w:t>වාදවිවාදයත්</w:t>
      </w:r>
      <w:r>
        <w:rPr>
          <w:rFonts w:ascii="Times New Roman" w:hAnsi="Times New Roman" w:eastAsia="Times New Roman" w:cs="Times New Roman"/>
        </w:rPr>
        <w:t>, “</w:t>
      </w:r>
      <w:r>
        <w:rPr>
          <w:rFonts w:ascii="Nirmala UI" w:hAnsi="Nirmala UI" w:eastAsia="Nirmala UI" w:cs="Nirmala UI"/>
        </w:rPr>
        <w:t>දෛනිකය</w:t>
      </w:r>
      <w:r>
        <w:rPr>
          <w:rFonts w:ascii="Times New Roman" w:hAnsi="Times New Roman" w:eastAsia="Times New Roman" w:cs="Times New Roman"/>
        </w:rPr>
        <w:t xml:space="preserve">” </w:t>
      </w:r>
      <w:r>
        <w:rPr>
          <w:rFonts w:ascii="Nirmala UI" w:hAnsi="Nirmala UI" w:eastAsia="Nirmala UI" w:cs="Nirmala UI"/>
        </w:rPr>
        <w:t>පිළිබඳ</w:t>
      </w:r>
      <w:r>
        <w:rPr>
          <w:rFonts w:ascii="Times New Roman" w:hAnsi="Times New Roman" w:eastAsia="Times New Roman" w:cs="Times New Roman"/>
        </w:rPr>
        <w:t xml:space="preserve"> </w:t>
      </w:r>
      <w:r>
        <w:rPr>
          <w:rFonts w:ascii="Nirmala UI" w:hAnsi="Nirmala UI" w:eastAsia="Nirmala UI" w:cs="Nirmala UI"/>
        </w:rPr>
        <w:t>වාදවිවාදයත්</w:t>
      </w:r>
      <w:r>
        <w:rPr>
          <w:rFonts w:ascii="Times New Roman" w:hAnsi="Times New Roman" w:eastAsia="Times New Roman" w:cs="Times New Roman"/>
        </w:rPr>
        <w:t xml:space="preserve"> </w:t>
      </w:r>
      <w:r>
        <w:rPr>
          <w:rFonts w:ascii="Nirmala UI" w:hAnsi="Nirmala UI" w:eastAsia="Nirmala UI" w:cs="Nirmala UI"/>
        </w:rPr>
        <w:t>සලකා</w:t>
      </w:r>
      <w:r>
        <w:rPr>
          <w:rFonts w:ascii="Times New Roman" w:hAnsi="Times New Roman" w:eastAsia="Times New Roman" w:cs="Times New Roman"/>
        </w:rPr>
        <w:t xml:space="preserve"> </w:t>
      </w:r>
      <w:r>
        <w:rPr>
          <w:rFonts w:ascii="Nirmala UI" w:hAnsi="Nirmala UI" w:eastAsia="Nirmala UI" w:cs="Nirmala UI"/>
        </w:rPr>
        <w:t>බැලුවෙමු</w:t>
      </w:r>
      <w:r>
        <w:rPr>
          <w:rFonts w:ascii="Times New Roman" w:hAnsi="Times New Roman" w:eastAsia="Times New Roman" w:cs="Times New Roman"/>
        </w:rPr>
        <w:t xml:space="preserve">. </w:t>
      </w:r>
      <w:r>
        <w:rPr>
          <w:rFonts w:ascii="Nirmala UI" w:hAnsi="Nirmala UI" w:eastAsia="Nirmala UI" w:cs="Nirmala UI"/>
        </w:rPr>
        <w:t>අනතුරුව</w:t>
      </w:r>
      <w:r>
        <w:rPr>
          <w:rFonts w:ascii="Times New Roman" w:hAnsi="Times New Roman" w:eastAsia="Times New Roman" w:cs="Times New Roman"/>
        </w:rPr>
        <w:t xml:space="preserve">, 1989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w:t>
      </w:r>
      <w:r>
        <w:rPr>
          <w:rFonts w:ascii="Nirmala UI" w:hAnsi="Nirmala UI" w:eastAsia="Nirmala UI" w:cs="Nirmala UI"/>
        </w:rPr>
        <w:t>එකොළොස්වන</w:t>
      </w:r>
      <w:r>
        <w:rPr>
          <w:rFonts w:ascii="Times New Roman" w:hAnsi="Times New Roman" w:eastAsia="Times New Roman" w:cs="Times New Roman"/>
        </w:rPr>
        <w:t xml:space="preserve"> </w:t>
      </w:r>
      <w:r>
        <w:rPr>
          <w:rFonts w:ascii="Nirmala UI" w:hAnsi="Nirmala UI" w:eastAsia="Nirmala UI" w:cs="Nirmala UI"/>
        </w:rPr>
        <w:t>පරිච්ඡේදයේ</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වාක්</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හය</w:t>
      </w:r>
      <w:r>
        <w:rPr>
          <w:rFonts w:ascii="Times New Roman" w:hAnsi="Times New Roman" w:eastAsia="Times New Roman" w:cs="Times New Roman"/>
        </w:rPr>
        <w:t xml:space="preserve"> </w:t>
      </w:r>
      <w:r>
        <w:rPr>
          <w:rFonts w:ascii="Nirmala UI" w:hAnsi="Nirmala UI" w:eastAsia="Nirmala UI" w:cs="Nirmala UI"/>
        </w:rPr>
        <w:t>මුද්</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 xml:space="preserve"> </w:t>
      </w:r>
      <w:r>
        <w:rPr>
          <w:rFonts w:ascii="Nirmala UI" w:hAnsi="Nirmala UI" w:eastAsia="Nirmala UI" w:cs="Nirmala UI"/>
        </w:rPr>
        <w:t>විවෘත</w:t>
      </w:r>
      <w:r>
        <w:rPr>
          <w:rFonts w:ascii="Times New Roman" w:hAnsi="Times New Roman" w:eastAsia="Times New Roman" w:cs="Times New Roman"/>
        </w:rPr>
        <w:t xml:space="preserve"> </w:t>
      </w:r>
      <w:r>
        <w:rPr>
          <w:rFonts w:ascii="Nirmala UI" w:hAnsi="Nirmala UI" w:eastAsia="Nirmala UI" w:cs="Nirmala UI"/>
        </w:rPr>
        <w:t>කිරීමෙන්</w:t>
      </w:r>
      <w:r>
        <w:rPr>
          <w:rFonts w:ascii="Times New Roman" w:hAnsi="Times New Roman" w:eastAsia="Times New Roman" w:cs="Times New Roman"/>
        </w:rPr>
        <w:t xml:space="preserve"> </w:t>
      </w:r>
      <w:r>
        <w:rPr>
          <w:rFonts w:ascii="Nirmala UI" w:hAnsi="Nirmala UI" w:eastAsia="Nirmala UI" w:cs="Nirmala UI"/>
        </w:rPr>
        <w:t>පසු</w:t>
      </w:r>
      <w:r>
        <w:rPr>
          <w:rFonts w:ascii="Times New Roman" w:hAnsi="Times New Roman" w:eastAsia="Times New Roman" w:cs="Times New Roman"/>
        </w:rPr>
        <w:t xml:space="preserve">, </w:t>
      </w:r>
      <w:r>
        <w:rPr>
          <w:rFonts w:ascii="Nirmala UI" w:hAnsi="Nirmala UI" w:eastAsia="Nirmala UI" w:cs="Nirmala UI"/>
        </w:rPr>
        <w:t>උතුරු</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 xml:space="preserve"> </w:t>
      </w:r>
      <w:r>
        <w:rPr>
          <w:rFonts w:ascii="Nirmala UI" w:hAnsi="Nirmala UI" w:eastAsia="Nirmala UI" w:cs="Nirmala UI"/>
        </w:rPr>
        <w:t>සම්බන්ධයෙන්</w:t>
      </w:r>
      <w:r>
        <w:rPr>
          <w:rFonts w:ascii="Times New Roman" w:hAnsi="Times New Roman" w:eastAsia="Times New Roman" w:cs="Times New Roman"/>
        </w:rPr>
        <w:t xml:space="preserve"> </w:t>
      </w:r>
      <w:r>
        <w:rPr>
          <w:rFonts w:ascii="Nirmala UI" w:hAnsi="Nirmala UI" w:eastAsia="Nirmala UI" w:cs="Nirmala UI"/>
        </w:rPr>
        <w:t>ඇතිවූ</w:t>
      </w:r>
      <w:r>
        <w:rPr>
          <w:rFonts w:ascii="Times New Roman" w:hAnsi="Times New Roman" w:eastAsia="Times New Roman" w:cs="Times New Roman"/>
        </w:rPr>
        <w:t xml:space="preserve"> </w:t>
      </w:r>
      <w:r>
        <w:rPr>
          <w:rFonts w:ascii="Nirmala UI" w:hAnsi="Nirmala UI" w:eastAsia="Nirmala UI" w:cs="Nirmala UI"/>
        </w:rPr>
        <w:t>වාදවිවාදය</w:t>
      </w:r>
      <w:r>
        <w:rPr>
          <w:rFonts w:ascii="Times New Roman" w:hAnsi="Times New Roman" w:eastAsia="Times New Roman" w:cs="Times New Roman"/>
        </w:rPr>
        <w:t xml:space="preserve"> </w:t>
      </w:r>
      <w:r>
        <w:rPr>
          <w:rFonts w:ascii="Nirmala UI" w:hAnsi="Nirmala UI" w:eastAsia="Nirmala UI" w:cs="Nirmala UI"/>
        </w:rPr>
        <w:t>අපි</w:t>
      </w:r>
      <w:r>
        <w:rPr>
          <w:rFonts w:ascii="Times New Roman" w:hAnsi="Times New Roman" w:eastAsia="Times New Roman" w:cs="Times New Roman"/>
        </w:rPr>
        <w:t xml:space="preserve"> </w:t>
      </w:r>
      <w:r>
        <w:rPr>
          <w:rFonts w:ascii="Nirmala UI" w:hAnsi="Nirmala UI" w:eastAsia="Nirmala UI" w:cs="Nirmala UI"/>
        </w:rPr>
        <w:t>සලකා</w:t>
      </w:r>
      <w:r>
        <w:rPr>
          <w:rFonts w:ascii="Times New Roman" w:hAnsi="Times New Roman" w:eastAsia="Times New Roman" w:cs="Times New Roman"/>
        </w:rPr>
        <w:t xml:space="preserve"> </w:t>
      </w:r>
      <w:r>
        <w:rPr>
          <w:rFonts w:ascii="Nirmala UI" w:hAnsi="Nirmala UI" w:eastAsia="Nirmala UI" w:cs="Nirmala UI"/>
        </w:rPr>
        <w:t>බැලුවෙමු</w:t>
      </w:r>
      <w:r>
        <w:rPr>
          <w:rFonts w:ascii="Times New Roman" w:hAnsi="Times New Roman" w:eastAsia="Times New Roman" w:cs="Times New Roman"/>
        </w:rPr>
        <w:t xml:space="preserve">. </w:t>
      </w:r>
      <w:r>
        <w:rPr>
          <w:rFonts w:ascii="Nirmala UI" w:hAnsi="Nirmala UI" w:eastAsia="Nirmala UI" w:cs="Nirmala UI"/>
        </w:rPr>
        <w:t>ඉන්පසු</w:t>
      </w:r>
      <w:r>
        <w:rPr>
          <w:rFonts w:ascii="Times New Roman" w:hAnsi="Times New Roman" w:eastAsia="Times New Roman" w:cs="Times New Roman"/>
        </w:rPr>
        <w:t xml:space="preserve">, </w:t>
      </w:r>
      <w:r>
        <w:rPr>
          <w:rFonts w:ascii="Nirmala UI" w:hAnsi="Nirmala UI" w:eastAsia="Nirmala UI" w:cs="Nirmala UI"/>
        </w:rPr>
        <w:t>යෝවෙල්</w:t>
      </w:r>
      <w:r>
        <w:rPr>
          <w:rFonts w:ascii="Times New Roman" w:hAnsi="Times New Roman" w:eastAsia="Times New Roman" w:cs="Times New Roman"/>
        </w:rPr>
        <w:t xml:space="preserve"> </w:t>
      </w:r>
      <w:r>
        <w:rPr>
          <w:rFonts w:ascii="Nirmala UI" w:hAnsi="Nirmala UI" w:eastAsia="Nirmala UI" w:cs="Nirmala UI"/>
        </w:rPr>
        <w:t>පොතෙහි</w:t>
      </w:r>
      <w:r>
        <w:rPr>
          <w:rFonts w:ascii="Times New Roman" w:hAnsi="Times New Roman" w:eastAsia="Times New Roman" w:cs="Times New Roman"/>
        </w:rPr>
        <w:t xml:space="preserve"> </w:t>
      </w:r>
      <w:r>
        <w:rPr>
          <w:rFonts w:ascii="Nirmala UI" w:hAnsi="Nirmala UI" w:eastAsia="Nirmala UI" w:cs="Nirmala UI"/>
        </w:rPr>
        <w:t>සඳහන්</w:t>
      </w:r>
      <w:r>
        <w:rPr>
          <w:rFonts w:ascii="Times New Roman" w:hAnsi="Times New Roman" w:eastAsia="Times New Roman" w:cs="Times New Roman"/>
        </w:rPr>
        <w:t xml:space="preserve"> </w:t>
      </w:r>
      <w:r>
        <w:rPr>
          <w:rFonts w:ascii="Nirmala UI" w:hAnsi="Nirmala UI" w:eastAsia="Nirmala UI" w:cs="Nirmala UI"/>
        </w:rPr>
        <w:t>කෘමීන්</w:t>
      </w:r>
      <w:r>
        <w:rPr>
          <w:rFonts w:ascii="Times New Roman" w:hAnsi="Times New Roman" w:eastAsia="Times New Roman" w:cs="Times New Roman"/>
        </w:rPr>
        <w:t xml:space="preserve"> </w:t>
      </w:r>
      <w:r>
        <w:rPr>
          <w:rFonts w:ascii="Nirmala UI" w:hAnsi="Nirmala UI" w:eastAsia="Nirmala UI" w:cs="Nirmala UI"/>
        </w:rPr>
        <w:t>සතරද</w:t>
      </w:r>
      <w:r>
        <w:rPr>
          <w:rFonts w:ascii="Times New Roman" w:hAnsi="Times New Roman" w:eastAsia="Times New Roman" w:cs="Times New Roman"/>
        </w:rPr>
        <w:t xml:space="preserve"> </w:t>
      </w:r>
      <w:r>
        <w:rPr>
          <w:rFonts w:ascii="Nirmala UI" w:hAnsi="Nirmala UI" w:eastAsia="Nirmala UI" w:cs="Nirmala UI"/>
        </w:rPr>
        <w:t>අපි</w:t>
      </w:r>
      <w:r>
        <w:rPr>
          <w:rFonts w:ascii="Times New Roman" w:hAnsi="Times New Roman" w:eastAsia="Times New Roman" w:cs="Times New Roman"/>
        </w:rPr>
        <w:t xml:space="preserve"> </w:t>
      </w:r>
      <w:r>
        <w:rPr>
          <w:rFonts w:ascii="Nirmala UI" w:hAnsi="Nirmala UI" w:eastAsia="Nirmala UI" w:cs="Nirmala UI"/>
        </w:rPr>
        <w:t>සලකා</w:t>
      </w:r>
      <w:r>
        <w:rPr>
          <w:rFonts w:ascii="Times New Roman" w:hAnsi="Times New Roman" w:eastAsia="Times New Roman" w:cs="Times New Roman"/>
        </w:rPr>
        <w:t xml:space="preserve"> </w:t>
      </w:r>
      <w:r>
        <w:rPr>
          <w:rFonts w:ascii="Nirmala UI" w:hAnsi="Nirmala UI" w:eastAsia="Nirmala UI" w:cs="Nirmala UI"/>
        </w:rPr>
        <w:t>බැලුවෙමු</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රේඛාවට</w:t>
      </w:r>
      <w:r>
        <w:rPr>
          <w:rFonts w:ascii="Times New Roman" w:hAnsi="Times New Roman" w:eastAsia="Times New Roman" w:cs="Times New Roman"/>
        </w:rPr>
        <w:t xml:space="preserve"> </w:t>
      </w:r>
      <w:r>
        <w:rPr>
          <w:rFonts w:ascii="Nirmala UI" w:hAnsi="Nirmala UI" w:eastAsia="Nirmala UI" w:cs="Nirmala UI"/>
        </w:rPr>
        <w:t>තව</w:t>
      </w:r>
      <w:r>
        <w:rPr>
          <w:rFonts w:ascii="Times New Roman" w:hAnsi="Times New Roman" w:eastAsia="Times New Roman" w:cs="Times New Roman"/>
        </w:rPr>
        <w:t xml:space="preserve"> </w:t>
      </w:r>
      <w:r>
        <w:rPr>
          <w:rFonts w:ascii="Nirmala UI" w:hAnsi="Nirmala UI" w:eastAsia="Nirmala UI" w:cs="Nirmala UI"/>
        </w:rPr>
        <w:t>බොහෝ</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එකතු</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හැකි</w:t>
      </w:r>
      <w:r>
        <w:rPr>
          <w:rFonts w:ascii="Times New Roman" w:hAnsi="Times New Roman" w:eastAsia="Times New Roman" w:cs="Times New Roman"/>
        </w:rPr>
        <w:t xml:space="preserve"> </w:t>
      </w:r>
      <w:r>
        <w:rPr>
          <w:rFonts w:ascii="Nirmala UI" w:hAnsi="Nirmala UI" w:eastAsia="Nirmala UI" w:cs="Nirmala UI"/>
        </w:rPr>
        <w:t>වුවද</w:t>
      </w:r>
      <w:r>
        <w:rPr>
          <w:rFonts w:ascii="Times New Roman" w:hAnsi="Times New Roman" w:eastAsia="Times New Roman" w:cs="Times New Roman"/>
        </w:rPr>
        <w:t xml:space="preserve">, </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සම්බන්ධ</w:t>
      </w:r>
      <w:r>
        <w:rPr>
          <w:rFonts w:ascii="Times New Roman" w:hAnsi="Times New Roman" w:eastAsia="Times New Roman" w:cs="Times New Roman"/>
        </w:rPr>
        <w:t xml:space="preserve"> </w:t>
      </w:r>
      <w:r>
        <w:rPr>
          <w:rFonts w:ascii="Nirmala UI" w:hAnsi="Nirmala UI" w:eastAsia="Nirmala UI" w:cs="Nirmala UI"/>
        </w:rPr>
        <w:t>විෂයයට</w:t>
      </w:r>
      <w:r>
        <w:rPr>
          <w:rFonts w:ascii="Times New Roman" w:hAnsi="Times New Roman" w:eastAsia="Times New Roman" w:cs="Times New Roman"/>
        </w:rPr>
        <w:t xml:space="preserve"> </w:t>
      </w:r>
      <w:r>
        <w:rPr>
          <w:rFonts w:ascii="Nirmala UI" w:hAnsi="Nirmala UI" w:eastAsia="Nirmala UI" w:cs="Nirmala UI"/>
        </w:rPr>
        <w:t>අදාළ</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යයන්</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රතික්ෂේප</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ස්ථාවරයන්ට</w:t>
      </w:r>
      <w:r>
        <w:rPr>
          <w:rFonts w:ascii="Times New Roman" w:hAnsi="Times New Roman" w:eastAsia="Times New Roman" w:cs="Times New Roman"/>
        </w:rPr>
        <w:t xml:space="preserve"> </w:t>
      </w:r>
      <w:r>
        <w:rPr>
          <w:rFonts w:ascii="Nirmala UI" w:hAnsi="Nirmala UI" w:eastAsia="Nirmala UI" w:cs="Nirmala UI"/>
        </w:rPr>
        <w:t>දායක</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විශේෂ</w:t>
      </w:r>
      <w:r>
        <w:rPr>
          <w:rFonts w:ascii="Times New Roman" w:hAnsi="Times New Roman" w:eastAsia="Times New Roman" w:cs="Times New Roman"/>
        </w:rPr>
        <w:t xml:space="preserve"> </w:t>
      </w:r>
      <w:r>
        <w:rPr>
          <w:rFonts w:ascii="Nirmala UI" w:hAnsi="Nirmala UI" w:eastAsia="Nirmala UI" w:cs="Nirmala UI"/>
        </w:rPr>
        <w:t>ලක්ෂණ</w:t>
      </w:r>
      <w:r>
        <w:rPr>
          <w:rFonts w:ascii="Times New Roman" w:hAnsi="Times New Roman" w:eastAsia="Times New Roman" w:cs="Times New Roman"/>
        </w:rPr>
        <w:t xml:space="preserve"> </w:t>
      </w:r>
      <w:r>
        <w:rPr>
          <w:rFonts w:ascii="Nirmala UI" w:hAnsi="Nirmala UI" w:eastAsia="Nirmala UI" w:cs="Nirmala UI"/>
        </w:rPr>
        <w:t>කිහිපයක්</w:t>
      </w:r>
      <w:r>
        <w:rPr>
          <w:rFonts w:ascii="Times New Roman" w:hAnsi="Times New Roman" w:eastAsia="Times New Roman" w:cs="Times New Roman"/>
        </w:rPr>
        <w:t xml:space="preserve"> </w:t>
      </w:r>
      <w:r>
        <w:rPr>
          <w:rFonts w:ascii="Nirmala UI" w:hAnsi="Nirmala UI" w:eastAsia="Nirmala UI" w:cs="Nirmala UI"/>
        </w:rPr>
        <w:t>පමණක්</w:t>
      </w:r>
      <w:r>
        <w:rPr>
          <w:rFonts w:ascii="Times New Roman" w:hAnsi="Times New Roman" w:eastAsia="Times New Roman" w:cs="Times New Roman"/>
        </w:rPr>
        <w:t xml:space="preserve"> </w:t>
      </w:r>
      <w:r>
        <w:rPr>
          <w:rFonts w:ascii="Nirmala UI" w:hAnsi="Nirmala UI" w:eastAsia="Nirmala UI" w:cs="Nirmala UI"/>
        </w:rPr>
        <w:t>අපි</w:t>
      </w:r>
      <w:r>
        <w:rPr>
          <w:rFonts w:ascii="Times New Roman" w:hAnsi="Times New Roman" w:eastAsia="Times New Roman" w:cs="Times New Roman"/>
        </w:rPr>
        <w:t xml:space="preserve"> </w:t>
      </w:r>
      <w:r>
        <w:rPr>
          <w:rFonts w:ascii="Nirmala UI" w:hAnsi="Nirmala UI" w:eastAsia="Nirmala UI" w:cs="Nirmala UI"/>
        </w:rPr>
        <w:t>වෙන්කර</w:t>
      </w:r>
      <w:r>
        <w:rPr>
          <w:rFonts w:ascii="Times New Roman" w:hAnsi="Times New Roman" w:eastAsia="Times New Roman" w:cs="Times New Roman"/>
        </w:rPr>
        <w:t xml:space="preserve"> </w:t>
      </w:r>
      <w:r>
        <w:rPr>
          <w:rFonts w:ascii="Nirmala UI" w:hAnsi="Nirmala UI" w:eastAsia="Nirmala UI" w:cs="Nirmala UI"/>
        </w:rPr>
        <w:t>හඳුනා</w:t>
      </w:r>
      <w:r>
        <w:rPr>
          <w:rFonts w:ascii="Times New Roman" w:hAnsi="Times New Roman" w:eastAsia="Times New Roman" w:cs="Times New Roman"/>
        </w:rPr>
        <w:t xml:space="preserve"> </w:t>
      </w:r>
      <w:r>
        <w:rPr>
          <w:rFonts w:ascii="Nirmala UI" w:hAnsi="Nirmala UI" w:eastAsia="Nirmala UI" w:cs="Nirmala UI"/>
        </w:rPr>
        <w:t>ගනිමින්</w:t>
      </w:r>
      <w:r>
        <w:rPr>
          <w:rFonts w:ascii="Times New Roman" w:hAnsi="Times New Roman" w:eastAsia="Times New Roman" w:cs="Times New Roman"/>
        </w:rPr>
        <w:t xml:space="preserve"> </w:t>
      </w:r>
      <w:r>
        <w:rPr>
          <w:rFonts w:ascii="Nirmala UI" w:hAnsi="Nirmala UI" w:eastAsia="Nirmala UI" w:cs="Nirmala UI"/>
        </w:rPr>
        <w:t>සිටිමු</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Lihistori tse tlhano, empa ea pele e boetse e le ea ho qetela, li emela mela e tšeletseng. Boemo ba boporofeta ba mela ena ea qosoana ke matsatsi a ho qetela; ka hona, ka lebaka lena, mela ena e lokela ho sebelisoa nakong ea teko ea setšoantšo sa sebata.</w:t>
      </w:r>
    </w:p>
    <w:p>
      <w:pPr>
        <w:pStyle w:val="ArticleScripture"/>
        <w:jc w:val="left"/>
      </w:pPr>
      <w:r>
        <w:rPr>
          <w:rFonts w:ascii="Times New Roman" w:hAnsi="Times New Roman" w:eastAsia="Times New Roman" w:cs="Times New Roman"/>
        </w:rPr>
        <w:t>“Tuhan telah memperlihatkan kepadaku dengan jelas bahwa patung binatang itu akan dibentuk sebelum masa percobaan berakhir; karena itulah yang akan menjadi ujian besar bagi umat Allah, yang olehnya nasib kekal mereka akan ditentukan....”</w:t>
      </w:r>
    </w:p>
    <w:p>
      <w:pPr>
        <w:pStyle w:val="ArticleScripture"/>
        <w:jc w:val="left"/>
      </w:pPr>
      <w:r>
        <w:rPr>
          <w:rFonts w:ascii="Times New Roman" w:hAnsi="Times New Roman" w:eastAsia="Times New Roman" w:cs="Times New Roman"/>
        </w:rPr>
        <w:t>“Esi ke kɔkɔbɔ a Nyankopɔn nkurɔfo no sɛ wɔnya ansa na wɔasɔ wɔn ano.” Manuscript Releases, volume 15, 15.</w:t>
      </w:r>
    </w:p>
    <w:p>
      <w:pPr>
        <w:pStyle w:val="ArticleBody"/>
        <w:jc w:val="left"/>
      </w:pPr>
      <w:r>
        <w:rPr>
          <w:rFonts w:ascii="Times New Roman" w:hAnsi="Times New Roman" w:eastAsia="Times New Roman" w:cs="Times New Roman"/>
        </w:rPr>
        <w:t>Teko ya go boptjwa ga seswantšho sa sebata, bjalo ka mela e mengwe e tshela ya kganetšano, ke teko ye e amanago le taba ya boporofeta ya Roma. Teko e kgolo yeo e diregago pele ga ge batho ba Modimo ba swaiwa ka leswao ke mabapi le go boptjwa ga seswantšho sa sebata sa Roma. Sebata ke maatla a bopapa, gomme United States e bopa seswantšho sa maatla a bopapa ge e tšwela pele go ya molaong wa Sontaga wo o tlago ka pela.</w:t>
      </w:r>
    </w:p>
    <w:p>
      <w:pPr>
        <w:pStyle w:val="ArticleScripture"/>
        <w:jc w:val="left"/>
      </w:pPr>
      <w:r>
        <w:rPr>
          <w:rFonts w:ascii="Times New Roman" w:hAnsi="Times New Roman" w:eastAsia="Times New Roman" w:cs="Times New Roman"/>
        </w:rPr>
        <w:t>“Amerika Syarikat dapat membentuk suatu imej kepada binatang itu, kuasa agama mesti menguasai kerajaan sivil sedemikian rupa sehingga autoriti negara juga akan dipergunakan oleh gereja untuk mencapai tujuannya sendiri.” The Great Controversy, 443.</w:t>
      </w:r>
    </w:p>
    <w:p>
      <w:pPr>
        <w:pStyle w:val="ArticleBody"/>
        <w:jc w:val="left"/>
      </w:pPr>
      <w:r>
        <w:rPr>
          <w:rFonts w:ascii="Times New Roman" w:hAnsi="Times New Roman" w:eastAsia="Times New Roman" w:cs="Times New Roman"/>
        </w:rPr>
        <w:t>Molao oo oa Sontaha United States o supa hore setšoantšo sa sebata se se se bōpiloe ka botlalo United States.</w:t>
      </w:r>
    </w:p>
    <w:p>
      <w:pPr>
        <w:pStyle w:val="ArticleScripture"/>
        <w:jc w:val="left"/>
      </w:pPr>
      <w:r>
        <w:rPr>
          <w:rFonts w:ascii="Times New Roman" w:hAnsi="Times New Roman" w:eastAsia="Times New Roman" w:cs="Times New Roman"/>
        </w:rPr>
        <w:t>“Namun pada tindakan yang sebenar-benarnya menegakkan suatu kewajipan keagamaan melalui kuasa sekular, gereja-gereja itu sendiri akan membentuk suatu patung bagi binatang itu; oleh itu penguatkuasaan pemeliharaan hari Ahad di Amerika Syarikat akan menjadi penguatkuasaan penyembahan terhadap binatang itu dan patungnya.” The Great Controversy, 449.</w:t>
      </w:r>
    </w:p>
    <w:p>
      <w:pPr>
        <w:pStyle w:val="ArticleBody"/>
        <w:jc w:val="left"/>
      </w:pPr>
      <w:r>
        <w:rPr>
          <w:rFonts w:ascii="Times New Roman" w:hAnsi="Times New Roman" w:eastAsia="Times New Roman" w:cs="Times New Roman"/>
        </w:rPr>
        <w:t>Pada undang-undang hari Ahad, patung binatang buas itu telah dibentuk sepenuhnya di Amerika Syarikat, dan pada waktu itu Amerika Syarikat terputus sepenuhnya daripada Tuhan lalu mula melaksanakan pekerjaan nubuatannya dengan memaksa seluruh dunia membentuk patung binatang buas itu. Pada undang-undang hari Ahad di Amerika Syarikat, Iblis memulakan pekerjaannya yang menakjubkan dalam memimpin bangsa-bangsa di dunia untuk mengulangi proses pembentukan patung binatang buas yang merangkumi semua bangsa di dunia.</w:t>
      </w:r>
    </w:p>
    <w:p>
      <w:pPr>
        <w:pStyle w:val="ArticleScripture"/>
        <w:jc w:val="left"/>
      </w:pPr>
      <w:r>
        <w:rPr>
          <w:rFonts w:ascii="Times New Roman" w:hAnsi="Times New Roman" w:eastAsia="Times New Roman" w:cs="Times New Roman"/>
        </w:rPr>
        <w:t>“Ka tura ka hukum kaba pynskhem ïa ka jingdon bynta jong ka Papacy ha ka jingpynkheiñ ïa ka hukum U Blei, ka ri jong ngi kan pynkhlad lut ïa ka lade na ka hok. Ynda ka Protestantism kan kner ïa ka kti jong ka lyngba kata ka thliew ban bat ïa ka kti jong ka bor Roman, ynda kan poi shabar jong kata ka thliew jingïap ban ïakdupkti bad ka Spiritualism, ynda, hapoh ka jingïalam jong kane ka jingïasoh lai bynta, ka ri jong ngi kan kyntait ïa man la ka nongrim jong ka Constitution jong ka kum ka sorkar Protestant bad republican, bad kan pynkhreh lad na ka bynta ka jingpynsaphriang ïa ki jinghikai lamler bad ki jingshukor jong ka papal, kumta ngin tip ba ka por ka la poi na ka bynta ka jingtrei phylla jong u Soitan bad ba ka jingïkut ka la jan.” Testimonies, volume 5, 451.</w:t>
      </w:r>
    </w:p>
    <w:p>
      <w:pPr>
        <w:pStyle w:val="ArticleBody"/>
        <w:jc w:val="left"/>
      </w:pPr>
      <w:r>
        <w:rPr>
          <w:rFonts w:ascii="Times New Roman" w:hAnsi="Times New Roman" w:eastAsia="Times New Roman" w:cs="Times New Roman"/>
        </w:rPr>
        <w:t>Pada undang-undang hari Minggu yang akan segera datang di Amerika Syarikat, Syaitan, dengan kerjasama Amerika Syarikat, akan memaksa setiap bangsa untuk mengikuti teladan Amerika Syarikat dalam membentuk suatu sistem gereja dan negara, serta menguatkuasakan penyembahan pada hari Minggu.</w:t>
      </w:r>
    </w:p>
    <w:p>
      <w:pPr>
        <w:pStyle w:val="ArticleScripture"/>
        <w:jc w:val="left"/>
      </w:pPr>
      <w:r>
        <w:rPr>
          <w:rFonts w:ascii="Times New Roman" w:hAnsi="Times New Roman" w:eastAsia="Times New Roman" w:cs="Times New Roman"/>
        </w:rPr>
        <w:t>“Setana intobaza ibitangaza kugira ngo ayobye ababa mu isi. Ubupfumu bw’imyuka buzasohoza umurimo wabwo binyuze mu gutuma abapfuye bigirwa. Izo nzego z’idini zanze kumva ubutumwa bw’Imana bwo kuburira zizaba ziri mu buyobe bukomeye, kandi zizishyira hamwe n’ubutegetsi bwa leta kugira ngo zirenganye abera. Amatorero y’Abaporotesitanti azifatanya n’ububasha bwa gipapa mu kurenganya ubwoko bw’Imana bwitondera amategeko. Ubu ni bwo bubasha bugize gahunda ikomeye yo kurenganya, izakoresha igitugu cyo mu by’umwuka ku mitimanama y’abantu.”</w:t>
      </w:r>
    </w:p>
    <w:p>
      <w:pPr>
        <w:pStyle w:val="ArticleScripture"/>
        <w:jc w:val="left"/>
      </w:pPr>
      <w:r>
        <w:rPr>
          <w:rFonts w:ascii="Times New Roman" w:hAnsi="Times New Roman" w:eastAsia="Times New Roman" w:cs="Times New Roman"/>
        </w:rPr>
        <w:t>“‘Ia mempunyai dua tanduk seperti anak domba, dan ia berbicara seperti seekor naga.’ Walaupun mengaku sebagai pengikut Anak Domba Allah, manusia menjadi dijiwai oleh roh naga itu. Mereka mengaku lemah lembut dan rendah hati, tetapi mereka berbicara dan membuat undang-undang dengan roh Iblis, dengan menunjukkan melalui tindakan mereka bahawa mereka adalah kebalikan daripada apa yang mereka akui. Kuasa yang seperti anak domba ini bersatu dengan naga dalam memerangi mereka yang menuruti perintah-perintah Allah dan memiliki kesaksian Yesus Kristus. Dan Iblis bersatu dengan orang-orang Protestan dan penganut kepausan, bertindak sehaluan dengan mereka sebagai ilah dunia ini, mendikte manusia seolah-olah mereka ialah rakyat kerajaannya, untuk diperlakukan, diperintah, dan dikawal sebagaimana yang dikehendakinya.</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အကယ်၍</w:t>
      </w:r>
      <w:r>
        <w:rPr>
          <w:rFonts w:ascii="Times New Roman" w:hAnsi="Times New Roman" w:eastAsia="Times New Roman" w:cs="Times New Roman"/>
        </w:rPr>
        <w:t xml:space="preserve"> </w:t>
      </w:r>
      <w:r>
        <w:rPr>
          <w:rFonts w:ascii="Myanmar Text" w:hAnsi="Myanmar Text" w:eastAsia="Myanmar Text" w:cs="Myanmar Text"/>
        </w:rPr>
        <w:t>လူတို့သည်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ပညတ်တော်များကို</w:t>
      </w:r>
      <w:r>
        <w:rPr>
          <w:rFonts w:ascii="Times New Roman" w:hAnsi="Times New Roman" w:eastAsia="Times New Roman" w:cs="Times New Roman"/>
        </w:rPr>
        <w:t xml:space="preserve"> </w:t>
      </w:r>
      <w:r>
        <w:rPr>
          <w:rFonts w:ascii="Myanmar Text" w:hAnsi="Myanmar Text" w:eastAsia="Myanmar Text" w:cs="Myanmar Text"/>
        </w:rPr>
        <w:t>ခြေဖြင့်နင်းချေ၍</w:t>
      </w:r>
      <w:r>
        <w:rPr>
          <w:rFonts w:ascii="Times New Roman" w:hAnsi="Times New Roman" w:eastAsia="Times New Roman" w:cs="Times New Roman"/>
        </w:rPr>
        <w:t xml:space="preserve"> </w:t>
      </w:r>
      <w:r>
        <w:rPr>
          <w:rFonts w:ascii="Myanmar Text" w:hAnsi="Myanmar Text" w:eastAsia="Myanmar Text" w:cs="Myanmar Text"/>
        </w:rPr>
        <w:t>လက်မခံလိုကြပါက၊</w:t>
      </w:r>
      <w:r>
        <w:rPr>
          <w:rFonts w:ascii="Times New Roman" w:hAnsi="Times New Roman" w:eastAsia="Times New Roman" w:cs="Times New Roman"/>
        </w:rPr>
        <w:t xml:space="preserve"> </w:t>
      </w:r>
      <w:r>
        <w:rPr>
          <w:rFonts w:ascii="Myanmar Text" w:hAnsi="Myanmar Text" w:eastAsia="Myanmar Text" w:cs="Myanmar Text"/>
        </w:rPr>
        <w:t>နဂါး၏</w:t>
      </w:r>
      <w:r>
        <w:rPr>
          <w:rFonts w:ascii="Times New Roman" w:hAnsi="Times New Roman" w:eastAsia="Times New Roman" w:cs="Times New Roman"/>
        </w:rPr>
        <w:t xml:space="preserve"> </w:t>
      </w:r>
      <w:r>
        <w:rPr>
          <w:rFonts w:ascii="Myanmar Text" w:hAnsi="Myanmar Text" w:eastAsia="Myanmar Text" w:cs="Myanmar Text"/>
        </w:rPr>
        <w:t>ဝိညာဉ်သည်</w:t>
      </w:r>
      <w:r>
        <w:rPr>
          <w:rFonts w:ascii="Times New Roman" w:hAnsi="Times New Roman" w:eastAsia="Times New Roman" w:cs="Times New Roman"/>
        </w:rPr>
        <w:t xml:space="preserve"> </w:t>
      </w:r>
      <w:r>
        <w:rPr>
          <w:rFonts w:ascii="Myanmar Text" w:hAnsi="Myanmar Text" w:eastAsia="Myanmar Text" w:cs="Myanmar Text"/>
        </w:rPr>
        <w:t>ထင်ရှားပေါ်လွင်လာ၏။</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ထောင်ချ၍၊</w:t>
      </w:r>
      <w:r>
        <w:rPr>
          <w:rFonts w:ascii="Times New Roman" w:hAnsi="Times New Roman" w:eastAsia="Times New Roman" w:cs="Times New Roman"/>
        </w:rPr>
        <w:t xml:space="preserve"> </w:t>
      </w:r>
      <w:r>
        <w:rPr>
          <w:rFonts w:ascii="Myanmar Text" w:hAnsi="Myanmar Text" w:eastAsia="Myanmar Text" w:cs="Myanmar Text"/>
        </w:rPr>
        <w:t>အစည်းအဝေးကောင်စီများရှေ့သို့</w:t>
      </w:r>
      <w:r>
        <w:rPr>
          <w:rFonts w:ascii="Times New Roman" w:hAnsi="Times New Roman" w:eastAsia="Times New Roman" w:cs="Times New Roman"/>
        </w:rPr>
        <w:t xml:space="preserve"> </w:t>
      </w:r>
      <w:r>
        <w:rPr>
          <w:rFonts w:ascii="Myanmar Text" w:hAnsi="Myanmar Text" w:eastAsia="Myanmar Text" w:cs="Myanmar Text"/>
        </w:rPr>
        <w:t>ခေါ်ဆောင်လာကာ၊</w:t>
      </w:r>
      <w:r>
        <w:rPr>
          <w:rFonts w:ascii="Times New Roman" w:hAnsi="Times New Roman" w:eastAsia="Times New Roman" w:cs="Times New Roman"/>
        </w:rPr>
        <w:t xml:space="preserve"> </w:t>
      </w:r>
      <w:r>
        <w:rPr>
          <w:rFonts w:ascii="Myanmar Text" w:hAnsi="Myanmar Text" w:eastAsia="Myanmar Text" w:cs="Myanmar Text"/>
        </w:rPr>
        <w:t>ဒဏ်ငွေချမှတ်ကြ၏။</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လူအပေါင်းတို့ကို၊</w:t>
      </w:r>
      <w:r>
        <w:rPr>
          <w:rFonts w:ascii="Times New Roman" w:hAnsi="Times New Roman" w:eastAsia="Times New Roman" w:cs="Times New Roman"/>
        </w:rPr>
        <w:t xml:space="preserve"> </w:t>
      </w:r>
      <w:r>
        <w:rPr>
          <w:rFonts w:ascii="Myanmar Text" w:hAnsi="Myanmar Text" w:eastAsia="Myanmar Text" w:cs="Myanmar Text"/>
        </w:rPr>
        <w:t>ငယ်သောသူဖြစ်စေ</w:t>
      </w:r>
      <w:r>
        <w:rPr>
          <w:rFonts w:ascii="Times New Roman" w:hAnsi="Times New Roman" w:eastAsia="Times New Roman" w:cs="Times New Roman"/>
        </w:rPr>
        <w:t xml:space="preserve"> </w:t>
      </w:r>
      <w:r>
        <w:rPr>
          <w:rFonts w:ascii="Myanmar Text" w:hAnsi="Myanmar Text" w:eastAsia="Myanmar Text" w:cs="Myanmar Text"/>
        </w:rPr>
        <w:t>ကြီးသောသူဖြစ်စေ၊</w:t>
      </w:r>
      <w:r>
        <w:rPr>
          <w:rFonts w:ascii="Times New Roman" w:hAnsi="Times New Roman" w:eastAsia="Times New Roman" w:cs="Times New Roman"/>
        </w:rPr>
        <w:t xml:space="preserve"> </w:t>
      </w:r>
      <w:r>
        <w:rPr>
          <w:rFonts w:ascii="Myanmar Text" w:hAnsi="Myanmar Text" w:eastAsia="Myanmar Text" w:cs="Myanmar Text"/>
        </w:rPr>
        <w:t>ချမ်းသာသောသူဖြစ်စေ</w:t>
      </w:r>
      <w:r>
        <w:rPr>
          <w:rFonts w:ascii="Times New Roman" w:hAnsi="Times New Roman" w:eastAsia="Times New Roman" w:cs="Times New Roman"/>
        </w:rPr>
        <w:t xml:space="preserve"> </w:t>
      </w:r>
      <w:r>
        <w:rPr>
          <w:rFonts w:ascii="Myanmar Text" w:hAnsi="Myanmar Text" w:eastAsia="Myanmar Text" w:cs="Myanmar Text"/>
        </w:rPr>
        <w:t>ဆင်းရဲသောသူဖြစ်စေ၊</w:t>
      </w:r>
      <w:r>
        <w:rPr>
          <w:rFonts w:ascii="Times New Roman" w:hAnsi="Times New Roman" w:eastAsia="Times New Roman" w:cs="Times New Roman"/>
        </w:rPr>
        <w:t xml:space="preserve"> </w:t>
      </w:r>
      <w:r>
        <w:rPr>
          <w:rFonts w:ascii="Myanmar Text" w:hAnsi="Myanmar Text" w:eastAsia="Myanmar Text" w:cs="Myanmar Text"/>
        </w:rPr>
        <w:t>လွတ်လပ်သောသူဖြစ်စေ</w:t>
      </w:r>
      <w:r>
        <w:rPr>
          <w:rFonts w:ascii="Times New Roman" w:hAnsi="Times New Roman" w:eastAsia="Times New Roman" w:cs="Times New Roman"/>
        </w:rPr>
        <w:t xml:space="preserve"> </w:t>
      </w:r>
      <w:r>
        <w:rPr>
          <w:rFonts w:ascii="Myanmar Text" w:hAnsi="Myanmar Text" w:eastAsia="Myanmar Text" w:cs="Myanmar Text"/>
        </w:rPr>
        <w:t>ကျွန်ဖြစ်စေ၊</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လက်ယာလက်၌ဖြစ်စေ</w:t>
      </w:r>
      <w:r>
        <w:rPr>
          <w:rFonts w:ascii="Times New Roman" w:hAnsi="Times New Roman" w:eastAsia="Times New Roman" w:cs="Times New Roman"/>
        </w:rPr>
        <w:t xml:space="preserve"> </w:t>
      </w:r>
      <w:r>
        <w:rPr>
          <w:rFonts w:ascii="Myanmar Text" w:hAnsi="Myanmar Text" w:eastAsia="Myanmar Text" w:cs="Myanmar Text"/>
        </w:rPr>
        <w:t>နဖူး၌ဖြစ်စေ</w:t>
      </w:r>
      <w:r>
        <w:rPr>
          <w:rFonts w:ascii="Times New Roman" w:hAnsi="Times New Roman" w:eastAsia="Times New Roman" w:cs="Times New Roman"/>
        </w:rPr>
        <w:t xml:space="preserve"> </w:t>
      </w:r>
      <w:r>
        <w:rPr>
          <w:rFonts w:ascii="Myanmar Text" w:hAnsi="Myanmar Text" w:eastAsia="Myanmar Text" w:cs="Myanmar Text"/>
        </w:rPr>
        <w:t>အမှတ်တံဆိပ်ကို</w:t>
      </w:r>
      <w:r>
        <w:rPr>
          <w:rFonts w:ascii="Times New Roman" w:hAnsi="Times New Roman" w:eastAsia="Times New Roman" w:cs="Times New Roman"/>
        </w:rPr>
        <w:t xml:space="preserve"> </w:t>
      </w:r>
      <w:r>
        <w:rPr>
          <w:rFonts w:ascii="Myanmar Text" w:hAnsi="Myanmar Text" w:eastAsia="Myanmar Text" w:cs="Myanmar Text"/>
        </w:rPr>
        <w:t>ခံယူစေ၏</w:t>
      </w:r>
      <w:r>
        <w:rPr>
          <w:rFonts w:ascii="Times New Roman" w:hAnsi="Times New Roman" w:eastAsia="Times New Roman" w:cs="Times New Roman"/>
        </w:rPr>
        <w:t>’ [</w:t>
      </w:r>
      <w:r>
        <w:rPr>
          <w:rFonts w:ascii="Myanmar Text" w:hAnsi="Myanmar Text" w:eastAsia="Myanmar Text" w:cs="Myanmar Text"/>
        </w:rPr>
        <w:t>ဗျာဒိတ်</w:t>
      </w:r>
      <w:r>
        <w:rPr>
          <w:rFonts w:ascii="Times New Roman" w:hAnsi="Times New Roman" w:eastAsia="Times New Roman" w:cs="Times New Roman"/>
        </w:rPr>
        <w:t xml:space="preserve"> 13:16]</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ထိုသားရဲ၏</w:t>
      </w:r>
      <w:r>
        <w:rPr>
          <w:rFonts w:ascii="Times New Roman" w:hAnsi="Times New Roman" w:eastAsia="Times New Roman" w:cs="Times New Roman"/>
        </w:rPr>
        <w:t xml:space="preserve"> </w:t>
      </w:r>
      <w:r>
        <w:rPr>
          <w:rFonts w:ascii="Myanmar Text" w:hAnsi="Myanmar Text" w:eastAsia="Myanmar Text" w:cs="Myanmar Text"/>
        </w:rPr>
        <w:t>ရုပ်တုအား</w:t>
      </w:r>
      <w:r>
        <w:rPr>
          <w:rFonts w:ascii="Times New Roman" w:hAnsi="Times New Roman" w:eastAsia="Times New Roman" w:cs="Times New Roman"/>
        </w:rPr>
        <w:t xml:space="preserve"> </w:t>
      </w:r>
      <w:r>
        <w:rPr>
          <w:rFonts w:ascii="Myanmar Text" w:hAnsi="Myanmar Text" w:eastAsia="Myanmar Text" w:cs="Myanmar Text"/>
        </w:rPr>
        <w:t>အသက်ပေးနိုင်သော</w:t>
      </w:r>
      <w:r>
        <w:rPr>
          <w:rFonts w:ascii="Times New Roman" w:hAnsi="Times New Roman" w:eastAsia="Times New Roman" w:cs="Times New Roman"/>
        </w:rPr>
        <w:t xml:space="preserve"> </w:t>
      </w:r>
      <w:r>
        <w:rPr>
          <w:rFonts w:ascii="Myanmar Text" w:hAnsi="Myanmar Text" w:eastAsia="Myanmar Text" w:cs="Myanmar Text"/>
        </w:rPr>
        <w:t>အာဏာကိုလည်း</w:t>
      </w:r>
      <w:r>
        <w:rPr>
          <w:rFonts w:ascii="Times New Roman" w:hAnsi="Times New Roman" w:eastAsia="Times New Roman" w:cs="Times New Roman"/>
        </w:rPr>
        <w:t xml:space="preserve"> </w:t>
      </w:r>
      <w:r>
        <w:rPr>
          <w:rFonts w:ascii="Myanmar Text" w:hAnsi="Myanmar Text" w:eastAsia="Myanmar Text" w:cs="Myanmar Text"/>
        </w:rPr>
        <w:t>သူရရှိ၍၊</w:t>
      </w:r>
      <w:r>
        <w:rPr>
          <w:rFonts w:ascii="Times New Roman" w:hAnsi="Times New Roman" w:eastAsia="Times New Roman" w:cs="Times New Roman"/>
        </w:rPr>
        <w:t xml:space="preserve"> </w:t>
      </w:r>
      <w:r>
        <w:rPr>
          <w:rFonts w:ascii="Myanmar Text" w:hAnsi="Myanmar Text" w:eastAsia="Myanmar Text" w:cs="Myanmar Text"/>
        </w:rPr>
        <w:t>သားရဲ၏</w:t>
      </w:r>
      <w:r>
        <w:rPr>
          <w:rFonts w:ascii="Times New Roman" w:hAnsi="Times New Roman" w:eastAsia="Times New Roman" w:cs="Times New Roman"/>
        </w:rPr>
        <w:t xml:space="preserve"> </w:t>
      </w:r>
      <w:r>
        <w:rPr>
          <w:rFonts w:ascii="Myanmar Text" w:hAnsi="Myanmar Text" w:eastAsia="Myanmar Text" w:cs="Myanmar Text"/>
        </w:rPr>
        <w:t>ရုပ်တုသည်</w:t>
      </w:r>
      <w:r>
        <w:rPr>
          <w:rFonts w:ascii="Times New Roman" w:hAnsi="Times New Roman" w:eastAsia="Times New Roman" w:cs="Times New Roman"/>
        </w:rPr>
        <w:t xml:space="preserve"> </w:t>
      </w:r>
      <w:r>
        <w:rPr>
          <w:rFonts w:ascii="Myanmar Text" w:hAnsi="Myanmar Text" w:eastAsia="Myanmar Text" w:cs="Myanmar Text"/>
        </w:rPr>
        <w:t>ပြောဆိုနိုင်မည်အပြင်၊</w:t>
      </w:r>
      <w:r>
        <w:rPr>
          <w:rFonts w:ascii="Times New Roman" w:hAnsi="Times New Roman" w:eastAsia="Times New Roman" w:cs="Times New Roman"/>
        </w:rPr>
        <w:t xml:space="preserve"> </w:t>
      </w:r>
      <w:r>
        <w:rPr>
          <w:rFonts w:ascii="Myanmar Text" w:hAnsi="Myanmar Text" w:eastAsia="Myanmar Text" w:cs="Myanmar Text"/>
        </w:rPr>
        <w:t>သားရဲ၏</w:t>
      </w:r>
      <w:r>
        <w:rPr>
          <w:rFonts w:ascii="Times New Roman" w:hAnsi="Times New Roman" w:eastAsia="Times New Roman" w:cs="Times New Roman"/>
        </w:rPr>
        <w:t xml:space="preserve"> </w:t>
      </w:r>
      <w:r>
        <w:rPr>
          <w:rFonts w:ascii="Myanmar Text" w:hAnsi="Myanmar Text" w:eastAsia="Myanmar Text" w:cs="Myanmar Text"/>
        </w:rPr>
        <w:t>ရုပ်တုကို</w:t>
      </w:r>
      <w:r>
        <w:rPr>
          <w:rFonts w:ascii="Times New Roman" w:hAnsi="Times New Roman" w:eastAsia="Times New Roman" w:cs="Times New Roman"/>
        </w:rPr>
        <w:t xml:space="preserve"> </w:t>
      </w:r>
      <w:r>
        <w:rPr>
          <w:rFonts w:ascii="Myanmar Text" w:hAnsi="Myanmar Text" w:eastAsia="Myanmar Text" w:cs="Myanmar Text"/>
        </w:rPr>
        <w:t>မကိုးကွယ်သောသူအပေါင်းတို့ကို</w:t>
      </w:r>
      <w:r>
        <w:rPr>
          <w:rFonts w:ascii="Times New Roman" w:hAnsi="Times New Roman" w:eastAsia="Times New Roman" w:cs="Times New Roman"/>
        </w:rPr>
        <w:t xml:space="preserve"> </w:t>
      </w:r>
      <w:r>
        <w:rPr>
          <w:rFonts w:ascii="Myanmar Text" w:hAnsi="Myanmar Text" w:eastAsia="Myanmar Text" w:cs="Myanmar Text"/>
        </w:rPr>
        <w:t>သတ်ဖြတ်စေမည်</w:t>
      </w:r>
      <w:r>
        <w:rPr>
          <w:rFonts w:ascii="Times New Roman" w:hAnsi="Times New Roman" w:eastAsia="Times New Roman" w:cs="Times New Roman"/>
        </w:rPr>
        <w:t>’ [</w:t>
      </w:r>
      <w:r>
        <w:rPr>
          <w:rFonts w:ascii="Myanmar Text" w:hAnsi="Myanmar Text" w:eastAsia="Myanmar Text" w:cs="Myanmar Text"/>
        </w:rPr>
        <w:t>အခန်းငယ်</w:t>
      </w:r>
      <w:r>
        <w:rPr>
          <w:rFonts w:ascii="Times New Roman" w:hAnsi="Times New Roman" w:eastAsia="Times New Roman" w:cs="Times New Roman"/>
        </w:rPr>
        <w:t xml:space="preserve"> 15]</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ထိုသို့ဖြင့်</w:t>
      </w:r>
      <w:r>
        <w:rPr>
          <w:rFonts w:ascii="Times New Roman" w:hAnsi="Times New Roman" w:eastAsia="Times New Roman" w:cs="Times New Roman"/>
        </w:rPr>
        <w:t xml:space="preserve"> </w:t>
      </w:r>
      <w:r>
        <w:rPr>
          <w:rFonts w:ascii="Myanmar Text" w:hAnsi="Myanmar Text" w:eastAsia="Myanmar Text" w:cs="Myanmar Text"/>
        </w:rPr>
        <w:t>စာတန်သည်</w:t>
      </w:r>
      <w:r>
        <w:rPr>
          <w:rFonts w:ascii="Times New Roman" w:hAnsi="Times New Roman" w:eastAsia="Times New Roman" w:cs="Times New Roman"/>
        </w:rPr>
        <w:t xml:space="preserve"> </w:t>
      </w:r>
      <w:r>
        <w:rPr>
          <w:rFonts w:ascii="Myanmar Text" w:hAnsi="Myanmar Text" w:eastAsia="Myanmar Text" w:cs="Myanmar Text"/>
        </w:rPr>
        <w:t>ယေဟောဝါ၏</w:t>
      </w:r>
      <w:r>
        <w:rPr>
          <w:rFonts w:ascii="Times New Roman" w:hAnsi="Times New Roman" w:eastAsia="Times New Roman" w:cs="Times New Roman"/>
        </w:rPr>
        <w:t xml:space="preserve"> </w:t>
      </w:r>
      <w:r>
        <w:rPr>
          <w:rFonts w:ascii="Myanmar Text" w:hAnsi="Myanmar Text" w:eastAsia="Myanmar Text" w:cs="Myanmar Text"/>
        </w:rPr>
        <w:t>အခွင့်အာဏာတော်ကို</w:t>
      </w:r>
      <w:r>
        <w:rPr>
          <w:rFonts w:ascii="Times New Roman" w:hAnsi="Times New Roman" w:eastAsia="Times New Roman" w:cs="Times New Roman"/>
        </w:rPr>
        <w:t xml:space="preserve"> </w:t>
      </w:r>
      <w:r>
        <w:rPr>
          <w:rFonts w:ascii="Myanmar Text" w:hAnsi="Myanmar Text" w:eastAsia="Myanmar Text" w:cs="Myanmar Text"/>
        </w:rPr>
        <w:t>မတရားလုယူ၏။</w:t>
      </w:r>
      <w:r>
        <w:rPr>
          <w:rFonts w:ascii="Times New Roman" w:hAnsi="Times New Roman" w:eastAsia="Times New Roman" w:cs="Times New Roman"/>
        </w:rPr>
        <w:t xml:space="preserve"> </w:t>
      </w:r>
      <w:r>
        <w:rPr>
          <w:rFonts w:ascii="Myanmar Text" w:hAnsi="Myanmar Text" w:eastAsia="Myanmar Text" w:cs="Myanmar Text"/>
        </w:rPr>
        <w:t>အပြစ်၏လူသည်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ပလ္လင်နေရာ၌</w:t>
      </w:r>
      <w:r>
        <w:rPr>
          <w:rFonts w:ascii="Times New Roman" w:hAnsi="Times New Roman" w:eastAsia="Times New Roman" w:cs="Times New Roman"/>
        </w:rPr>
        <w:t xml:space="preserve"> </w:t>
      </w:r>
      <w:r>
        <w:rPr>
          <w:rFonts w:ascii="Myanmar Text" w:hAnsi="Myanmar Text" w:eastAsia="Myanmar Text" w:cs="Myanmar Text"/>
        </w:rPr>
        <w:t>ထိုင်လျက်</w:t>
      </w:r>
      <w:r>
        <w:rPr>
          <w:rFonts w:ascii="Times New Roman" w:hAnsi="Times New Roman" w:eastAsia="Times New Roman" w:cs="Times New Roman"/>
        </w:rPr>
        <w:t xml:space="preserve"> </w:t>
      </w:r>
      <w:r>
        <w:rPr>
          <w:rFonts w:ascii="Myanmar Text" w:hAnsi="Myanmar Text" w:eastAsia="Myanmar Text" w:cs="Myanmar Text"/>
        </w:rPr>
        <w:t>မိမိကိုယ်ကို</w:t>
      </w:r>
      <w:r>
        <w:rPr>
          <w:rFonts w:ascii="Times New Roman" w:hAnsi="Times New Roman" w:eastAsia="Times New Roman" w:cs="Times New Roman"/>
        </w:rPr>
        <w:t xml:space="preserve"> </w:t>
      </w:r>
      <w:r>
        <w:rPr>
          <w:rFonts w:ascii="Myanmar Text" w:hAnsi="Myanmar Text" w:eastAsia="Myanmar Text" w:cs="Myanmar Text"/>
        </w:rPr>
        <w:t>ဘုရားသခင်ဖြစ်သည်ဟု</w:t>
      </w:r>
      <w:r>
        <w:rPr>
          <w:rFonts w:ascii="Times New Roman" w:hAnsi="Times New Roman" w:eastAsia="Times New Roman" w:cs="Times New Roman"/>
        </w:rPr>
        <w:t xml:space="preserve"> </w:t>
      </w:r>
      <w:r>
        <w:rPr>
          <w:rFonts w:ascii="Myanmar Text" w:hAnsi="Myanmar Text" w:eastAsia="Myanmar Text" w:cs="Myanmar Text"/>
        </w:rPr>
        <w:t>ကြေညာကာ</w:t>
      </w:r>
      <w:r>
        <w:rPr>
          <w:rFonts w:ascii="Times New Roman" w:hAnsi="Times New Roman" w:eastAsia="Times New Roman" w:cs="Times New Roman"/>
        </w:rPr>
        <w:t xml:space="preserve"> </w:t>
      </w:r>
      <w:r>
        <w:rPr>
          <w:rFonts w:ascii="Myanmar Text" w:hAnsi="Myanmar Text" w:eastAsia="Myanmar Text" w:cs="Myanmar Text"/>
        </w:rPr>
        <w:t>ဘုရားသခင်ထက်ပင်</w:t>
      </w:r>
      <w:r>
        <w:rPr>
          <w:rFonts w:ascii="Times New Roman" w:hAnsi="Times New Roman" w:eastAsia="Times New Roman" w:cs="Times New Roman"/>
        </w:rPr>
        <w:t xml:space="preserve"> </w:t>
      </w:r>
      <w:r>
        <w:rPr>
          <w:rFonts w:ascii="Myanmar Text" w:hAnsi="Myanmar Text" w:eastAsia="Myanmar Text" w:cs="Myanmar Text"/>
        </w:rPr>
        <w:t>မြင့်မားသကဲ့သို့</w:t>
      </w:r>
      <w:r>
        <w:rPr>
          <w:rFonts w:ascii="Times New Roman" w:hAnsi="Times New Roman" w:eastAsia="Times New Roman" w:cs="Times New Roman"/>
        </w:rPr>
        <w:t xml:space="preserve"> </w:t>
      </w:r>
      <w:r>
        <w:rPr>
          <w:rFonts w:ascii="Myanmar Text" w:hAnsi="Myanmar Text" w:eastAsia="Myanmar Text" w:cs="Myanmar Text"/>
        </w:rPr>
        <w:t>ပြုမူ၏။</w:t>
      </w:r>
      <w:r>
        <w:rPr>
          <w:rFonts w:ascii="Times New Roman" w:hAnsi="Times New Roman" w:eastAsia="Times New Roman" w:cs="Times New Roman"/>
        </w:rPr>
        <w:t>” Manuscript Releases, volume 14, 162.</w:t>
      </w:r>
    </w:p>
    <w:p>
      <w:pPr>
        <w:pStyle w:val="ArticleBody"/>
        <w:jc w:val="left"/>
      </w:pPr>
      <w:r>
        <w:rPr>
          <w:rFonts w:ascii="Times New Roman" w:hAnsi="Times New Roman" w:eastAsia="Times New Roman" w:cs="Times New Roman"/>
        </w:rPr>
        <w:t>Kuasa kepausan ialah binatang itu, Pertubuhan Bangsa-Bangsa Bersatu ialah naga itu, dan Amerika Syarikat ialah nabi palsu itu. Mereka yang menjadi keliru tentang makna antikristus, yang merujuk kepada kedua-duanya, iaitu Iblis dan wakil Iblis di bumi, paus di Rom, akhirnya akan berada di pihak antikristus.</w:t>
      </w:r>
    </w:p>
    <w:p>
      <w:pPr>
        <w:pStyle w:val="ArticleBody"/>
        <w:jc w:val="left"/>
      </w:pPr>
      <w:r>
        <w:rPr>
          <w:rFonts w:ascii="Times New Roman" w:hAnsi="Times New Roman" w:eastAsia="Times New Roman" w:cs="Times New Roman"/>
        </w:rPr>
        <w:t>Amerika Syarikat bukan manusia berdosa itu. Manusia berdosa itu ialah antikristus dan dia ialah wakil duniawi Iblis. Mengelirukan kuasa yang menempatkan kepausan di atas takhta bumi dengan kepausan itu sendiri digambarkan oleh Paulus sebagai bukti bahawa seseorang tidak mengasihi kebenaran. Menolak hubungan nubuatan tentang Roma pagan yang menahan kuasa kepausan, sehingga Roma pagan itu disingkirkan, supaya kuasa kepausan itu dapat dinyatakan, sebagaimana dinyatakan dalam 2 Tesalonika pasal dua, bererti menolak pencurahan Roh Kudus dan menerima pencurahan roh yang najis, yang dikenal pasti oleh Paulus sebagai kesesatan yang kuat. Dengan itu dikatakan, setiap nabi purba berbicara dengan lebih langsung tentang hari-hari terakhir daripada hari-hari pada zaman mereka sendiri.</w:t>
      </w:r>
    </w:p>
    <w:p>
      <w:pPr>
        <w:pStyle w:val="ArticleScripture"/>
        <w:jc w:val="left"/>
      </w:pPr>
      <w:r>
        <w:rPr>
          <w:rFonts w:ascii="Times New Roman" w:hAnsi="Times New Roman" w:eastAsia="Times New Roman" w:cs="Times New Roman"/>
        </w:rPr>
        <w:t>“Ta mpɔtamfoɔ nkɔmhyɛfoɔ no mu biara ankasa ankasa ankasa anka mma wɔn ankasa berɛ no sene yɛn deɛ, enti wɔn nkɔmhyɛ no wɔ tumi ma yɛn. ‘Na yeinom nyinaa sii wɔn so sɛ nhwɛsoɔ; na wɔatwerɛ agu hɔ de rebɔ yɛn kɔkɔ, yɛn a wiase awieeɛ no aba yɛn so no.’ 1 Korintofoɔ 10:11. ‘Ɛnyɛ wɔn ankasa nti, na mmom yɛn nti na wɔsom maa nneɛma a afei wɔn a wɔnam Honhom Kronkron a wɔsomaa no firi soro baeɛ no so aka asɛmpa no akyerɛ mo no rebɔ mo amanneɛ ho asɛm no; nneɛma a abɔfoɔ pɛ sɛ wɔhwɛ mu no.’ 1 Petro 1:12....”</w:t>
      </w:r>
    </w:p>
    <w:p>
      <w:pPr>
        <w:pStyle w:val="ArticleScripture"/>
        <w:jc w:val="left"/>
      </w:pPr>
      <w:r>
        <w:rPr>
          <w:rFonts w:ascii="Times New Roman" w:hAnsi="Times New Roman" w:eastAsia="Times New Roman" w:cs="Times New Roman"/>
        </w:rPr>
        <w:t>“Kitab Suci telah mengumpulkan dan mengikat bersama khazanah-khazanahnya bagi generasi terakhir ini. Semua peristiwa besar dan transaksi khidmat dalam sejarah Perjanjian Lama telah, dan sedang, berulang kembali dalam gereja pada hari-hari terakhir ini.” Selected Messages, buku 3, 338, 339.</w:t>
      </w:r>
    </w:p>
    <w:p>
      <w:pPr>
        <w:pStyle w:val="ArticleBody"/>
        <w:jc w:val="left"/>
      </w:pPr>
      <w:r>
        <w:rPr>
          <w:rFonts w:ascii="Nirmala UI" w:hAnsi="Nirmala UI" w:eastAsia="Nirmala UI" w:cs="Nirmala UI"/>
        </w:rPr>
        <w:t>रोम</w:t>
      </w:r>
      <w:r>
        <w:rPr>
          <w:rFonts w:ascii="Times New Roman" w:hAnsi="Times New Roman" w:eastAsia="Times New Roman" w:cs="Times New Roman"/>
        </w:rPr>
        <w:t>-</w:t>
      </w:r>
      <w:r>
        <w:rPr>
          <w:rFonts w:ascii="Nirmala UI" w:hAnsi="Nirmala UI" w:eastAsia="Nirmala UI" w:cs="Nirmala UI"/>
        </w:rPr>
        <w:t>अपाङ्ब</w:t>
      </w:r>
      <w:r>
        <w:rPr>
          <w:rFonts w:ascii="Times New Roman" w:hAnsi="Times New Roman" w:eastAsia="Times New Roman" w:cs="Times New Roman"/>
        </w:rPr>
        <w:t xml:space="preserve"> </w:t>
      </w:r>
      <w:r>
        <w:rPr>
          <w:rFonts w:ascii="Nirmala UI" w:hAnsi="Nirmala UI" w:eastAsia="Nirmala UI" w:cs="Nirmala UI"/>
        </w:rPr>
        <w:t>ओइबा</w:t>
      </w:r>
      <w:r>
        <w:rPr>
          <w:rFonts w:ascii="Times New Roman" w:hAnsi="Times New Roman" w:eastAsia="Times New Roman" w:cs="Times New Roman"/>
        </w:rPr>
        <w:t xml:space="preserve"> </w:t>
      </w:r>
      <w:r>
        <w:rPr>
          <w:rFonts w:ascii="Nirmala UI" w:hAnsi="Nirmala UI" w:eastAsia="Nirmala UI" w:cs="Nirmala UI"/>
        </w:rPr>
        <w:t>पोगान</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अमसुं</w:t>
      </w:r>
      <w:r>
        <w:rPr>
          <w:rFonts w:ascii="Times New Roman" w:hAnsi="Times New Roman" w:eastAsia="Times New Roman" w:cs="Times New Roman"/>
        </w:rPr>
        <w:t xml:space="preserve"> 2 Thessalonians-</w:t>
      </w:r>
      <w:r>
        <w:rPr>
          <w:rFonts w:ascii="Nirmala UI" w:hAnsi="Nirmala UI" w:eastAsia="Nirmala UI" w:cs="Nirmala UI"/>
        </w:rPr>
        <w:t>गी</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ऑफ</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आखिरी</w:t>
      </w:r>
      <w:r>
        <w:rPr>
          <w:rFonts w:ascii="Times New Roman" w:hAnsi="Times New Roman" w:eastAsia="Times New Roman" w:cs="Times New Roman"/>
        </w:rPr>
        <w:t xml:space="preserve"> </w:t>
      </w:r>
      <w:r>
        <w:rPr>
          <w:rFonts w:ascii="Nirmala UI" w:hAnsi="Nirmala UI" w:eastAsia="Nirmala UI" w:cs="Nirmala UI"/>
        </w:rPr>
        <w:t>नुमित्ता</w:t>
      </w:r>
      <w:r>
        <w:rPr>
          <w:rFonts w:ascii="Times New Roman" w:hAnsi="Times New Roman" w:eastAsia="Times New Roman" w:cs="Times New Roman"/>
        </w:rPr>
        <w:t xml:space="preserve"> </w:t>
      </w:r>
      <w:r>
        <w:rPr>
          <w:rFonts w:ascii="Nirmala UI" w:hAnsi="Nirmala UI" w:eastAsia="Nirmala UI" w:cs="Nirmala UI"/>
        </w:rPr>
        <w:t>ओइबा</w:t>
      </w:r>
      <w:r>
        <w:rPr>
          <w:rFonts w:ascii="Times New Roman" w:hAnsi="Times New Roman" w:eastAsia="Times New Roman" w:cs="Times New Roman"/>
        </w:rPr>
        <w:t xml:space="preserve"> United States </w:t>
      </w:r>
      <w:r>
        <w:rPr>
          <w:rFonts w:ascii="Nirmala UI" w:hAnsi="Nirmala UI" w:eastAsia="Nirmala UI" w:cs="Nirmala UI"/>
        </w:rPr>
        <w:t>अमसुं</w:t>
      </w:r>
      <w:r>
        <w:rPr>
          <w:rFonts w:ascii="Times New Roman" w:hAnsi="Times New Roman" w:eastAsia="Times New Roman" w:cs="Times New Roman"/>
        </w:rPr>
        <w:t xml:space="preserve"> papal Rome-</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फोंबनि।</w:t>
      </w:r>
      <w:r>
        <w:rPr>
          <w:rFonts w:ascii="Times New Roman" w:hAnsi="Times New Roman" w:eastAsia="Times New Roman" w:cs="Times New Roman"/>
        </w:rPr>
        <w:t xml:space="preserve"> </w:t>
      </w:r>
      <w:r>
        <w:rPr>
          <w:rFonts w:ascii="Nirmala UI" w:hAnsi="Nirmala UI" w:eastAsia="Nirmala UI" w:cs="Nirmala UI"/>
        </w:rPr>
        <w:t>मसीगी</w:t>
      </w:r>
      <w:r>
        <w:rPr>
          <w:rFonts w:ascii="Times New Roman" w:hAnsi="Times New Roman" w:eastAsia="Times New Roman" w:cs="Times New Roman"/>
        </w:rPr>
        <w:t xml:space="preserve"> </w:t>
      </w:r>
      <w:r>
        <w:rPr>
          <w:rFonts w:ascii="Nirmala UI" w:hAnsi="Nirmala UI" w:eastAsia="Nirmala UI" w:cs="Nirmala UI"/>
        </w:rPr>
        <w:t>अचुम्बा</w:t>
      </w:r>
      <w:r>
        <w:rPr>
          <w:rFonts w:ascii="Times New Roman" w:hAnsi="Times New Roman" w:eastAsia="Times New Roman" w:cs="Times New Roman"/>
        </w:rPr>
        <w:t xml:space="preserve"> </w:t>
      </w:r>
      <w:r>
        <w:rPr>
          <w:rFonts w:ascii="Nirmala UI" w:hAnsi="Nirmala UI" w:eastAsia="Nirmala UI" w:cs="Nirmala UI"/>
        </w:rPr>
        <w:t>तत्त्व</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खल्लक्ख्रबा</w:t>
      </w:r>
      <w:r>
        <w:rPr>
          <w:rFonts w:ascii="Times New Roman" w:hAnsi="Times New Roman" w:eastAsia="Times New Roman" w:cs="Times New Roman"/>
        </w:rPr>
        <w:t xml:space="preserve"> </w:t>
      </w:r>
      <w:r>
        <w:rPr>
          <w:rFonts w:ascii="Nirmala UI" w:hAnsi="Nirmala UI" w:eastAsia="Nirmala UI" w:cs="Nirmala UI"/>
        </w:rPr>
        <w:t>अदुना</w:t>
      </w:r>
      <w:r>
        <w:rPr>
          <w:rFonts w:ascii="Times New Roman" w:hAnsi="Times New Roman" w:eastAsia="Times New Roman" w:cs="Times New Roman"/>
        </w:rPr>
        <w:t xml:space="preserve">, </w:t>
      </w:r>
      <w:r>
        <w:rPr>
          <w:rFonts w:ascii="Nirmala UI" w:hAnsi="Nirmala UI" w:eastAsia="Nirmala UI" w:cs="Nirmala UI"/>
        </w:rPr>
        <w:t>अतोप्पा</w:t>
      </w:r>
      <w:r>
        <w:rPr>
          <w:rFonts w:ascii="Times New Roman" w:hAnsi="Times New Roman" w:eastAsia="Times New Roman" w:cs="Times New Roman"/>
        </w:rPr>
        <w:t xml:space="preserve"> </w:t>
      </w:r>
      <w:r>
        <w:rPr>
          <w:rFonts w:ascii="Nirmala UI" w:hAnsi="Nirmala UI" w:eastAsia="Nirmala UI" w:cs="Nirmala UI"/>
        </w:rPr>
        <w:t>मखोलशिंगगी</w:t>
      </w:r>
      <w:r>
        <w:rPr>
          <w:rFonts w:ascii="Times New Roman" w:hAnsi="Times New Roman" w:eastAsia="Times New Roman" w:cs="Times New Roman"/>
        </w:rPr>
        <w:t xml:space="preserve"> </w:t>
      </w:r>
      <w:r>
        <w:rPr>
          <w:rFonts w:ascii="Nirmala UI" w:hAnsi="Nirmala UI" w:eastAsia="Nirmala UI" w:cs="Nirmala UI"/>
        </w:rPr>
        <w:t>मनुंगदा</w:t>
      </w:r>
      <w:r>
        <w:rPr>
          <w:rFonts w:ascii="Times New Roman" w:hAnsi="Times New Roman" w:eastAsia="Times New Roman" w:cs="Times New Roman"/>
        </w:rPr>
        <w:t xml:space="preserve">, </w:t>
      </w:r>
      <w:r>
        <w:rPr>
          <w:rFonts w:ascii="Nirmala UI" w:hAnsi="Nirmala UI" w:eastAsia="Nirmala UI" w:cs="Nirmala UI"/>
        </w:rPr>
        <w:t>मिहौ</w:t>
      </w:r>
      <w:r>
        <w:rPr>
          <w:rFonts w:ascii="Times New Roman" w:hAnsi="Times New Roman" w:eastAsia="Times New Roman" w:cs="Times New Roman"/>
        </w:rPr>
        <w:t xml:space="preserve"> </w:t>
      </w:r>
      <w:r>
        <w:rPr>
          <w:rFonts w:ascii="Nirmala UI" w:hAnsi="Nirmala UI" w:eastAsia="Nirmala UI" w:cs="Nirmala UI"/>
        </w:rPr>
        <w:t>अमना</w:t>
      </w:r>
      <w:r>
        <w:rPr>
          <w:rFonts w:ascii="Times New Roman" w:hAnsi="Times New Roman" w:eastAsia="Times New Roman" w:cs="Times New Roman"/>
        </w:rPr>
        <w:t xml:space="preserve"> “type and antitype” </w:t>
      </w:r>
      <w:r>
        <w:rPr>
          <w:rFonts w:ascii="Nirmala UI" w:hAnsi="Nirmala UI" w:eastAsia="Nirmala UI" w:cs="Nirmala UI"/>
        </w:rPr>
        <w:t>हायबा</w:t>
      </w:r>
      <w:r>
        <w:rPr>
          <w:rFonts w:ascii="Times New Roman" w:hAnsi="Times New Roman" w:eastAsia="Times New Roman" w:cs="Times New Roman"/>
        </w:rPr>
        <w:t xml:space="preserve"> </w:t>
      </w:r>
      <w:r>
        <w:rPr>
          <w:rFonts w:ascii="Nirmala UI" w:hAnsi="Nirmala UI" w:eastAsia="Nirmala UI" w:cs="Nirmala UI"/>
        </w:rPr>
        <w:t>तत्त्वदा</w:t>
      </w:r>
      <w:r>
        <w:rPr>
          <w:rFonts w:ascii="Times New Roman" w:hAnsi="Times New Roman" w:eastAsia="Times New Roman" w:cs="Times New Roman"/>
        </w:rPr>
        <w:t xml:space="preserve"> </w:t>
      </w:r>
      <w:r>
        <w:rPr>
          <w:rFonts w:ascii="Nirmala UI" w:hAnsi="Nirmala UI" w:eastAsia="Nirmala UI" w:cs="Nirmala UI"/>
        </w:rPr>
        <w:t>मखोयगी</w:t>
      </w:r>
      <w:r>
        <w:rPr>
          <w:rFonts w:ascii="Times New Roman" w:hAnsi="Times New Roman" w:eastAsia="Times New Roman" w:cs="Times New Roman"/>
        </w:rPr>
        <w:t xml:space="preserve"> </w:t>
      </w:r>
      <w:r>
        <w:rPr>
          <w:rFonts w:ascii="Nirmala UI" w:hAnsi="Nirmala UI" w:eastAsia="Nirmala UI" w:cs="Nirmala UI"/>
        </w:rPr>
        <w:t>निजी</w:t>
      </w:r>
      <w:r>
        <w:rPr>
          <w:rFonts w:ascii="Times New Roman" w:hAnsi="Times New Roman" w:eastAsia="Times New Roman" w:cs="Times New Roman"/>
        </w:rPr>
        <w:t xml:space="preserve"> </w:t>
      </w:r>
      <w:r>
        <w:rPr>
          <w:rFonts w:ascii="Nirmala UI" w:hAnsi="Nirmala UI" w:eastAsia="Nirmala UI" w:cs="Nirmala UI"/>
        </w:rPr>
        <w:t>व्याख्या</w:t>
      </w:r>
      <w:r>
        <w:rPr>
          <w:rFonts w:ascii="Times New Roman" w:hAnsi="Times New Roman" w:eastAsia="Times New Roman" w:cs="Times New Roman"/>
        </w:rPr>
        <w:t xml:space="preserve"> </w:t>
      </w:r>
      <w:r>
        <w:rPr>
          <w:rFonts w:ascii="Nirmala UI" w:hAnsi="Nirmala UI" w:eastAsia="Nirmala UI" w:cs="Nirmala UI"/>
        </w:rPr>
        <w:t>युम्फम</w:t>
      </w:r>
      <w:r>
        <w:rPr>
          <w:rFonts w:ascii="Times New Roman" w:hAnsi="Times New Roman" w:eastAsia="Times New Roman" w:cs="Times New Roman"/>
        </w:rPr>
        <w:t xml:space="preserve"> </w:t>
      </w:r>
      <w:r>
        <w:rPr>
          <w:rFonts w:ascii="Nirmala UI" w:hAnsi="Nirmala UI" w:eastAsia="Nirmala UI" w:cs="Nirmala UI"/>
        </w:rPr>
        <w:t>थम्ली</w:t>
      </w:r>
      <w:r>
        <w:rPr>
          <w:rFonts w:ascii="Times New Roman" w:hAnsi="Times New Roman" w:eastAsia="Times New Roman" w:cs="Times New Roman"/>
        </w:rPr>
        <w:t xml:space="preserve"> </w:t>
      </w:r>
      <w:r>
        <w:rPr>
          <w:rFonts w:ascii="Nirmala UI" w:hAnsi="Nirmala UI" w:eastAsia="Nirmala UI" w:cs="Nirmala UI"/>
        </w:rPr>
        <w:t>हायना</w:t>
      </w:r>
      <w:r>
        <w:rPr>
          <w:rFonts w:ascii="Times New Roman" w:hAnsi="Times New Roman" w:eastAsia="Times New Roman" w:cs="Times New Roman"/>
        </w:rPr>
        <w:t xml:space="preserve"> </w:t>
      </w:r>
      <w:r>
        <w:rPr>
          <w:rFonts w:ascii="Nirmala UI" w:hAnsi="Nirmala UI" w:eastAsia="Nirmala UI" w:cs="Nirmala UI"/>
        </w:rPr>
        <w:t>खन्नरबसु</w:t>
      </w:r>
      <w:r>
        <w:rPr>
          <w:rFonts w:ascii="Times New Roman" w:hAnsi="Times New Roman" w:eastAsia="Times New Roman" w:cs="Times New Roman"/>
        </w:rPr>
        <w:t xml:space="preserve">, </w:t>
      </w:r>
      <w:r>
        <w:rPr>
          <w:rFonts w:ascii="Nirmala UI" w:hAnsi="Nirmala UI" w:eastAsia="Nirmala UI" w:cs="Nirmala UI"/>
        </w:rPr>
        <w:t>तूनना</w:t>
      </w:r>
      <w:r>
        <w:rPr>
          <w:rFonts w:ascii="Times New Roman" w:hAnsi="Times New Roman" w:eastAsia="Times New Roman" w:cs="Times New Roman"/>
        </w:rPr>
        <w:t xml:space="preserve"> </w:t>
      </w:r>
      <w:r>
        <w:rPr>
          <w:rFonts w:ascii="Nirmala UI" w:hAnsi="Nirmala UI" w:eastAsia="Nirmala UI" w:cs="Nirmala UI"/>
        </w:rPr>
        <w:t>मखोयना</w:t>
      </w:r>
      <w:r>
        <w:rPr>
          <w:rFonts w:ascii="Times New Roman" w:hAnsi="Times New Roman" w:eastAsia="Times New Roman" w:cs="Times New Roman"/>
        </w:rPr>
        <w:t xml:space="preserve"> “type and antitype” </w:t>
      </w:r>
      <w:r>
        <w:rPr>
          <w:rFonts w:ascii="Nirmala UI" w:hAnsi="Nirmala UI" w:eastAsia="Nirmala UI" w:cs="Nirmala UI"/>
        </w:rPr>
        <w:t>करिगीनो</w:t>
      </w:r>
      <w:r>
        <w:rPr>
          <w:rFonts w:ascii="Times New Roman" w:hAnsi="Times New Roman" w:eastAsia="Times New Roman" w:cs="Times New Roman"/>
        </w:rPr>
        <w:t xml:space="preserve"> </w:t>
      </w:r>
      <w:r>
        <w:rPr>
          <w:rFonts w:ascii="Nirmala UI" w:hAnsi="Nirmala UI" w:eastAsia="Nirmala UI" w:cs="Nirmala UI"/>
        </w:rPr>
        <w:t>हैबदु</w:t>
      </w:r>
      <w:r>
        <w:rPr>
          <w:rFonts w:ascii="Times New Roman" w:hAnsi="Times New Roman" w:eastAsia="Times New Roman" w:cs="Times New Roman"/>
        </w:rPr>
        <w:t xml:space="preserve"> </w:t>
      </w:r>
      <w:r>
        <w:rPr>
          <w:rFonts w:ascii="Nirmala UI" w:hAnsi="Nirmala UI" w:eastAsia="Nirmala UI" w:cs="Nirmala UI"/>
        </w:rPr>
        <w:t>ताजैदबा</w:t>
      </w:r>
      <w:r>
        <w:rPr>
          <w:rFonts w:ascii="Times New Roman" w:hAnsi="Times New Roman" w:eastAsia="Times New Roman" w:cs="Times New Roman"/>
        </w:rPr>
        <w:t xml:space="preserve"> </w:t>
      </w:r>
      <w:r>
        <w:rPr>
          <w:rFonts w:ascii="Nirmala UI" w:hAnsi="Nirmala UI" w:eastAsia="Nirmala UI" w:cs="Nirmala UI"/>
        </w:rPr>
        <w:t>अदु</w:t>
      </w:r>
      <w:r>
        <w:rPr>
          <w:rFonts w:ascii="Times New Roman" w:hAnsi="Times New Roman" w:eastAsia="Times New Roman" w:cs="Times New Roman"/>
        </w:rPr>
        <w:t xml:space="preserve"> </w:t>
      </w:r>
      <w:r>
        <w:rPr>
          <w:rFonts w:ascii="Nirmala UI" w:hAnsi="Nirmala UI" w:eastAsia="Nirmala UI" w:cs="Nirmala UI"/>
        </w:rPr>
        <w:t>उहल्लि।</w:t>
      </w:r>
      <w:r>
        <w:rPr>
          <w:rFonts w:ascii="Times New Roman" w:hAnsi="Times New Roman" w:eastAsia="Times New Roman" w:cs="Times New Roman"/>
        </w:rPr>
        <w:t xml:space="preserve"> United States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अनेको</w:t>
      </w:r>
      <w:r>
        <w:rPr>
          <w:rFonts w:ascii="Times New Roman" w:hAnsi="Times New Roman" w:eastAsia="Times New Roman" w:cs="Times New Roman"/>
        </w:rPr>
        <w:t xml:space="preserve"> </w:t>
      </w:r>
      <w:r>
        <w:rPr>
          <w:rFonts w:ascii="Nirmala UI" w:hAnsi="Nirmala UI" w:eastAsia="Nirmala UI" w:cs="Nirmala UI"/>
        </w:rPr>
        <w:t>पाङ्थोक्पा</w:t>
      </w:r>
      <w:r>
        <w:rPr>
          <w:rFonts w:ascii="Times New Roman" w:hAnsi="Times New Roman" w:eastAsia="Times New Roman" w:cs="Times New Roman"/>
        </w:rPr>
        <w:t xml:space="preserve"> </w:t>
      </w:r>
      <w:r>
        <w:rPr>
          <w:rFonts w:ascii="Nirmala UI" w:hAnsi="Nirmala UI" w:eastAsia="Nirmala UI" w:cs="Nirmala UI"/>
        </w:rPr>
        <w:t>शक्तिशिंगना</w:t>
      </w:r>
      <w:r>
        <w:rPr>
          <w:rFonts w:ascii="Times New Roman" w:hAnsi="Times New Roman" w:eastAsia="Times New Roman" w:cs="Times New Roman"/>
        </w:rPr>
        <w:t xml:space="preserve"> </w:t>
      </w:r>
      <w:r>
        <w:rPr>
          <w:rFonts w:ascii="Nirmala UI" w:hAnsi="Nirmala UI" w:eastAsia="Nirmala UI" w:cs="Nirmala UI"/>
        </w:rPr>
        <w:t>द्योतक</w:t>
      </w:r>
      <w:r>
        <w:rPr>
          <w:rFonts w:ascii="Times New Roman" w:hAnsi="Times New Roman" w:eastAsia="Times New Roman" w:cs="Times New Roman"/>
        </w:rPr>
        <w:t xml:space="preserve"> </w:t>
      </w:r>
      <w:r>
        <w:rPr>
          <w:rFonts w:ascii="Nirmala UI" w:hAnsi="Nirmala UI" w:eastAsia="Nirmala UI" w:cs="Nirmala UI"/>
        </w:rPr>
        <w:t>ओइख्रे।</w:t>
      </w:r>
      <w:r>
        <w:rPr>
          <w:rFonts w:ascii="Times New Roman" w:hAnsi="Times New Roman" w:eastAsia="Times New Roman" w:cs="Times New Roman"/>
        </w:rPr>
        <w:t xml:space="preserve"> </w:t>
      </w:r>
      <w:r>
        <w:rPr>
          <w:rFonts w:ascii="Nirmala UI" w:hAnsi="Nirmala UI" w:eastAsia="Nirmala UI" w:cs="Nirmala UI"/>
        </w:rPr>
        <w:t>मचादोइबा</w:t>
      </w:r>
      <w:r>
        <w:rPr>
          <w:rFonts w:ascii="Times New Roman" w:hAnsi="Times New Roman" w:eastAsia="Times New Roman" w:cs="Times New Roman"/>
        </w:rPr>
        <w:t xml:space="preserve"> </w:t>
      </w:r>
      <w:r>
        <w:rPr>
          <w:rFonts w:ascii="Nirmala UI" w:hAnsi="Nirmala UI" w:eastAsia="Nirmala UI" w:cs="Nirmala UI"/>
        </w:rPr>
        <w:t>फीराल</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याओबा</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खूदिंगमक</w:t>
      </w:r>
      <w:r>
        <w:rPr>
          <w:rFonts w:ascii="Times New Roman" w:hAnsi="Times New Roman" w:eastAsia="Times New Roman" w:cs="Times New Roman"/>
        </w:rPr>
        <w:t xml:space="preserve"> </w:t>
      </w:r>
      <w:r>
        <w:rPr>
          <w:rFonts w:ascii="Nirmala UI" w:hAnsi="Nirmala UI" w:eastAsia="Nirmala UI" w:cs="Nirmala UI"/>
        </w:rPr>
        <w:t>आखिरी</w:t>
      </w:r>
      <w:r>
        <w:rPr>
          <w:rFonts w:ascii="Times New Roman" w:hAnsi="Times New Roman" w:eastAsia="Times New Roman" w:cs="Times New Roman"/>
        </w:rPr>
        <w:t xml:space="preserve"> </w:t>
      </w:r>
      <w:r>
        <w:rPr>
          <w:rFonts w:ascii="Nirmala UI" w:hAnsi="Nirmala UI" w:eastAsia="Nirmala UI" w:cs="Nirmala UI"/>
        </w:rPr>
        <w:t>नुमित्तगी</w:t>
      </w:r>
      <w:r>
        <w:rPr>
          <w:rFonts w:ascii="Times New Roman" w:hAnsi="Times New Roman" w:eastAsia="Times New Roman" w:cs="Times New Roman"/>
        </w:rPr>
        <w:t xml:space="preserve"> United States-</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द्योतक</w:t>
      </w:r>
      <w:r>
        <w:rPr>
          <w:rFonts w:ascii="Times New Roman" w:hAnsi="Times New Roman" w:eastAsia="Times New Roman" w:cs="Times New Roman"/>
        </w:rPr>
        <w:t xml:space="preserve"> </w:t>
      </w:r>
      <w:r>
        <w:rPr>
          <w:rFonts w:ascii="Nirmala UI" w:hAnsi="Nirmala UI" w:eastAsia="Nirmala UI" w:cs="Nirmala UI"/>
        </w:rPr>
        <w:t>ओइ</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Israel-</w:t>
      </w:r>
      <w:r>
        <w:rPr>
          <w:rFonts w:ascii="Nirmala UI" w:hAnsi="Nirmala UI" w:eastAsia="Nirmala UI" w:cs="Nirmala UI"/>
        </w:rPr>
        <w:t>गी</w:t>
      </w:r>
      <w:r>
        <w:rPr>
          <w:rFonts w:ascii="Times New Roman" w:hAnsi="Times New Roman" w:eastAsia="Times New Roman" w:cs="Times New Roman"/>
        </w:rPr>
        <w:t xml:space="preserve"> </w:t>
      </w:r>
      <w:r>
        <w:rPr>
          <w:rFonts w:ascii="Nirmala UI" w:hAnsi="Nirmala UI" w:eastAsia="Nirmala UI" w:cs="Nirmala UI"/>
        </w:rPr>
        <w:t>अवाङ्ब</w:t>
      </w:r>
      <w:r>
        <w:rPr>
          <w:rFonts w:ascii="Times New Roman" w:hAnsi="Times New Roman" w:eastAsia="Times New Roman" w:cs="Times New Roman"/>
        </w:rPr>
        <w:t xml:space="preserve"> </w:t>
      </w:r>
      <w:r>
        <w:rPr>
          <w:rFonts w:ascii="Nirmala UI" w:hAnsi="Nirmala UI" w:eastAsia="Nirmala UI" w:cs="Nirmala UI"/>
        </w:rPr>
        <w:t>अमसुं</w:t>
      </w:r>
      <w:r>
        <w:rPr>
          <w:rFonts w:ascii="Times New Roman" w:hAnsi="Times New Roman" w:eastAsia="Times New Roman" w:cs="Times New Roman"/>
        </w:rPr>
        <w:t xml:space="preserve"> </w:t>
      </w:r>
      <w:r>
        <w:rPr>
          <w:rFonts w:ascii="Nirmala UI" w:hAnsi="Nirmala UI" w:eastAsia="Nirmala UI" w:cs="Nirmala UI"/>
        </w:rPr>
        <w:t>मखादा</w:t>
      </w:r>
      <w:r>
        <w:rPr>
          <w:rFonts w:ascii="Times New Roman" w:hAnsi="Times New Roman" w:eastAsia="Times New Roman" w:cs="Times New Roman"/>
        </w:rPr>
        <w:t xml:space="preserve"> </w:t>
      </w:r>
      <w:r>
        <w:rPr>
          <w:rFonts w:ascii="Nirmala UI" w:hAnsi="Nirmala UI" w:eastAsia="Nirmala UI" w:cs="Nirmala UI"/>
        </w:rPr>
        <w:t>लीबा</w:t>
      </w:r>
      <w:r>
        <w:rPr>
          <w:rFonts w:ascii="Times New Roman" w:hAnsi="Times New Roman" w:eastAsia="Times New Roman" w:cs="Times New Roman"/>
        </w:rPr>
        <w:t xml:space="preserve"> </w:t>
      </w:r>
      <w:r>
        <w:rPr>
          <w:rFonts w:ascii="Nirmala UI" w:hAnsi="Nirmala UI" w:eastAsia="Nirmala UI" w:cs="Nirmala UI"/>
        </w:rPr>
        <w:t>लैलनशिंग</w:t>
      </w:r>
      <w:r>
        <w:rPr>
          <w:rFonts w:ascii="Times New Roman" w:hAnsi="Times New Roman" w:eastAsia="Times New Roman" w:cs="Times New Roman"/>
        </w:rPr>
        <w:t xml:space="preserve"> </w:t>
      </w:r>
      <w:r>
        <w:rPr>
          <w:rFonts w:ascii="Nirmala UI" w:hAnsi="Nirmala UI" w:eastAsia="Nirmala UI" w:cs="Nirmala UI"/>
        </w:rPr>
        <w:t>ओइनमक</w:t>
      </w:r>
      <w:r>
        <w:rPr>
          <w:rFonts w:ascii="Times New Roman" w:hAnsi="Times New Roman" w:eastAsia="Times New Roman" w:cs="Times New Roman"/>
        </w:rPr>
        <w:t xml:space="preserve">, Medo-Persian Empire </w:t>
      </w:r>
      <w:r>
        <w:rPr>
          <w:rFonts w:ascii="Nirmala UI" w:hAnsi="Nirmala UI" w:eastAsia="Nirmala UI" w:cs="Nirmala UI"/>
        </w:rPr>
        <w:t>ओइनमक</w:t>
      </w:r>
      <w:r>
        <w:rPr>
          <w:rFonts w:ascii="Times New Roman" w:hAnsi="Times New Roman" w:eastAsia="Times New Roman" w:cs="Times New Roman"/>
        </w:rPr>
        <w:t xml:space="preserve">, </w:t>
      </w:r>
      <w:r>
        <w:rPr>
          <w:rFonts w:ascii="Nirmala UI" w:hAnsi="Nirmala UI" w:eastAsia="Nirmala UI" w:cs="Nirmala UI"/>
        </w:rPr>
        <w:t>नत्रगा</w:t>
      </w:r>
      <w:r>
        <w:rPr>
          <w:rFonts w:ascii="Times New Roman" w:hAnsi="Times New Roman" w:eastAsia="Times New Roman" w:cs="Times New Roman"/>
        </w:rPr>
        <w:t xml:space="preserve"> Sodom </w:t>
      </w:r>
      <w:r>
        <w:rPr>
          <w:rFonts w:ascii="Nirmala UI" w:hAnsi="Nirmala UI" w:eastAsia="Nirmala UI" w:cs="Nirmala UI"/>
        </w:rPr>
        <w:t>अमसुं</w:t>
      </w:r>
      <w:r>
        <w:rPr>
          <w:rFonts w:ascii="Times New Roman" w:hAnsi="Times New Roman" w:eastAsia="Times New Roman" w:cs="Times New Roman"/>
        </w:rPr>
        <w:t xml:space="preserve"> Egypt-</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द्योतक</w:t>
      </w:r>
      <w:r>
        <w:rPr>
          <w:rFonts w:ascii="Times New Roman" w:hAnsi="Times New Roman" w:eastAsia="Times New Roman" w:cs="Times New Roman"/>
        </w:rPr>
        <w:t xml:space="preserve"> </w:t>
      </w:r>
      <w:r>
        <w:rPr>
          <w:rFonts w:ascii="Nirmala UI" w:hAnsi="Nirmala UI" w:eastAsia="Nirmala UI" w:cs="Nirmala UI"/>
        </w:rPr>
        <w:t>ओइहल्लिबा</w:t>
      </w:r>
      <w:r>
        <w:rPr>
          <w:rFonts w:ascii="Times New Roman" w:hAnsi="Times New Roman" w:eastAsia="Times New Roman" w:cs="Times New Roman"/>
        </w:rPr>
        <w:t xml:space="preserve"> </w:t>
      </w:r>
      <w:r>
        <w:rPr>
          <w:rFonts w:ascii="Nirmala UI" w:hAnsi="Nirmala UI" w:eastAsia="Nirmala UI" w:cs="Nirmala UI"/>
        </w:rPr>
        <w:t>ईश्वर</w:t>
      </w:r>
      <w:r>
        <w:rPr>
          <w:rFonts w:ascii="Times New Roman" w:hAnsi="Times New Roman" w:eastAsia="Times New Roman" w:cs="Times New Roman"/>
        </w:rPr>
        <w:t>-</w:t>
      </w:r>
      <w:r>
        <w:rPr>
          <w:rFonts w:ascii="Nirmala UI" w:hAnsi="Nirmala UI" w:eastAsia="Nirmala UI" w:cs="Nirmala UI"/>
        </w:rPr>
        <w:t>नास्तिक</w:t>
      </w:r>
      <w:r>
        <w:rPr>
          <w:rFonts w:ascii="Times New Roman" w:hAnsi="Times New Roman" w:eastAsia="Times New Roman" w:cs="Times New Roman"/>
        </w:rPr>
        <w:t xml:space="preserve"> France </w:t>
      </w:r>
      <w:r>
        <w:rPr>
          <w:rFonts w:ascii="Nirmala UI" w:hAnsi="Nirmala UI" w:eastAsia="Nirmala UI" w:cs="Nirmala UI"/>
        </w:rPr>
        <w:t>ओइनमक।</w:t>
      </w:r>
    </w:p>
    <w:p>
      <w:pPr>
        <w:pStyle w:val="ArticleBody"/>
        <w:jc w:val="left"/>
      </w:pPr>
      <w:r>
        <w:rPr>
          <w:rFonts w:ascii="Times New Roman" w:hAnsi="Times New Roman" w:eastAsia="Times New Roman" w:cs="Times New Roman"/>
        </w:rPr>
        <w:t>ꞌMuso kue United States e bopa setšoantšo sa sebata le bakeng sa sebata, se setiloe pele ka tšepe le letsopa tsa Daniele 2, le ka lenaka le lenyenyane le iponahatsang e le monna le mosali ho Daniele 8, hammoho le baporofeta ba Baale le baprista ba sehlahla bopaking ba Elia Thabeng ea Karmela. Salome o emela United States bopaking ba mokete oa letsatsi la tsoalo la Heroda oa botahoa. Pergame e emela United States, ’me e supa ho sekisetsa ho isang Thyatira, e emelang matla a bopapa a matsatsi a ho qetela.</w:t>
      </w:r>
    </w:p>
    <w:p>
      <w:pPr>
        <w:pStyle w:val="ArticleBody"/>
        <w:jc w:val="left"/>
      </w:pPr>
      <w:r>
        <w:rPr>
          <w:rFonts w:ascii="Times New Roman" w:hAnsi="Times New Roman" w:eastAsia="Times New Roman" w:cs="Times New Roman"/>
        </w:rPr>
        <w:t>Clovis, raja bangsa Franka pada tahun 496, melambangkan Amerika Serikat pada zaman Ronald Reagan. Justinianus pada tahun 533 melambangkan Donald Trump menjelang undang-undang hari Minggu. Dalam setiap perlambangan itu, Amerika Serikat melambangkan kuasa yang tunduk dalam penaklukan kepada kuasa kepausan pada akhir zaman. Kuasa yang tunduk dalam penaklukan itu digambarkan sebagai memberi penghormatan kepada Roma. Tindakan “penghormatan” mencakup menunduk kepada raja, yaitu kepala.</w:t>
      </w:r>
    </w:p>
    <w:p>
      <w:pPr>
        <w:pStyle w:val="ArticleScripture"/>
        <w:jc w:val="left"/>
      </w:pPr>
      <w:r>
        <w:rPr>
          <w:rFonts w:ascii="Times New Roman" w:hAnsi="Times New Roman" w:eastAsia="Times New Roman" w:cs="Times New Roman"/>
        </w:rPr>
        <w:t>I ku deiyah ka a lawm tawh a ni a, United States hi beram anga ki horn nei sakhing hmangih entîr thiltihtheihna a ni tih leh, he hrilhlâwkna hi United States-in Rome-in a lalna chungnungzia pawmna bikah a chhâltu Sunday zawmna a tihtîr hunah a famkim ang tih. Nimahsela, he pope hnena chawimâwina ah hian United States chauh a awm lo vang. Rome-in a thu a lo pawm tawh ramte ah a h influence hi tihchhiat vek a la ni hlei lo. Tin, hrilhlâwkna chuan a thiltihtheihna siamthar leh tûr a sawi bawk. “A lu pakhat chu thih hnem hliam nei anga ka hmu a; a thih hnem hliam chu tihdam leh a ni a: tin, khawvêl zawng zawng chu sakhing hnû ah an mak ta hle.” Verse 3. Thih hnem hliam pekna chuan pope thuneihna chu 1798-a a tlâkchhiatna a kawk.</w:t>
      </w:r>
    </w:p>
    <w:p>
      <w:pPr>
        <w:pStyle w:val="ArticleScripture"/>
        <w:jc w:val="left"/>
      </w:pPr>
      <w:r>
        <w:rPr>
          <w:rFonts w:ascii="Times New Roman" w:hAnsi="Times New Roman" w:eastAsia="Times New Roman" w:cs="Times New Roman"/>
        </w:rPr>
        <w:t>“Selepas ini,” kata nabi, “‘lukanya yang mematikan itu telah sembuh: dan seluruh dunia hairan mengikuti binatang itu.’” Paulus menyatakan dengan jelas bahawa “manusia durhaka” itu akan terus berlangsung hingga kedatangan kedua. 2 Tesalonika 2:3-8. Hingga ke penutupan zaman, ia akan meneruskan pekerjaan penyesatan. Dan penulis Wahyu menyatakan, dengan juga merujuk kepada kepausan: “‘Semua yang diam di atas bumi akan menyembah dia, iaitu mereka yang namanya tidak tertulis dalam kitab kehidupan.’” Wahyu 13:8. Baik di Dunia Lama mahupun di Dunia Baru, kepausan akan menerima penghormatan melalui penghormatan yang diberikan kepada institusi hari Ahad, yang bersandar semata-mata pada kuasa Gereja Roma.” The Great Controversy, 578.</w:t>
      </w:r>
    </w:p>
    <w:p>
      <w:pPr>
        <w:pStyle w:val="ArticleBody"/>
        <w:jc w:val="left"/>
      </w:pPr>
      <w:r>
        <w:rPr>
          <w:rFonts w:ascii="Times New Roman" w:hAnsi="Times New Roman" w:eastAsia="Times New Roman" w:cs="Times New Roman"/>
        </w:rPr>
        <w:t>Lefoko la ho qetela le fana ka bopaki bo eketsehileng ba hore Khaitseli White o ne a utloisisa polelo e reng, “lefatše la khale,” e emela Europe, ’me “lefatše le lecha” le emela Amerika. Ha ho le joalo, United States e hlompha matla a bopapa ’me e qobella lefats’e lohle hore le etse joalo le lona. Sena se khetholla United States e le e leng tlasa tataiso ea matla a bopapa. Khethollo ea Esaia le khatiso ea hae mabapi le ho utloisisa “hlooho” e le hore motho a tle a tiisoe e fumana morero oa eona oa bomolimo ka hore letšoao la “hlooho” le fetoha senotlolo sa ho utloisisa mola oa ka ntle oa boprofeta, hape le mola oa ka hare oa boprofeta.</w:t>
      </w:r>
    </w:p>
    <w:p>
      <w:pPr>
        <w:pStyle w:val="ArticleScripture"/>
        <w:jc w:val="left"/>
      </w:pPr>
      <w:r>
        <w:rPr>
          <w:rFonts w:ascii="Times New Roman" w:hAnsi="Times New Roman" w:eastAsia="Times New Roman" w:cs="Times New Roman"/>
        </w:rPr>
        <w:t>Tshifheṱu tsha Siria ndi Damaseko, nahone tshifheṱu tsha Damaseko ndi Rezin; nahone nga murahu ha miṅwaha ya fusumbe na miṱanu, Efuraimi u ḓo vunḓiwa, uri a si tsha vha lushaka. Nahone tshifheṱu tsha Efuraimi ndi Samaria, nahone tshifheṱu tsha Samaria ndi murwa wa Remalia. Arali ni sa tendi, zwa vhukuma a ni nga tiṱiswi. Yesaya 7:8, 9.</w:t>
      </w:r>
    </w:p>
    <w:p>
      <w:pPr>
        <w:pStyle w:val="ArticleBody"/>
        <w:jc w:val="left"/>
      </w:pPr>
      <w:r>
        <w:rPr>
          <w:rFonts w:ascii="Times New Roman" w:hAnsi="Times New Roman" w:eastAsia="Times New Roman" w:cs="Times New Roman"/>
        </w:rPr>
        <w:t>Ndzi masiku ya makumu, lawa ku nga nkarhi lowu vumbhoni bya muprofeta un’wana ni un’wana byi tirhaka ha wona, “vaphangi va tiko ra wena” va tiyisa xivono. Hi matimba ya Moya wa Vuprofeta, naswona hi ku pfumelelana ni ntiyiso wa masungulo wa Vuaventista, hilaha wu yimeleriweke hakona eka tichati timbirhi to kwetsima ta Habakuki, “vaphangi” i xikombiso xa Rhoma. Loko Rhoma wa vupfumeri bya swikwembu swo tala yi nghenelele ematin’wini ro sungula hi 200 BC, yi fanekisele Rhoma ya manguva lawa ya masiku ya makumu. Ntiyiso lowu wa vuprofeta hi wona wu tiyisaka xivono xa vuprofeta xa masiku ya makumu, naswona loko u ala ku vona leswaku “nhloko” ya Rhoma ya manguva lawa i matimba ya vupapa, hakunene a wu nge tiyiseki.</w:t>
      </w:r>
    </w:p>
    <w:p>
      <w:pPr>
        <w:pStyle w:val="ArticleScripture"/>
        <w:jc w:val="left"/>
      </w:pPr>
      <w:r>
        <w:rPr>
          <w:rFonts w:ascii="Times New Roman" w:hAnsi="Times New Roman" w:eastAsia="Times New Roman" w:cs="Times New Roman"/>
        </w:rPr>
        <w:t>“ lefatshe le tletse difefo le ntwa le dikganetsano. Le fa go ntse jalo, ka fa tlase ga tlhogo e le nngwe—maatla a bopapa—batho ba tla kopana go ganetsa Modimo mo mothong wa basupi ba Gagwe.” Testimonies, volume 7, 182.</w:t>
      </w:r>
    </w:p>
    <w:p>
      <w:pPr>
        <w:pStyle w:val="ArticleBody"/>
        <w:jc w:val="left"/>
      </w:pPr>
      <w:r>
        <w:rPr>
          <w:rFonts w:ascii="Times New Roman" w:hAnsi="Times New Roman" w:eastAsia="Times New Roman" w:cs="Times New Roman"/>
        </w:rPr>
        <w:t>Sekiranya kamu mempunyai telinga untuk mendengar, maka kamu mungkin memahami bahawa suatu kegagalan utama orang Yahudi pada zaman Kristus ialah mereka mengenal pasti “bayang-bayang” sebagai “hakikat.” Orang Yahudi sebelum dan sesudah salib menaruh kepercayaan pada lambang-lambang dalam sistem ibadah mereka, lalu menolak Antitipe itu. Mereka berhujah bahawa “bayang-bayang” itu ialah “hakikat”, dan dengan berbuat demikian mereka telah meninggalkan dalam catatan yang diilhamkan itu suatu umat pada hari-hari terakhir yang juga akan mengenal pasti bayang-bayang sebagai hakikat.</w:t>
      </w:r>
    </w:p>
    <w:p>
      <w:pPr>
        <w:pStyle w:val="ArticleBody"/>
        <w:jc w:val="left"/>
      </w:pPr>
      <w:r>
        <w:rPr>
          <w:rFonts w:ascii="Times New Roman" w:hAnsi="Times New Roman" w:eastAsia="Times New Roman" w:cs="Times New Roman"/>
        </w:rPr>
        <w:t>Apabila Amerika Syarikat membentuk suatu imej kepada binatang itu, mereka sedang membentuk suatu bayang-bayang binatang itu. Mereka sedang membentuk suatu bayang-bayang daripada substansinya, kerana suatu imej ialah suatu perwujudan tipologis. Mengenal pasti Amerika Syarikat, ketika ia membentuk imej binatang itu, sebagai lambang Rom Moden, adalah menyamakan hal itu dengan penolakan dan penyaliban Israel purba terhadap Antitipe Agung.</w:t>
      </w:r>
    </w:p>
    <w:p>
      <w:pPr>
        <w:pStyle w:val="ArticleBody"/>
        <w:jc w:val="left"/>
      </w:pPr>
      <w:r>
        <w:rPr>
          <w:rFonts w:ascii="Times New Roman" w:hAnsi="Times New Roman" w:eastAsia="Times New Roman" w:cs="Times New Roman"/>
        </w:rPr>
        <w:t>Ba rona ba rutang pono e fosagetseng ya gore United States ke “batlhapisi ba batho ba gago” ba bua thata ka tiriso ya bone ya setshwano le tiragalo e e tsamaelanang le sone, mme gantsi ba supa United States e le setshwano sa sebatana, ba bo ba akanya ka mokgwa mongwe gore go supa United States e le setshwano sa sebatana go netefatsa ka mokgwa mongwe gore United States ke “batlhapisi.” Fa ruri ba ne ba letla gore ba busiwe ke melaometheo ya motheo ya “setshwano le tiragalo e e tsamaelanang le sone,” ba ne ba tla ka bonako go bona gore karolo ya boporofeti ya United States, e e kileng ya tshwantshiwa gangwe le gape mo Lefokong la Modimo, e supa United States e le maatla a a leng ka fa tlase ga taolo ya bopapa. Ba ne ba tla bona gore, kwantle ga sebatana e le ntlha ya tshupiso, ke boeleele go supa setshwano sa sebatana se se neng se ise se nne teng. Selo se le nosi se se ka tlhalosang setshwano sa sebatana ke sebatana ka bosone, gonne maatla a bopapa ke one a a tlhomang setshwano mo ponatshegelong ya seipone.</w:t>
      </w:r>
    </w:p>
    <w:p>
      <w:pPr>
        <w:pStyle w:val="ArticleBody"/>
        <w:jc w:val="left"/>
      </w:pPr>
      <w:r>
        <w:rPr>
          <w:rFonts w:ascii="Leelawadee UI" w:hAnsi="Leelawadee UI" w:eastAsia="Leelawadee UI" w:cs="Leelawadee UI"/>
        </w:rPr>
        <w:t>ឯកសារព្យាករណ៍ដែលស្របគ្នានឹងសហរដ្ឋអាមេរិកក្នុងការបង្កើតរូបភាពនៃសត្វនោះ</w:t>
      </w:r>
      <w:r>
        <w:rPr>
          <w:rFonts w:ascii="Times New Roman" w:hAnsi="Times New Roman" w:eastAsia="Times New Roman" w:cs="Times New Roman"/>
        </w:rPr>
        <w:t xml:space="preserve"> </w:t>
      </w:r>
      <w:r>
        <w:rPr>
          <w:rFonts w:ascii="Leelawadee UI" w:hAnsi="Leelawadee UI" w:eastAsia="Leelawadee UI" w:cs="Leelawadee UI"/>
        </w:rPr>
        <w:t>គឺនៅពេលដែលស្នែងនៃប្រូតេស្តង់ពិត</w:t>
      </w:r>
      <w:r>
        <w:rPr>
          <w:rFonts w:ascii="Times New Roman" w:hAnsi="Times New Roman" w:eastAsia="Times New Roman" w:cs="Times New Roman"/>
        </w:rPr>
        <w:t xml:space="preserve"> </w:t>
      </w:r>
      <w:r>
        <w:rPr>
          <w:rFonts w:ascii="Leelawadee UI" w:hAnsi="Leelawadee UI" w:eastAsia="Leelawadee UI" w:cs="Leelawadee UI"/>
        </w:rPr>
        <w:t>បង្កើតរូបភាពនៃព្រះគ្រីស្ទ។</w:t>
      </w:r>
      <w:r>
        <w:rPr>
          <w:rFonts w:ascii="Times New Roman" w:hAnsi="Times New Roman" w:eastAsia="Times New Roman" w:cs="Times New Roman"/>
        </w:rPr>
        <w:t xml:space="preserve"> </w:t>
      </w:r>
      <w:r>
        <w:rPr>
          <w:rFonts w:ascii="Leelawadee UI" w:hAnsi="Leelawadee UI" w:eastAsia="Leelawadee UI" w:cs="Leelawadee UI"/>
        </w:rPr>
        <w:t>ការបង្កើតនោះ</w:t>
      </w:r>
      <w:r>
        <w:rPr>
          <w:rFonts w:ascii="Times New Roman" w:hAnsi="Times New Roman" w:eastAsia="Times New Roman" w:cs="Times New Roman"/>
        </w:rPr>
        <w:t xml:space="preserve"> </w:t>
      </w:r>
      <w:r>
        <w:rPr>
          <w:rFonts w:ascii="Leelawadee UI" w:hAnsi="Leelawadee UI" w:eastAsia="Leelawadee UI" w:cs="Leelawadee UI"/>
        </w:rPr>
        <w:t>ត្រូវបានកំណត់សម្គាល់យ៉ាងជាក់លាក់នៅក្នុងដានីយ៉ែល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១០</w:t>
      </w:r>
      <w:r>
        <w:rPr>
          <w:rFonts w:ascii="Times New Roman" w:hAnsi="Times New Roman" w:eastAsia="Times New Roman" w:cs="Times New Roman"/>
        </w:rPr>
        <w:t xml:space="preserve"> </w:t>
      </w:r>
      <w:r>
        <w:rPr>
          <w:rFonts w:ascii="Leelawadee UI" w:hAnsi="Leelawadee UI" w:eastAsia="Leelawadee UI" w:cs="Leelawadee UI"/>
        </w:rPr>
        <w:t>នៅពេលដែលដានីយ៉ែលបានឃើញ</w:t>
      </w:r>
      <w:r>
        <w:rPr>
          <w:rFonts w:ascii="Times New Roman" w:hAnsi="Times New Roman" w:eastAsia="Times New Roman" w:cs="Times New Roman"/>
        </w:rPr>
        <w:t xml:space="preserve"> «marah» </w:t>
      </w:r>
      <w:r>
        <w:rPr>
          <w:rFonts w:ascii="Leelawadee UI" w:hAnsi="Leelawadee UI" w:eastAsia="Leelawadee UI" w:cs="Leelawadee UI"/>
        </w:rPr>
        <w:t>និមិត្ត</w:t>
      </w:r>
      <w:r>
        <w:rPr>
          <w:rFonts w:ascii="Times New Roman" w:hAnsi="Times New Roman" w:eastAsia="Times New Roman" w:cs="Times New Roman"/>
        </w:rPr>
        <w:t xml:space="preserve"> </w:t>
      </w:r>
      <w:r>
        <w:rPr>
          <w:rFonts w:ascii="Leelawadee UI" w:hAnsi="Leelawadee UI" w:eastAsia="Leelawadee UI" w:cs="Leelawadee UI"/>
        </w:rPr>
        <w:t>ដែលជានិមិត្ត</w:t>
      </w:r>
      <w:r>
        <w:rPr>
          <w:rFonts w:ascii="Times New Roman" w:hAnsi="Times New Roman" w:eastAsia="Times New Roman" w:cs="Times New Roman"/>
        </w:rPr>
        <w:t xml:space="preserve"> «</w:t>
      </w:r>
      <w:r>
        <w:rPr>
          <w:rFonts w:ascii="Leelawadee UI" w:hAnsi="Leelawadee UI" w:eastAsia="Leelawadee UI" w:cs="Leelawadee UI"/>
        </w:rPr>
        <w:t>កញ្ចក់ឆ្លុះ</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ដានីយ៉ែលតំណាងឲ្យអស់អ្នកដែលមើលឃើញព្រះគ្រីស្ទ</w:t>
      </w:r>
      <w:r>
        <w:rPr>
          <w:rFonts w:ascii="Times New Roman" w:hAnsi="Times New Roman" w:eastAsia="Times New Roman" w:cs="Times New Roman"/>
        </w:rPr>
        <w:t xml:space="preserve"> </w:t>
      </w:r>
      <w:r>
        <w:rPr>
          <w:rFonts w:ascii="Leelawadee UI" w:hAnsi="Leelawadee UI" w:eastAsia="Leelawadee UI" w:cs="Leelawadee UI"/>
        </w:rPr>
        <w:t>ហើយដោយការធ្វើដូច្នេះ</w:t>
      </w:r>
      <w:r>
        <w:rPr>
          <w:rFonts w:ascii="Times New Roman" w:hAnsi="Times New Roman" w:eastAsia="Times New Roman" w:cs="Times New Roman"/>
        </w:rPr>
        <w:t xml:space="preserve"> </w:t>
      </w:r>
      <w:r>
        <w:rPr>
          <w:rFonts w:ascii="Leelawadee UI" w:hAnsi="Leelawadee UI" w:eastAsia="Leelawadee UI" w:cs="Leelawadee UI"/>
        </w:rPr>
        <w:t>ពួកគេឆ្លុះបញ្ចាំងលក្ខណៈរបស់ព្រះគ្រីស្ទ។</w:t>
      </w:r>
      <w:r>
        <w:rPr>
          <w:rFonts w:ascii="Times New Roman" w:hAnsi="Times New Roman" w:eastAsia="Times New Roman" w:cs="Times New Roman"/>
        </w:rPr>
        <w:t xml:space="preserve"> </w:t>
      </w:r>
      <w:r>
        <w:rPr>
          <w:rFonts w:ascii="Leelawadee UI" w:hAnsi="Leelawadee UI" w:eastAsia="Leelawadee UI" w:cs="Leelawadee UI"/>
        </w:rPr>
        <w:t>ប្រសិនបើនិមិត្តអំពីព្រះគ្រីស្ទមិនត្រូវបានបង្ហាញដល់ដានីយ៉ែលទេ</w:t>
      </w:r>
      <w:r>
        <w:rPr>
          <w:rFonts w:ascii="Times New Roman" w:hAnsi="Times New Roman" w:eastAsia="Times New Roman" w:cs="Times New Roman"/>
        </w:rPr>
        <w:t xml:space="preserve"> </w:t>
      </w:r>
      <w:r>
        <w:rPr>
          <w:rFonts w:ascii="Leelawadee UI" w:hAnsi="Leelawadee UI" w:eastAsia="Leelawadee UI" w:cs="Leelawadee UI"/>
        </w:rPr>
        <w:t>នោះគាត់មិនអាចឆ្លុះបញ្ចាំងលក្ខណៈរបស់ព្រះគ្រីស្ទបានឡើយ។</w:t>
      </w:r>
      <w:r>
        <w:rPr>
          <w:rFonts w:ascii="Times New Roman" w:hAnsi="Times New Roman" w:eastAsia="Times New Roman" w:cs="Times New Roman"/>
        </w:rPr>
        <w:t xml:space="preserve"> </w:t>
      </w:r>
      <w:r>
        <w:rPr>
          <w:rFonts w:ascii="Leelawadee UI" w:hAnsi="Leelawadee UI" w:eastAsia="Leelawadee UI" w:cs="Leelawadee UI"/>
        </w:rPr>
        <w:t>ដើម្បីឲ្យមនុស្សមួយសែនបួនម៉ឺនបួនពាន់នាក់</w:t>
      </w:r>
      <w:r>
        <w:rPr>
          <w:rFonts w:ascii="Times New Roman" w:hAnsi="Times New Roman" w:eastAsia="Times New Roman" w:cs="Times New Roman"/>
        </w:rPr>
        <w:t xml:space="preserve"> </w:t>
      </w:r>
      <w:r>
        <w:rPr>
          <w:rFonts w:ascii="Leelawadee UI" w:hAnsi="Leelawadee UI" w:eastAsia="Leelawadee UI" w:cs="Leelawadee UI"/>
        </w:rPr>
        <w:t>ដែលត្រូវបានតំណាងដោយដានីយ៉ែលនៅក្នុងជំពូក</w:t>
      </w:r>
      <w:r>
        <w:rPr>
          <w:rFonts w:ascii="Times New Roman" w:hAnsi="Times New Roman" w:eastAsia="Times New Roman" w:cs="Times New Roman"/>
        </w:rPr>
        <w:t xml:space="preserve"> </w:t>
      </w:r>
      <w:r>
        <w:rPr>
          <w:rFonts w:ascii="Leelawadee UI" w:hAnsi="Leelawadee UI" w:eastAsia="Leelawadee UI" w:cs="Leelawadee UI"/>
        </w:rPr>
        <w:t>១០</w:t>
      </w:r>
      <w:r>
        <w:rPr>
          <w:rFonts w:ascii="Times New Roman" w:hAnsi="Times New Roman" w:eastAsia="Times New Roman" w:cs="Times New Roman"/>
        </w:rPr>
        <w:t xml:space="preserve"> </w:t>
      </w:r>
      <w:r>
        <w:rPr>
          <w:rFonts w:ascii="Leelawadee UI" w:hAnsi="Leelawadee UI" w:eastAsia="Leelawadee UI" w:cs="Leelawadee UI"/>
        </w:rPr>
        <w:t>ក្នុងការបង្កើតរូបភាពនៃព្រះគ្រីស្ទនៅខាងក្នុង</w:t>
      </w:r>
      <w:r>
        <w:rPr>
          <w:rFonts w:ascii="Times New Roman" w:hAnsi="Times New Roman" w:eastAsia="Times New Roman" w:cs="Times New Roman"/>
        </w:rPr>
        <w:t xml:space="preserve"> </w:t>
      </w:r>
      <w:r>
        <w:rPr>
          <w:rFonts w:ascii="Leelawadee UI" w:hAnsi="Leelawadee UI" w:eastAsia="Leelawadee UI" w:cs="Leelawadee UI"/>
        </w:rPr>
        <w:t>ពួកគេត្រូវតែមើលឃើញលក្ខណៈរបស់ទ្រង់។</w:t>
      </w:r>
      <w:r>
        <w:rPr>
          <w:rFonts w:ascii="Times New Roman" w:hAnsi="Times New Roman" w:eastAsia="Times New Roman" w:cs="Times New Roman"/>
        </w:rPr>
        <w:t xml:space="preserve"> </w:t>
      </w:r>
      <w:r>
        <w:rPr>
          <w:rFonts w:ascii="Leelawadee UI" w:hAnsi="Leelawadee UI" w:eastAsia="Leelawadee UI" w:cs="Leelawadee UI"/>
        </w:rPr>
        <w:t>ដោយការមើលឃើញ</w:t>
      </w:r>
      <w:r>
        <w:rPr>
          <w:rFonts w:ascii="Times New Roman" w:hAnsi="Times New Roman" w:eastAsia="Times New Roman" w:cs="Times New Roman"/>
        </w:rPr>
        <w:t xml:space="preserve"> </w:t>
      </w:r>
      <w:r>
        <w:rPr>
          <w:rFonts w:ascii="Leelawadee UI" w:hAnsi="Leelawadee UI" w:eastAsia="Leelawadee UI" w:cs="Leelawadee UI"/>
        </w:rPr>
        <w:t>ពួកគេត្រូវបានផ្លាស់ប្រែ។</w:t>
      </w:r>
    </w:p>
    <w:p>
      <w:pPr>
        <w:pStyle w:val="ArticleScripture"/>
        <w:jc w:val="left"/>
      </w:pPr>
      <w:r>
        <w:rPr>
          <w:rFonts w:ascii="Times New Roman" w:hAnsi="Times New Roman" w:eastAsia="Times New Roman" w:cs="Times New Roman"/>
        </w:rPr>
        <w:t>Ngangi’noa vothe, nĩ ciĩsyo syitu syĩngulĩku, tũkĩmenya ta mũthenya wa kĩio ũnene wa Mwĩa, twĩgalũlwa tũtuĩke mũfanano ũsuo o ũmwe kuuma ũnene-inĩ kwenda ũnene ũngĩ, o ta ũndũ ũtethawĩtwo nĩ Roho wa Mwĩa. 2 Akorintho 3:18.</w:t>
      </w:r>
    </w:p>
    <w:p>
      <w:pPr>
        <w:pStyle w:val="ArticleBody"/>
        <w:jc w:val="left"/>
      </w:pPr>
      <w:r>
        <w:rPr>
          <w:rFonts w:ascii="Times New Roman" w:hAnsi="Times New Roman" w:eastAsia="Times New Roman" w:cs="Times New Roman"/>
        </w:rPr>
        <w:t>Takrif Ibrani bagi penglihatan “marah” yang dilihat Daniel dalam pasal sepuluh ialah “suatu penglihatan; juga (secara kausatif) sebuah cermin: — kaca cermin, penglihatan.” Perkataan Yunani yang diterjemahkan sebagai kaca dalam ayat sebelumnya bermaksud mencerminkan diri sendiri, iaitu melihat pantulan (secara kiasan): — memandang seperti di dalam cermin.</w:t>
      </w:r>
    </w:p>
    <w:p>
      <w:pPr>
        <w:pStyle w:val="ArticleBody"/>
        <w:jc w:val="left"/>
      </w:pPr>
      <w:r>
        <w:rPr>
          <w:rFonts w:ascii="Nirmala UI" w:hAnsi="Nirmala UI" w:eastAsia="Nirmala UI" w:cs="Nirmala UI"/>
        </w:rPr>
        <w:t>याकूब</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दर्पण</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Sababtoo namni dubbii dhagaʼaa taʼee hojjetaa yoo hin taʼin, inni nama fuula dhaloota isaa daawwitii keessatti ilaalu fakkaata; of ilaalaatii karaa isaa deema, achumaanis akkuma inni nama akkamii ture ni irraanfata. Namni garuu seera bilisummaa isa guutuu keessa ilaalee itti fufe, inni dhagaʼaa irraanfatu utuu hin taʼin hojjetaa hojii taʼee, namichi kun hojii isaa keessatti ni eebbifama. Yaaqoob 1:23–25.</w:t>
      </w:r>
    </w:p>
    <w:p>
      <w:pPr>
        <w:pStyle w:val="ArticleBody"/>
        <w:jc w:val="left"/>
      </w:pPr>
      <w:r>
        <w:rPr>
          <w:rFonts w:ascii="Times New Roman" w:hAnsi="Times New Roman" w:eastAsia="Times New Roman" w:cs="Times New Roman"/>
        </w:rPr>
        <w:t>Bangwe re rata boammaaruri, mme ka jalo re le badiri ba Lefoko, foo seipone se re se lebang ke molao o o itekanetseng wa kgololesego; mme fa re sa rate boammaaruri, mme morago ga moo re tsamaya ka tsela ya rona, jaaka ba ba neng ba na le Daniele ba ne ba dira fa ba tshaba, foo seipone e nna fela setshwantsho sa rona ka borona.</w:t>
      </w:r>
    </w:p>
    <w:p>
      <w:pPr>
        <w:pStyle w:val="ArticleScripture"/>
        <w:jc w:val="left"/>
      </w:pPr>
      <w:r>
        <w:rPr>
          <w:rFonts w:ascii="Times New Roman" w:hAnsi="Times New Roman" w:eastAsia="Times New Roman" w:cs="Times New Roman"/>
        </w:rPr>
        <w:t>“Hukum Allah adalah cermin yang menampilkan pantulan lengkap tentang manusia sebagaimana adanya, dan menghadapkan di hadapannya rupa yang benar. Sebagian orang akan berpaling dan melupakan gambaran ini, sementara yang lain akan melontarkan sebutan-sebutan yang menghina terhadap hukum itu, seolah-olah hal tersebut akan menyembuhkan cacat-cela tabiat mereka. Masih ada yang lain, yang dihukum oleh hukum itu, akan bertobat dari pelanggaran-pelanggaran mereka dan, melalui iman kepada jasa-jasa Kristus, akan menyempurnakan tabiat Kristen.” Faith and Works, 31.</w:t>
      </w:r>
    </w:p>
    <w:p>
      <w:pPr>
        <w:pStyle w:val="ArticleBody"/>
        <w:jc w:val="left"/>
      </w:pPr>
      <w:r>
        <w:rPr>
          <w:rFonts w:ascii="Times New Roman" w:hAnsi="Times New Roman" w:eastAsia="Times New Roman" w:cs="Times New Roman"/>
        </w:rPr>
        <w:t>Daniel tidak melihat dirinya sendiri dalam penglihatan cermin itu; ia melihat Kristus, yang adalah perwujudan sempurna dari hukum kemerdekaan yang sempurna menurut Yakobus.</w:t>
      </w:r>
    </w:p>
    <w:p>
      <w:pPr>
        <w:pStyle w:val="ArticleScripture"/>
        <w:jc w:val="left"/>
      </w:pPr>
      <w:r>
        <w:rPr>
          <w:rFonts w:ascii="Times New Roman" w:hAnsi="Times New Roman" w:eastAsia="Times New Roman" w:cs="Times New Roman"/>
        </w:rPr>
        <w:t>“Bophelo bja Kriste mo lefaseng ke ponagatšo e phethagetšego ya molao wa Modimo. Go Yena go na le bophelo le kholofelo le seetša. Mo lebeleleng, gomme le tla fetolwa la swana le Yena, go tloga semelong go ya semelong.” Signs of the Times, May 10, 1910.</w:t>
      </w:r>
    </w:p>
    <w:p>
      <w:pPr>
        <w:pStyle w:val="ArticleBody"/>
        <w:jc w:val="left"/>
      </w:pPr>
      <w:r>
        <w:rPr>
          <w:rFonts w:ascii="Times New Roman" w:hAnsi="Times New Roman" w:eastAsia="Times New Roman" w:cs="Times New Roman"/>
        </w:rPr>
        <w:t>Setšoantšo sa sebata se bonahatsa sebata, ’me ho thehoa ha setšoantšo sa sebata ke teko e kholo bakeng sa sechaba sa Molimo, eo ka eona qetello ea bona ea ka ho sa feleng e tla etsoa qeto. Ha likereke tsa Maprostanta li nka taolo ea ’muso oa United States, li tla be li thehile setšoantšo sa tsamaiso ea kereke-le-naha eo matla a bopapa a ’nileng a e sebelisa kamehla. Ka nako eona eo setšoantšo sa Kreste se tla hlahisoa sechabeng sa Hae sa matsatsi a ho qetela. Leha ho le joalo, ba neng ba e-na le Daniele ha baa ka ba bona pono, hobane ba ile ba baleha ka lebaka la pono eo.</w:t>
      </w:r>
    </w:p>
    <w:p>
      <w:pPr>
        <w:pStyle w:val="ArticleBody"/>
        <w:jc w:val="left"/>
      </w:pPr>
      <w:r>
        <w:rPr>
          <w:rFonts w:ascii="Times New Roman" w:hAnsi="Times New Roman" w:eastAsia="Times New Roman" w:cs="Times New Roman"/>
        </w:rPr>
        <w:t>Pembangunan gambaran Kristus menghasilkan penzahiran dua golongan penyembah. Satu golongan menolak prinsip pemantulan. Prinsip pemantulan itu dilambangkan oleh sebuah cermin, kerana Kristus menggunakan perkara-perkara harfiah duniawi untuk melambangkan kebenaran-kebenaran rohani syurgawi.</w:t>
      </w:r>
    </w:p>
    <w:p>
      <w:pPr>
        <w:pStyle w:val="ArticleScripture"/>
        <w:jc w:val="left"/>
      </w:pPr>
      <w:r>
        <w:rPr>
          <w:rFonts w:ascii="Times New Roman" w:hAnsi="Times New Roman" w:eastAsia="Times New Roman" w:cs="Times New Roman"/>
        </w:rPr>
        <w:t>“Dalam pengajaran perumpamaan Kristus terlihat asas yang sama seperti dalam misi-Nya sendiri kepada dunia. Supaya kita dapat mengenal tabiat dan kehidupan ilahi-Nya, Kristus mengambil sifat kita dan diam di antara kita. Keilahian dinyatakan dalam kemanusiaan; kemuliaan yang tidak kelihatan dalam bentuk manusia yang kelihatan. Manusia dapat mempelajari yang tidak dikenal melalui yang dikenal; perkara-perkara sorgawi dinyatakan melalui yang duniawi; Allah dinyatakan dalam rupa manusia. Demikianlah dalam pengajaran Kristus: yang tidak dikenal dijelaskan oleh yang dikenal; kebenaran-kebenaran ilahi oleh perkara-perkara duniawi yang paling dikenal oleh orang banyak.”</w:t>
      </w:r>
    </w:p>
    <w:p>
      <w:pPr>
        <w:pStyle w:val="ArticleScripture"/>
        <w:jc w:val="left"/>
      </w:pPr>
      <w:r>
        <w:rPr>
          <w:rFonts w:ascii="Times New Roman" w:hAnsi="Times New Roman" w:eastAsia="Times New Roman" w:cs="Times New Roman"/>
        </w:rPr>
        <w:t>“Kitab Suci mengatakan, ‘Semuanya itu disampaikan Yesus kepada orang banyak dalam perumpamaan; … supaya genaplah firman yang disampaikan oleh nabi, yang berkata, Aku akan membuka mulut-Ku dalam perumpamaan; Aku akan mengucapkan hal-hal yang tersembunyi sejak dunia dijadikan.’ Matius 13:34, 35. Hal-hal yang alamiah menjadi sarana bagi yang rohani; perkara-perkara alam dan pengalaman hidup para pendengar-Nya dihubungkan dengan kebenaran-kebenaran firman yang tertulis. Dengan demikian, sambil menuntun dari yang alamiah kepada kerajaan rohani, perumpamaan-perumpamaan Kristus adalah mata rantai dalam rantai kebenaran yang mempersatukan manusia dengan Allah, dan bumi dengan surga.” Christ’s Object Lessons, 17.</w:t>
      </w:r>
    </w:p>
    <w:p>
      <w:pPr>
        <w:pStyle w:val="ArticleBody"/>
        <w:jc w:val="left"/>
      </w:pP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अनुवाद</w:t>
      </w:r>
      <w:r>
        <w:rPr>
          <w:rFonts w:ascii="Times New Roman" w:hAnsi="Times New Roman" w:eastAsia="Times New Roman" w:cs="Times New Roman"/>
        </w:rPr>
        <w:t xml:space="preserve">: </w:t>
      </w:r>
      <w:r>
        <w:rPr>
          <w:rFonts w:ascii="Nirmala UI" w:hAnsi="Nirmala UI" w:eastAsia="Nirmala UI" w:cs="Nirmala UI"/>
        </w:rPr>
        <w:t>प्रतिबिम्ब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सिद्धान्त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सिद्धि</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दर्पण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“marah”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कारणकारी</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दर्पण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छवि</w:t>
      </w:r>
      <w:r>
        <w:rPr>
          <w:rFonts w:ascii="Times New Roman" w:hAnsi="Times New Roman" w:eastAsia="Times New Roman" w:cs="Times New Roman"/>
        </w:rPr>
        <w:t xml:space="preserve"> </w:t>
      </w:r>
      <w:r>
        <w:rPr>
          <w:rFonts w:ascii="Nirmala UI" w:hAnsi="Nirmala UI" w:eastAsia="Nirmala UI" w:cs="Nirmala UI"/>
        </w:rPr>
        <w:t>मानवता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छवि</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Go bolela gore United States ke yone e tiisang pono, ke go bolela gore setshwantsho sa Daniele ke sone se tiisang Keresete. Keresete ke ene yo o tiisang pono ya semelo sa Gagwe le tiro ya Gagwe, mme moganetsa-Keresete ke ene yo o tiisang pono ya semelo sa gagwe le tiro ya gagwe. Pono ke se se bonalang ka seipone, mme pono e tiisiwa ke dinokwane. Go sa tlhaloganye setshwantsho sa sebatana, ka go supa setshwantsho jaaka e kete ke sone sebatana ka bosone, go tsala mela e e tsamaisanang.</w:t>
      </w:r>
    </w:p>
    <w:p>
      <w:pPr>
        <w:pStyle w:val="ArticleBody"/>
        <w:jc w:val="left"/>
      </w:pPr>
      <w:r>
        <w:rPr>
          <w:rFonts w:ascii="Times New Roman" w:hAnsi="Times New Roman" w:eastAsia="Times New Roman" w:cs="Times New Roman"/>
        </w:rPr>
        <w:t>Orang yang belum bertobat melihat dirinya sendiri di dalam cermin, atau jika ia memang melihat hukum Allah, ia menghina hukum itu dalam upaya untuk menghindari tuntutannya. Orang yang telah bertobat melihat Kristus dan hukum-Nya di dalam cermin itu. Amerika Serikat membentuk suatu patung bagi kuasa kepausan dengan memandang kuasa kepausan itu lalu menduplikasinya. Antikristus diduplikasikan oleh Amerika Serikat.</w:t>
      </w:r>
    </w:p>
    <w:p>
      <w:pPr>
        <w:pStyle w:val="ArticleBody"/>
        <w:jc w:val="left"/>
      </w:pPr>
      <w:r>
        <w:rPr>
          <w:rFonts w:ascii="Times New Roman" w:hAnsi="Times New Roman" w:eastAsia="Times New Roman" w:cs="Times New Roman"/>
        </w:rPr>
        <w:t>Lucifer omukwenda okwicara ku ntebe za Ruhanga ez’obutegyeki n’ez’ediini.</w:t>
      </w:r>
    </w:p>
    <w:p>
      <w:pPr>
        <w:pStyle w:val="ArticleScripture"/>
        <w:jc w:val="left"/>
      </w:pPr>
      <w:r>
        <w:rPr>
          <w:rFonts w:ascii="Times New Roman" w:hAnsi="Times New Roman" w:eastAsia="Times New Roman" w:cs="Times New Roman"/>
        </w:rPr>
        <w:t>A hi o wile da gimin, O Lucifer, nasarar da safiya! A hi o wile da kife ki gaasa, kai da ka raunana al’ummai! Gama ka faɗa a cikin zuciyarka cewa, Zan hau zuwa sama, zan ɗaukaka kursiyina bisa taurarin Allah; zan kuma zauna a kan dutsen taro, a gefunan arewa; zan hau bisa tuddai na gizagizai; zan zama kamar Maɗaukaki. Ezekiyel 14:12–14.</w:t>
      </w:r>
    </w:p>
    <w:p>
      <w:pPr>
        <w:pStyle w:val="ArticleBody"/>
        <w:jc w:val="left"/>
      </w:pPr>
      <w:r>
        <w:rPr>
          <w:rFonts w:ascii="Times New Roman" w:hAnsi="Times New Roman" w:eastAsia="Times New Roman" w:cs="Times New Roman"/>
        </w:rPr>
        <w:t>Satan ialah antikristus, dan demikian juga kuasa kepausan. Kuasa kepausan itu bertakhta di dalam gereja dan memerintah atas takhta-takhta politik Eropah. Kaca pembesar sebab-musabab dalam Daniel fasal sepuluh, apabila dilihat dalam penerapan rohaninya, mengubahkan mereka yang memandang kepada gambar Kristus. Kebenaran itu mengawal garis antikristus. Apabila suatu bangsa atau seorang individu memandang ke dalam penglihatan kaca pembesar itu, hal itu menghasilkan suatu kesan sebab-musabab, kerana ia menghasilkan semula gambarnya sama ada dalam diri individu atau bangsa yang memandangnya, dan itu menghasilkan sama ada gambar Kristus atau gambar binatang itu. Hal ini selari dengan kesan yang sama yang diwakili oleh Daniel. Kristuslah yang menetapkan penglihatan itu bagi Daniel, dan antikristus menetapkan penglihatan itu bagi Amerika Syarikat apabila ia membentuk suatu gambar bagi binatang itu.</w:t>
      </w:r>
    </w:p>
    <w:p>
      <w:pPr>
        <w:pStyle w:val="ArticleBody"/>
        <w:jc w:val="left"/>
      </w:pPr>
      <w:r>
        <w:rPr>
          <w:rFonts w:ascii="Times New Roman" w:hAnsi="Times New Roman" w:eastAsia="Times New Roman" w:cs="Times New Roman"/>
        </w:rPr>
        <w:t>Hi tla tsweletsa megopolo e mo setlhogong se se latelang.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e Hlamulela Mbono — Nomboro ya Khume na Nharhu</dc:title>
  <dc:subject>Rome-wo Nkoano Ahorow: Mfonini a Ɛyɛ Aboa no Sɔhwɛ a Etwa To no Nteaseɛ</dc:subject>
  <dc:creator>Jeff Pippenger</dc:creator>
  <cp:keywords/>
  <dc:description>Generated by ArticleDigger from modern_rome\13_modern_rome.json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