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Պանիում — Թիվ Երկու</w:t>
      </w:r>
    </w:p>
    <w:p>
      <w:pPr>
        <w:pStyle w:val="ArticleSubtitle"/>
        <w:jc w:val="left"/>
      </w:pPr>
      <w:r>
        <w:rPr>
          <w:rFonts w:ascii="Arial" w:hAnsi="Arial" w:eastAsia="Arial" w:cs="Arial"/>
        </w:rPr>
        <w:t>Kebangkitan dan Kejatuhan Raja Selatan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Katika makala iliyotangulia tuliishia kwa kuandika, “Mistari ya 10–15 inawakilisha vita vitatu vya wakala vilivyotekelezwa na mfalme wa kaskazini, mamlaka ya upapa, kuanzia 1989 hadi sheria ya Jumapili.” Vita hivi vitatu vya wakala huanza kwa kuitambulisha Marekani katika mstari wa 40 kama “magari ya vita, meli, na wapanda farasi.”</w:t>
      </w:r>
    </w:p>
    <w:p>
      <w:pPr>
        <w:pStyle w:val="ArticleBody"/>
        <w:jc w:val="left"/>
      </w:pPr>
      <w:r>
        <w:rPr>
          <w:rFonts w:ascii="Times New Roman" w:hAnsi="Times New Roman" w:eastAsia="Times New Roman" w:cs="Times New Roman"/>
        </w:rPr>
        <w:t>Perang proksi yang berikutnya, yang dilambangkan oleh ayat 11 dan penggenapan sejarahnya dalam Pertempuran Raphia pada tahun 217 SM, terjadi antara Ptolemaios IV Philopator, raja selatan dari Mesir, dan Antiokhus Agung, yang juga disebut Antiokhus Magnus, dari Kekaisaran Seleukia. Antiokhus telah menggenapi ayat 10 ketika ia membalas terhadap Mesir atas kekalahan kerajaan utaranya dan hilangnya wilayah-wilayah miliknya, dengan merebut kembali seluruh daerah yang sebelumnya telah dirampas kerajaan selatan dari kerajaannya. Ia melakukan hal itu, tetapi berhenti di perbatasan Mesir, sehingga dengan demikian menggenapi ayat 10 dan melambangkan tahun 1989.</w:t>
      </w:r>
    </w:p>
    <w:p>
      <w:pPr>
        <w:pStyle w:val="ArticleScripture"/>
        <w:jc w:val="left"/>
      </w:pPr>
      <w:r>
        <w:rPr>
          <w:rFonts w:ascii="Times New Roman" w:hAnsi="Times New Roman" w:eastAsia="Times New Roman" w:cs="Times New Roman"/>
        </w:rPr>
        <w:t>Tetapi anak-anak lelakinya akan dibangkitkan, dan akan menghimpunkan sejumlah besar angkatan perang yang hebat; dan seorang daripadanya pasti akan datang, melimpah seperti banjir, dan melintasi; kemudian dia akan kembali, dan dibangkitkan lagi, sampai ke kubu pertahanannya. Daniel 11:10.</w:t>
      </w:r>
    </w:p>
    <w:p>
      <w:pPr>
        <w:pStyle w:val="ArticleBody"/>
        <w:jc w:val="left"/>
      </w:pPr>
      <w:r>
        <w:rPr>
          <w:rFonts w:ascii="Leelawadee UI" w:hAnsi="Leelawadee UI" w:eastAsia="Leelawadee UI" w:cs="Leelawadee UI"/>
        </w:rPr>
        <w:t>ចម្បាំងតំណាងលើកទីពីរគឺ</w:t>
      </w:r>
      <w:r>
        <w:rPr>
          <w:rFonts w:ascii="Times New Roman" w:hAnsi="Times New Roman" w:eastAsia="Times New Roman" w:cs="Times New Roman"/>
        </w:rPr>
        <w:t xml:space="preserve"> </w:t>
      </w:r>
      <w:r>
        <w:rPr>
          <w:rFonts w:ascii="Leelawadee UI" w:hAnsi="Leelawadee UI" w:eastAsia="Leelawadee UI" w:cs="Leelawadee UI"/>
        </w:rPr>
        <w:t>សមរភូមិរ៉ាហ្វីយ៉ា។</w:t>
      </w:r>
      <w:r>
        <w:rPr>
          <w:rFonts w:ascii="Times New Roman" w:hAnsi="Times New Roman" w:eastAsia="Times New Roman" w:cs="Times New Roman"/>
        </w:rPr>
        <w:t xml:space="preserve"> «</w:t>
      </w:r>
      <w:r>
        <w:rPr>
          <w:rFonts w:ascii="Leelawadee UI" w:hAnsi="Leelawadee UI" w:eastAsia="Leelawadee UI" w:cs="Leelawadee UI"/>
        </w:rPr>
        <w:t>រ៉ាហ្វីយ៉ា</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តំបន់ព្រំដែន។</w:t>
      </w:r>
      <w:r>
        <w:rPr>
          <w:rFonts w:ascii="Times New Roman" w:hAnsi="Times New Roman" w:eastAsia="Times New Roman" w:cs="Times New Roman"/>
        </w:rPr>
        <w:t xml:space="preserve"> </w:t>
      </w:r>
      <w:r>
        <w:rPr>
          <w:rFonts w:ascii="Leelawadee UI" w:hAnsi="Leelawadee UI" w:eastAsia="Leelawadee UI" w:cs="Leelawadee UI"/>
        </w:rPr>
        <w:t>សមរភូមិនោះសម្គាល់ចំណុចដែលអង់ទីយ៉ូកុសបានបញ្ឈប់ការឈ្លានពានមុនរបស់គាត់នៅខទី</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ចម្បាំងតំណាងទាំងបីត្រូវបានគ្រប់គ្រងដោយសេចក្តីពិត</w:t>
      </w:r>
      <w:r>
        <w:rPr>
          <w:rFonts w:ascii="Times New Roman" w:hAnsi="Times New Roman" w:eastAsia="Times New Roman" w:cs="Times New Roman"/>
        </w:rPr>
        <w:t xml:space="preserve"> </w:t>
      </w:r>
      <w:r>
        <w:rPr>
          <w:rFonts w:ascii="Leelawadee UI" w:hAnsi="Leelawadee UI" w:eastAsia="Leelawadee UI" w:cs="Leelawadee UI"/>
        </w:rPr>
        <w:t>ក្នុងន័យថា</w:t>
      </w:r>
      <w:r>
        <w:rPr>
          <w:rFonts w:ascii="Times New Roman" w:hAnsi="Times New Roman" w:eastAsia="Times New Roman" w:cs="Times New Roman"/>
        </w:rPr>
        <w:t xml:space="preserve"> </w:t>
      </w:r>
      <w:r>
        <w:rPr>
          <w:rFonts w:ascii="Leelawadee UI" w:hAnsi="Leelawadee UI" w:eastAsia="Leelawadee UI" w:cs="Leelawadee UI"/>
        </w:rPr>
        <w:t>ចម្បាំងតំណាងលើកទីមួយស្របគ្នាជាមួយចម្បាំងតំណាងចុងក្រោយ។</w:t>
      </w:r>
      <w:r>
        <w:rPr>
          <w:rFonts w:ascii="Times New Roman" w:hAnsi="Times New Roman" w:eastAsia="Times New Roman" w:cs="Times New Roman"/>
        </w:rPr>
        <w:t xml:space="preserve"> </w:t>
      </w:r>
      <w:r>
        <w:rPr>
          <w:rFonts w:ascii="Leelawadee UI" w:hAnsi="Leelawadee UI" w:eastAsia="Leelawadee UI" w:cs="Leelawadee UI"/>
        </w:rPr>
        <w:t>ចម្បាំងទាំងបី</w:t>
      </w:r>
      <w:r>
        <w:rPr>
          <w:rFonts w:ascii="Times New Roman" w:hAnsi="Times New Roman" w:eastAsia="Times New Roman" w:cs="Times New Roman"/>
        </w:rPr>
        <w:t>—</w:t>
      </w:r>
      <w:r>
        <w:rPr>
          <w:rFonts w:ascii="Leelawadee UI" w:hAnsi="Leelawadee UI" w:eastAsia="Leelawadee UI" w:cs="Leelawadee UI"/>
        </w:rPr>
        <w:t>ខទី</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ខទី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ចម្បាំងលើកទីបីនៃខទី</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w:t>
      </w:r>
      <w:r>
        <w:rPr>
          <w:rFonts w:ascii="Leelawadee UI" w:hAnsi="Leelawadee UI" w:eastAsia="Leelawadee UI" w:cs="Leelawadee UI"/>
        </w:rPr>
        <w:t>១៥</w:t>
      </w:r>
      <w:r>
        <w:rPr>
          <w:rFonts w:ascii="Times New Roman" w:hAnsi="Times New Roman" w:eastAsia="Times New Roman" w:cs="Times New Roman"/>
        </w:rPr>
        <w:t>—</w:t>
      </w:r>
      <w:r>
        <w:rPr>
          <w:rFonts w:ascii="Leelawadee UI" w:hAnsi="Leelawadee UI" w:eastAsia="Leelawadee UI" w:cs="Leelawadee UI"/>
        </w:rPr>
        <w:t>ត្រូវបានប្រយុទ្ធដោយតួអង្គប្រវត្តិសាស្ត្រដូចគ្នា</w:t>
      </w:r>
      <w:r>
        <w:rPr>
          <w:rFonts w:ascii="Times New Roman" w:hAnsi="Times New Roman" w:eastAsia="Times New Roman" w:cs="Times New Roman"/>
        </w:rPr>
        <w:t xml:space="preserve"> </w:t>
      </w:r>
      <w:r>
        <w:rPr>
          <w:rFonts w:ascii="Leelawadee UI" w:hAnsi="Leelawadee UI" w:eastAsia="Leelawadee UI" w:cs="Leelawadee UI"/>
        </w:rPr>
        <w:t>ក្នុងការសម្រេចដំបូងរបស់វា។</w:t>
      </w:r>
      <w:r>
        <w:rPr>
          <w:rFonts w:ascii="Times New Roman" w:hAnsi="Times New Roman" w:eastAsia="Times New Roman" w:cs="Times New Roman"/>
        </w:rPr>
        <w:t xml:space="preserve"> </w:t>
      </w:r>
      <w:r>
        <w:rPr>
          <w:rFonts w:ascii="Leelawadee UI" w:hAnsi="Leelawadee UI" w:eastAsia="Leelawadee UI" w:cs="Leelawadee UI"/>
        </w:rPr>
        <w:t>អង់ទីយ៉ូកុស</w:t>
      </w:r>
      <w:r>
        <w:rPr>
          <w:rFonts w:ascii="Times New Roman" w:hAnsi="Times New Roman" w:eastAsia="Times New Roman" w:cs="Times New Roman"/>
        </w:rPr>
        <w:t xml:space="preserve"> </w:t>
      </w:r>
      <w:r>
        <w:rPr>
          <w:rFonts w:ascii="Leelawadee UI" w:hAnsi="Leelawadee UI" w:eastAsia="Leelawadee UI" w:cs="Leelawadee UI"/>
        </w:rPr>
        <w:t>ម៉ាញណុស</w:t>
      </w:r>
      <w:r>
        <w:rPr>
          <w:rFonts w:ascii="Times New Roman" w:hAnsi="Times New Roman" w:eastAsia="Times New Roman" w:cs="Times New Roman"/>
        </w:rPr>
        <w:t xml:space="preserve"> </w:t>
      </w:r>
      <w:r>
        <w:rPr>
          <w:rFonts w:ascii="Leelawadee UI" w:hAnsi="Leelawadee UI" w:eastAsia="Leelawadee UI" w:cs="Leelawadee UI"/>
        </w:rPr>
        <w:t>មានវត្តមាននៅក្នុងសមរភូមិទាំងបីនេះ</w:t>
      </w:r>
      <w:r>
        <w:rPr>
          <w:rFonts w:ascii="Times New Roman" w:hAnsi="Times New Roman" w:eastAsia="Times New Roman" w:cs="Times New Roman"/>
        </w:rPr>
        <w:t xml:space="preserve"> </w:t>
      </w:r>
      <w:r>
        <w:rPr>
          <w:rFonts w:ascii="Leelawadee UI" w:hAnsi="Leelawadee UI" w:eastAsia="Leelawadee UI" w:cs="Leelawadee UI"/>
        </w:rPr>
        <w:t>ដោយភ្ជាប់វាទាំងអស់គ្នាតាមបែបព្យាករណ៍ឲ្យទៅជាបន្ទាត់តែមួយ។</w:t>
      </w:r>
      <w:r>
        <w:rPr>
          <w:rFonts w:ascii="Times New Roman" w:hAnsi="Times New Roman" w:eastAsia="Times New Roman" w:cs="Times New Roman"/>
        </w:rPr>
        <w:t xml:space="preserve"> </w:t>
      </w:r>
      <w:r>
        <w:rPr>
          <w:rFonts w:ascii="Leelawadee UI" w:hAnsi="Leelawadee UI" w:eastAsia="Leelawadee UI" w:cs="Leelawadee UI"/>
        </w:rPr>
        <w:t>អង់ទីយ៉ូកុសឈ្នះសមរភូមិទីមួយ</w:t>
      </w:r>
      <w:r>
        <w:rPr>
          <w:rFonts w:ascii="Times New Roman" w:hAnsi="Times New Roman" w:eastAsia="Times New Roman" w:cs="Times New Roman"/>
        </w:rPr>
        <w:t xml:space="preserve"> </w:t>
      </w:r>
      <w:r>
        <w:rPr>
          <w:rFonts w:ascii="Leelawadee UI" w:hAnsi="Leelawadee UI" w:eastAsia="Leelawadee UI" w:cs="Leelawadee UI"/>
        </w:rPr>
        <w:t>និងសមរភូមិចុងក្រោយ</w:t>
      </w:r>
      <w:r>
        <w:rPr>
          <w:rFonts w:ascii="Times New Roman" w:hAnsi="Times New Roman" w:eastAsia="Times New Roman" w:cs="Times New Roman"/>
        </w:rPr>
        <w:t xml:space="preserve"> </w:t>
      </w:r>
      <w:r>
        <w:rPr>
          <w:rFonts w:ascii="Leelawadee UI" w:hAnsi="Leelawadee UI" w:eastAsia="Leelawadee UI" w:cs="Leelawadee UI"/>
        </w:rPr>
        <w:t>ប៉ុន្តែមិនឈ្នះសមរភូមិកណ្ដាលទេ</w:t>
      </w:r>
      <w:r>
        <w:rPr>
          <w:rFonts w:ascii="Times New Roman" w:hAnsi="Times New Roman" w:eastAsia="Times New Roman" w:cs="Times New Roman"/>
        </w:rPr>
        <w:t xml:space="preserve"> </w:t>
      </w:r>
      <w:r>
        <w:rPr>
          <w:rFonts w:ascii="Leelawadee UI" w:hAnsi="Leelawadee UI" w:eastAsia="Leelawadee UI" w:cs="Leelawadee UI"/>
        </w:rPr>
        <w:t>ដែលនៅទីនោះ</w:t>
      </w:r>
      <w:r>
        <w:rPr>
          <w:rFonts w:ascii="Times New Roman" w:hAnsi="Times New Roman" w:eastAsia="Times New Roman" w:cs="Times New Roman"/>
        </w:rPr>
        <w:t xml:space="preserve"> </w:t>
      </w:r>
      <w:r>
        <w:rPr>
          <w:rFonts w:ascii="Leelawadee UI" w:hAnsi="Leelawadee UI" w:eastAsia="Leelawadee UI" w:cs="Leelawadee UI"/>
        </w:rPr>
        <w:t>ស្តេចខាងត្បូងជាអ្នកមានជ័យជម្នះ។</w:t>
      </w:r>
    </w:p>
    <w:p>
      <w:pPr>
        <w:pStyle w:val="ArticleBody"/>
        <w:jc w:val="left"/>
      </w:pPr>
      <w:r>
        <w:rPr>
          <w:rFonts w:ascii="Times New Roman" w:hAnsi="Times New Roman" w:eastAsia="Times New Roman" w:cs="Times New Roman"/>
        </w:rPr>
        <w:t>Sama seperti Raphia bererti tanah sempadan, demikian juga Ukraine. Perang proksi yang kedua, yang pertama kali digenapi oleh Pertempuran Raphia, kini sedang digenapi dalam perang Ukraine. Vladimir Putin ialah raja selatan, keturunan nubuatan daripada raja selatan moden yang pertama, Vladimir Lenin. Putin telah berulang kali mendakwa bahawa tindak balas Rusia terhadap Ukraine berasaskan suatu perjanjian yang dipertikaikan bahawa, sewaktu penyatuan semula Jerman, NATO tidak akan meluaskan lagi pengembangannya ke dalam bekas wilayah USSR. Dorongan Putin mencerminkan dorongan Ptolemy dalam ayat 5–9 dan dorongan Napoleon pada tahun 1797. Ketiga-tiga raja selatan itu membenarkan tindakan mereka terhadap raja utara berdasarkan suatu perjanjian yang telah dimungkiri.</w:t>
      </w:r>
    </w:p>
    <w:p>
      <w:pPr>
        <w:pStyle w:val="ArticleBody"/>
        <w:jc w:val="left"/>
      </w:pPr>
      <w:r>
        <w:rPr>
          <w:rFonts w:ascii="Times New Roman" w:hAnsi="Times New Roman" w:eastAsia="Times New Roman" w:cs="Times New Roman"/>
        </w:rPr>
        <w:t>Mengikut Yesaya 23, pelacur Tirus, yang melambangkan kuasa kepausan, akan dilupakan selama tujuh puluh tahun, seperti zaman seorang raja—suatu tempoh yang berulang kali ditunjukkan sebagai waktu ketika kerajaan keenam dalam nubuat Alkitab, iaitu binatang bumi dalam Wahyu 13 (Amerika Syarikat), memerintah.</w:t>
      </w:r>
    </w:p>
    <w:p>
      <w:pPr>
        <w:pStyle w:val="ArticleScripture"/>
        <w:jc w:val="left"/>
      </w:pPr>
      <w:r>
        <w:rPr>
          <w:rFonts w:ascii="Times New Roman" w:hAnsi="Times New Roman" w:eastAsia="Times New Roman" w:cs="Times New Roman"/>
        </w:rPr>
        <w:t>Na ka e tlang mo letsatsing leo, Ture o tla lebalwa dingwaga di le masome a supa, go ya ka malatsi a kgosi e le nngwe; morago ga bokhutlo jwa dingwaga di le masome a supa Ture o tla opela jaaka seaka. Tsaya harepa, tsamaya mo motseng, wena seaka se se neng se lebetse; dira modumo o o monate, o opele dipina di le dintsi, gore o gopolwe. Mme go tla diragala morago ga bokhutlo jwa dingwaga di le masome a supa, gore Morena o tla etela Ture, mme o tla boela mo dituelo tsa gagwe, a bo a dira boaka le magosi otlhe a lefatshe mo godimo ga lefatshe lotlhe. Isaia 23:15–17.</w:t>
      </w:r>
    </w:p>
    <w:p>
      <w:pPr>
        <w:pStyle w:val="ArticleBody"/>
        <w:jc w:val="left"/>
      </w:pPr>
      <w:r>
        <w:rPr>
          <w:rFonts w:ascii="Times New Roman" w:hAnsi="Times New Roman" w:eastAsia="Times New Roman" w:cs="Times New Roman"/>
        </w:rPr>
        <w:t>Tempoh simbolik tujuh puluh tahun itu merentang dari tahun 1798 hingga undang-undang Ahad, iaitu sejarah yang digambarkan oleh ayat 40. Tidaklah sehingga berakhirnya tujuh puluh tahun itu, atau ketika menghampirinya undang-undang Ahad, barulah perempuan sundal itu muncul kembali. Oleh sebab ini, peperangan dalam tiga pertempuran pada ayat 10–15 dilaksanakan oleh suatu wakil bagi kuasa kepausan, kerana secara nubuat dia dilupakan sepanjang tempoh ini.</w:t>
      </w:r>
    </w:p>
    <w:p>
      <w:pPr>
        <w:pStyle w:val="ArticleBody"/>
        <w:jc w:val="left"/>
      </w:pPr>
      <w:r>
        <w:rPr>
          <w:rFonts w:ascii="Times New Roman" w:hAnsi="Times New Roman" w:eastAsia="Times New Roman" w:cs="Times New Roman"/>
        </w:rPr>
        <w:t>Muntwini ya ntânda itandi na ya nsuka ya basasànde ya bulombodi, mfumu wa nòrdi ùdi ùshinda mfumu wa sud. Mu ntânda wa munkatshi, mfumu wa sud ùdi ùshinda mfumu wa nòrdi. Ntânda wa Raphia yivwa dikumbana dia ntete dia mushinga wa musangu wa mvese 11, ne mvese awu pamwe ne dikumbana diayi dia mu disangisha dia mêyì a mvidi abidi adi ne bua kusangijiibwa ne bipeta bia bupatashiji bya matuku asatu ne nkàndà yâna ya buprofeta ya bukalenge bwa Roma wa paapa. Nunku, bipeta bibidi bia Mifundu ya Cijila munda mwa Daniel 11, biambidiibwe pamwe ne dikumbana diabi dia mu maalu a kale, bidi bitentekela mpeta ya buprofeta ya ntânda wa mwaba wa mupaka wa mvese 11, wa kumpala wakumbananganà ku Ntânda wa Raphia, ne paanyima kabidi pa cikondo cya ndekeelu mu 1798.</w:t>
      </w:r>
    </w:p>
    <w:p>
      <w:pPr>
        <w:pStyle w:val="ArticleBody"/>
        <w:jc w:val="left"/>
      </w:pPr>
      <w:r>
        <w:rPr>
          <w:rFonts w:ascii="Nirmala UI" w:hAnsi="Nirmala UI" w:eastAsia="Nirmala UI" w:cs="Nirmala UI"/>
        </w:rPr>
        <w:t>येतयातलिन</w:t>
      </w:r>
      <w:r>
        <w:rPr>
          <w:rFonts w:ascii="Times New Roman" w:hAnsi="Times New Roman" w:eastAsia="Times New Roman" w:cs="Times New Roman"/>
        </w:rPr>
        <w:t xml:space="preserve"> </w:t>
      </w:r>
      <w:r>
        <w:rPr>
          <w:rFonts w:ascii="Nirmala UI" w:hAnsi="Nirmala UI" w:eastAsia="Nirmala UI" w:cs="Nirmala UI"/>
        </w:rPr>
        <w:t>साक्षीका</w:t>
      </w:r>
      <w:r>
        <w:rPr>
          <w:rFonts w:ascii="Times New Roman" w:hAnsi="Times New Roman" w:eastAsia="Times New Roman" w:cs="Times New Roman"/>
        </w:rPr>
        <w:t xml:space="preserve"> </w:t>
      </w:r>
      <w:r>
        <w:rPr>
          <w:rFonts w:ascii="Nirmala UI" w:hAnsi="Nirmala UI" w:eastAsia="Nirmala UI" w:cs="Nirmala UI"/>
        </w:rPr>
        <w:t>पङ्क्तिहरूले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भ्लादिमिर</w:t>
      </w:r>
      <w:r>
        <w:rPr>
          <w:rFonts w:ascii="Times New Roman" w:hAnsi="Times New Roman" w:eastAsia="Times New Roman" w:cs="Times New Roman"/>
        </w:rPr>
        <w:t xml:space="preserve"> </w:t>
      </w:r>
      <w:r>
        <w:rPr>
          <w:rFonts w:ascii="Nirmala UI" w:hAnsi="Nirmala UI" w:eastAsia="Nirmala UI" w:cs="Nirmala UI"/>
        </w:rPr>
        <w:t>पुटिन</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दक्षिणका</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भ्लादिमिर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भ्लादिमिर</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अर्थमा</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mir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समुदाय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भ्लादिमिरको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समुदायको</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साम्यवादको</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पुटिनले</w:t>
      </w:r>
      <w:r>
        <w:rPr>
          <w:rFonts w:ascii="Times New Roman" w:hAnsi="Times New Roman" w:eastAsia="Times New Roman" w:cs="Times New Roman"/>
        </w:rPr>
        <w:t xml:space="preserve"> </w:t>
      </w:r>
      <w:r>
        <w:rPr>
          <w:rFonts w:ascii="Nirmala UI" w:hAnsi="Nirmala UI" w:eastAsia="Nirmala UI" w:cs="Nirmala UI"/>
        </w:rPr>
        <w:t>युक्रेनसँगको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संलग्नतालाई</w:t>
      </w:r>
      <w:r>
        <w:rPr>
          <w:rFonts w:ascii="Times New Roman" w:hAnsi="Times New Roman" w:eastAsia="Times New Roman" w:cs="Times New Roman"/>
        </w:rPr>
        <w:t xml:space="preserve"> </w:t>
      </w:r>
      <w:r>
        <w:rPr>
          <w:rFonts w:ascii="Nirmala UI" w:hAnsi="Nirmala UI" w:eastAsia="Nirmala UI" w:cs="Nirmala UI"/>
        </w:rPr>
        <w:t>जर्मनीको</w:t>
      </w:r>
      <w:r>
        <w:rPr>
          <w:rFonts w:ascii="Times New Roman" w:hAnsi="Times New Roman" w:eastAsia="Times New Roman" w:cs="Times New Roman"/>
        </w:rPr>
        <w:t xml:space="preserve"> </w:t>
      </w:r>
      <w:r>
        <w:rPr>
          <w:rFonts w:ascii="Nirmala UI" w:hAnsi="Nirmala UI" w:eastAsia="Nirmala UI" w:cs="Nirmala UI"/>
        </w:rPr>
        <w:t>एकीकरणपछि</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सीमाभन्दा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NATO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अतिक्रमणसम्बन्धी</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चिन्ताहरूलाई</w:t>
      </w:r>
      <w:r>
        <w:rPr>
          <w:rFonts w:ascii="Times New Roman" w:hAnsi="Times New Roman" w:eastAsia="Times New Roman" w:cs="Times New Roman"/>
        </w:rPr>
        <w:t xml:space="preserve"> </w:t>
      </w:r>
      <w:r>
        <w:rPr>
          <w:rFonts w:ascii="Nirmala UI" w:hAnsi="Nirmala UI" w:eastAsia="Nirmala UI" w:cs="Nirmala UI"/>
        </w:rPr>
        <w:t>सम्बोधन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सम्झौतामा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पुटिनको</w:t>
      </w:r>
      <w:r>
        <w:rPr>
          <w:rFonts w:ascii="Times New Roman" w:hAnsi="Times New Roman" w:eastAsia="Times New Roman" w:cs="Times New Roman"/>
        </w:rPr>
        <w:t xml:space="preserve"> </w:t>
      </w:r>
      <w:r>
        <w:rPr>
          <w:rFonts w:ascii="Nirmala UI" w:hAnsi="Nirmala UI" w:eastAsia="Nirmala UI" w:cs="Nirmala UI"/>
        </w:rPr>
        <w:t>अभिमुखता</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जेलेन्स्की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युक्रेनको</w:t>
      </w:r>
      <w:r>
        <w:rPr>
          <w:rFonts w:ascii="Times New Roman" w:hAnsi="Times New Roman" w:eastAsia="Times New Roman" w:cs="Times New Roman"/>
        </w:rPr>
        <w:t xml:space="preserve"> </w:t>
      </w:r>
      <w:r>
        <w:rPr>
          <w:rFonts w:ascii="Nirmala UI" w:hAnsi="Nirmala UI" w:eastAsia="Nirmala UI" w:cs="Nirmala UI"/>
        </w:rPr>
        <w:t>विरुद्धमा</w:t>
      </w:r>
      <w:r>
        <w:rPr>
          <w:rFonts w:ascii="Times New Roman" w:hAnsi="Times New Roman" w:eastAsia="Times New Roman" w:cs="Times New Roman"/>
        </w:rPr>
        <w:t xml:space="preserve"> </w:t>
      </w:r>
      <w:r>
        <w:rPr>
          <w:rFonts w:ascii="Nirmala UI" w:hAnsi="Nirmala UI" w:eastAsia="Nirmala UI" w:cs="Nirmala UI"/>
        </w:rPr>
        <w:t>केन्द्रित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उति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NATO </w:t>
      </w:r>
      <w:r>
        <w:rPr>
          <w:rFonts w:ascii="Nirmala UI" w:hAnsi="Nirmala UI" w:eastAsia="Nirmala UI" w:cs="Nirmala UI"/>
        </w:rPr>
        <w:t>र</w:t>
      </w:r>
      <w:r>
        <w:rPr>
          <w:rFonts w:ascii="Times New Roman" w:hAnsi="Times New Roman" w:eastAsia="Times New Roman" w:cs="Times New Roman"/>
        </w:rPr>
        <w:t xml:space="preserve"> EU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केन्द्रित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पुटिनले</w:t>
      </w:r>
      <w:r>
        <w:rPr>
          <w:rFonts w:ascii="Times New Roman" w:hAnsi="Times New Roman" w:eastAsia="Times New Roman" w:cs="Times New Roman"/>
        </w:rPr>
        <w:t xml:space="preserve"> NATO-</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रहनुपर्ने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भूभागमाथि</w:t>
      </w:r>
      <w:r>
        <w:rPr>
          <w:rFonts w:ascii="Times New Roman" w:hAnsi="Times New Roman" w:eastAsia="Times New Roman" w:cs="Times New Roman"/>
        </w:rPr>
        <w:t xml:space="preserve"> NATO </w:t>
      </w:r>
      <w:r>
        <w:rPr>
          <w:rFonts w:ascii="Nirmala UI" w:hAnsi="Nirmala UI" w:eastAsia="Nirmala UI" w:cs="Nirmala UI"/>
        </w:rPr>
        <w:t>र</w:t>
      </w:r>
      <w:r>
        <w:rPr>
          <w:rFonts w:ascii="Times New Roman" w:hAnsi="Times New Roman" w:eastAsia="Times New Roman" w:cs="Times New Roman"/>
        </w:rPr>
        <w:t xml:space="preserve"> EU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अतिक्रमणले</w:t>
      </w:r>
      <w:r>
        <w:rPr>
          <w:rFonts w:ascii="Times New Roman" w:hAnsi="Times New Roman" w:eastAsia="Times New Roman" w:cs="Times New Roman"/>
        </w:rPr>
        <w:t xml:space="preserve">, </w:t>
      </w:r>
      <w:r>
        <w:rPr>
          <w:rFonts w:ascii="Nirmala UI" w:hAnsi="Nirmala UI" w:eastAsia="Nirmala UI" w:cs="Nirmala UI"/>
        </w:rPr>
        <w:t>सेल्यूकिड</w:t>
      </w:r>
      <w:r>
        <w:rPr>
          <w:rFonts w:ascii="Times New Roman" w:hAnsi="Times New Roman" w:eastAsia="Times New Roman" w:cs="Times New Roman"/>
        </w:rPr>
        <w:t xml:space="preserve"> </w:t>
      </w:r>
      <w:r>
        <w:rPr>
          <w:rFonts w:ascii="Nirmala UI" w:hAnsi="Nirmala UI" w:eastAsia="Nirmala UI" w:cs="Nirmala UI"/>
        </w:rPr>
        <w:t>राजाले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पूर्वपत्नीका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मिश्रकी</w:t>
      </w:r>
      <w:r>
        <w:rPr>
          <w:rFonts w:ascii="Times New Roman" w:hAnsi="Times New Roman" w:eastAsia="Times New Roman" w:cs="Times New Roman"/>
        </w:rPr>
        <w:t xml:space="preserve"> </w:t>
      </w:r>
      <w:r>
        <w:rPr>
          <w:rFonts w:ascii="Nirmala UI" w:hAnsi="Nirmala UI" w:eastAsia="Nirmala UI" w:cs="Nirmala UI"/>
        </w:rPr>
        <w:t>राजकुमारी</w:t>
      </w:r>
      <w:r>
        <w:rPr>
          <w:rFonts w:ascii="Times New Roman" w:hAnsi="Times New Roman" w:eastAsia="Times New Roman" w:cs="Times New Roman"/>
        </w:rPr>
        <w:t xml:space="preserve"> </w:t>
      </w:r>
      <w:r>
        <w:rPr>
          <w:rFonts w:ascii="Nirmala UI" w:hAnsi="Nirmala UI" w:eastAsia="Nirmala UI" w:cs="Nirmala UI"/>
        </w:rPr>
        <w:t>दुलहीलाई</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राख्दा</w:t>
      </w:r>
      <w:r>
        <w:rPr>
          <w:rFonts w:ascii="Times New Roman" w:hAnsi="Times New Roman" w:eastAsia="Times New Roman" w:cs="Times New Roman"/>
        </w:rPr>
        <w:t xml:space="preserve"> </w:t>
      </w:r>
      <w:r>
        <w:rPr>
          <w:rFonts w:ascii="Nirmala UI" w:hAnsi="Nirmala UI" w:eastAsia="Nirmala UI" w:cs="Nirmala UI"/>
        </w:rPr>
        <w:t>टॉलेमीमा</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क्रोधसँग</w:t>
      </w:r>
      <w:r>
        <w:rPr>
          <w:rFonts w:ascii="Times New Roman" w:hAnsi="Times New Roman" w:eastAsia="Times New Roman" w:cs="Times New Roman"/>
        </w:rPr>
        <w:t xml:space="preserve"> </w:t>
      </w:r>
      <w:r>
        <w:rPr>
          <w:rFonts w:ascii="Nirmala UI" w:hAnsi="Nirmala UI" w:eastAsia="Nirmala UI" w:cs="Nirmala UI"/>
        </w:rPr>
        <w:t>समानान्तरता</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सन्धिले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1797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टोलेंटिनो</w:t>
      </w:r>
      <w:r>
        <w:rPr>
          <w:rFonts w:ascii="Times New Roman" w:hAnsi="Times New Roman" w:eastAsia="Times New Roman" w:cs="Times New Roman"/>
        </w:rPr>
        <w:t xml:space="preserve"> </w:t>
      </w:r>
      <w:r>
        <w:rPr>
          <w:rFonts w:ascii="Nirmala UI" w:hAnsi="Nirmala UI" w:eastAsia="Nirmala UI" w:cs="Nirmala UI"/>
        </w:rPr>
        <w:t>सन्धितर्फ</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दक्षिणका</w:t>
      </w:r>
      <w:r>
        <w:rPr>
          <w:rFonts w:ascii="Times New Roman" w:hAnsi="Times New Roman" w:eastAsia="Times New Roman" w:cs="Times New Roman"/>
        </w:rPr>
        <w:t xml:space="preserve"> </w:t>
      </w:r>
      <w:r>
        <w:rPr>
          <w:rFonts w:ascii="Nirmala UI" w:hAnsi="Nirmala UI" w:eastAsia="Nirmala UI" w:cs="Nirmala UI"/>
        </w:rPr>
        <w:t>राजाले</w:t>
      </w:r>
      <w:r>
        <w:rPr>
          <w:rFonts w:ascii="Times New Roman" w:hAnsi="Times New Roman" w:eastAsia="Times New Roman" w:cs="Times New Roman"/>
        </w:rPr>
        <w:t xml:space="preserve"> </w:t>
      </w:r>
      <w:r>
        <w:rPr>
          <w:rFonts w:ascii="Nirmala UI" w:hAnsi="Nirmala UI" w:eastAsia="Nirmala UI" w:cs="Nirmala UI"/>
        </w:rPr>
        <w:t>उत्तरका</w:t>
      </w:r>
      <w:r>
        <w:rPr>
          <w:rFonts w:ascii="Times New Roman" w:hAnsi="Times New Roman" w:eastAsia="Times New Roman" w:cs="Times New Roman"/>
        </w:rPr>
        <w:t xml:space="preserve"> </w:t>
      </w:r>
      <w:r>
        <w:rPr>
          <w:rFonts w:ascii="Nirmala UI" w:hAnsi="Nirmala UI" w:eastAsia="Nirmala UI" w:cs="Nirmala UI"/>
        </w:rPr>
        <w:t>राजामाथि</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त्यसमा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सन्धि</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हुन्छ।</w:t>
      </w:r>
    </w:p>
    <w:p>
      <w:pPr>
        <w:pStyle w:val="ArticleBody"/>
        <w:jc w:val="left"/>
      </w:pPr>
      <w:r>
        <w:rPr>
          <w:rFonts w:ascii="Times New Roman" w:hAnsi="Times New Roman" w:eastAsia="Times New Roman" w:cs="Times New Roman"/>
        </w:rPr>
        <w:t>Perjanjian yang dilanggar ini berkaitan dengan ketidaksediaan EU untuk membatasi perluasan NATO melampaui perbatasannya ketika Jerman dipersatukan kembali. Dalam pengertian ini, Putin, raja negeri selatan, sedang berperang melawan raja negeri utara, yang diwakili oleh kuasa proksinya. Sebagaimana Nazi dalam Perang Dunia II merupakan proksi bagi Gereja Katolik, demikian pula Nazi di Ukraina menjadi lambang perang proksi yang kedua dalam ayat 10–15. Tiga perang dunia dan tiga perang proksi—dan dalam kedua garis itu, Nazi adalah wakil proksi Gereja Katolik selama konflik yang di tengah.</w:t>
      </w:r>
    </w:p>
    <w:p>
      <w:pPr>
        <w:pStyle w:val="ArticleBody"/>
        <w:jc w:val="left"/>
      </w:pPr>
      <w:r>
        <w:rPr>
          <w:rFonts w:ascii="Times New Roman" w:hAnsi="Times New Roman" w:eastAsia="Times New Roman" w:cs="Times New Roman"/>
        </w:rPr>
        <w:t>En la tres cumplimiento histórico original de esto guerra por poder, Antiochus Magnus tabata den cada batalla. A menudo a mustra con claridad con e etimología di “Antiochus” y e simbolismo asociá cu e reino Seleúcida como e rey di nort, ta identifica Antiochus como un símbolo di e anticristo—e papa di Roma. Pero den e historia di e tres guerra por poder, e ramera di Tiro ta wordo olvidá, asina e símbolo di e “papa” representá den e nòmber “Antiochus” ta representa su poder por poder. Den e prome y e delaster batalla, ta Estados Unidos abiertamente haci e mandato di Roma. Den versículo 11, e poder por poder ta e nazismo di Ucrania, pero tabata y ainda ta e barkunan y carretanan di Estados Unidos cu a sostene Zelenskyy den e guerra. Na e superfisie di e di dos guerra por poder, Estados Unidos ta escondí, mescos cu e papa durante e setenta añanan di Isaías 23. Estados Unidos ta escondí den e mes historia unda e ta desaroyá tur e característicanan di e bestia, haci cu proféticamente ta apropiá cu, un biaha cu e di dos guerra por poder ta en marcha, Estados Unidos ta wordo oscurecé pa e poder por poder di nazismo den Ucrania, aunke e ta keda e poder militar y económico di e bestia terrestre cu ta sostene Ucrania te cu nan desaparición.</w:t>
      </w:r>
    </w:p>
    <w:p>
      <w:pPr>
        <w:pStyle w:val="ArticleBody"/>
        <w:jc w:val="left"/>
      </w:pPr>
      <w:r>
        <w:rPr>
          <w:rFonts w:ascii="Times New Roman" w:hAnsi="Times New Roman" w:eastAsia="Times New Roman" w:cs="Times New Roman"/>
        </w:rPr>
        <w:t>Nongi wobɔfoɔ no a ofi anafoɔ fam no kɔɔ Babilon na ɔfaa atifi fam hene no dommum, na saa ara nso na Ɔsahene Berthier faa pope no dommum no, ɔkɔɔ Vatican no mu tee, de kyerɛ sɛ Ukraine ɔko no bɛba awiei wɔ bere bi mu a Putin bedi nkonim, bere a wɔayi biribiara a ɛyɛ nsɔretia afi Ukraine no so. Ahenni a Ptolemy dii so nkonim no yɛ Babilon, na ahenni a Napoleon dii so nkonim no yɛ honhom fam Babilon. Enti, Zelenskyy ahenni no gyina hɔ ma nnipa a wɔde mmoa ma no no. Seesei a Trump atwe asase aboa no nteaseɛnam, apɔnkɔsotefo, ne ahyɛn no mmoa no asan akɔ, Ukraine mmoa fi EU, kuw koro no ara a wɔannyɛ krado sɛ wobetie Putin nkyerɛkyerɛ a ɛfa apam a wɔabu so no ho, wɔ NATO trɛw a wɔde rebɛn no ho.</w:t>
      </w:r>
    </w:p>
    <w:p>
      <w:pPr>
        <w:pStyle w:val="ArticleBody"/>
        <w:jc w:val="left"/>
      </w:pPr>
      <w:r>
        <w:rPr>
          <w:rFonts w:ascii="Times New Roman" w:hAnsi="Times New Roman" w:eastAsia="Times New Roman" w:cs="Times New Roman"/>
        </w:rPr>
        <w:t>Falsafah yang membimbing para eurokrat EU ialah gerakan Greenpeace. Atas sebab ini, Zelenskyy bererti, “hijau.” Zelenskyy ialah kepala simbolik para penghasut perang EU yang dipandu oleh agenda global kebodohan alam sekitar. Apabila perang Ukraine berakhir, Putin akan meraikan bukan sahaja kemenangan atas Ukraine, tetapi juga atas seluruh EU dan NATO.</w:t>
      </w:r>
    </w:p>
    <w:p>
      <w:pPr>
        <w:pStyle w:val="ArticleBody"/>
        <w:jc w:val="left"/>
      </w:pPr>
      <w:r>
        <w:rPr>
          <w:rFonts w:ascii="Times New Roman" w:hAnsi="Times New Roman" w:eastAsia="Times New Roman" w:cs="Times New Roman"/>
        </w:rPr>
        <w:t>Iintambara eshatu zo mu cyimbo rero zifite ikimenyetso cy’ukuri. Mu ntambara ya mbere n’iya nyuma yo mu cyimbo, umwami w’ikusi yatsinzwe binyuze mu ihuriro hagati y’inyamaswa yo mu nyanja n’inyamaswa yo ku isi byo mu Ibyahishuwe 13. Mu ntangiriro, insinzi y’umwami w’ikusi y’amajyaruguru yazanywe n’ihuriro hagati ya papa ushyigikiye amahame ya kera, wa Vatikani ya Mbere, ari we mu rwego rw’amabanga ya Fatima yo mu migani ya Gatolika, papa w’umweru cyangwa papa mwiza. Papa uriho ubu, uwo nkiri kwandika ibi ari ku buriri bw’urupfu, ni papa wa Vatikani ya Kabiri, ushyigikiye amahame y’ivugurura, ari we mu rwego rw’amabanga ya Fatima papa w’umukara cyangwa papa mubi.</w:t>
      </w:r>
    </w:p>
    <w:p>
      <w:pPr>
        <w:pStyle w:val="ArticleBody"/>
        <w:jc w:val="left"/>
      </w:pPr>
      <w:r>
        <w:rPr>
          <w:rFonts w:ascii="Leelawadee UI" w:hAnsi="Leelawadee UI" w:eastAsia="Leelawadee UI" w:cs="Leelawadee UI"/>
        </w:rPr>
        <w:t>ឃ្លាទីដប់បួនបញ្ជាក់ថា</w:t>
      </w:r>
      <w:r>
        <w:rPr>
          <w:rFonts w:ascii="Times New Roman" w:hAnsi="Times New Roman" w:eastAsia="Times New Roman" w:cs="Times New Roman"/>
        </w:rPr>
        <w:t xml:space="preserve"> </w:t>
      </w:r>
      <w:r>
        <w:rPr>
          <w:rFonts w:ascii="Leelawadee UI" w:hAnsi="Leelawadee UI" w:eastAsia="Leelawadee UI" w:cs="Leelawadee UI"/>
        </w:rPr>
        <w:t>នៅពេល</w:t>
      </w:r>
      <w:r>
        <w:rPr>
          <w:rFonts w:ascii="Times New Roman" w:hAnsi="Times New Roman" w:eastAsia="Times New Roman" w:cs="Times New Roman"/>
        </w:rPr>
        <w:t xml:space="preserve"> «</w:t>
      </w:r>
      <w:r>
        <w:rPr>
          <w:rFonts w:ascii="Leelawadee UI" w:hAnsi="Leelawadee UI" w:eastAsia="Leelawadee UI" w:cs="Leelawadee UI"/>
        </w:rPr>
        <w:t>ពួកចោរប្លន់ក្នុងចំណោមប្រជារាស្ត្ររបស់អ្នក</w:t>
      </w:r>
      <w:r>
        <w:rPr>
          <w:rFonts w:ascii="Times New Roman" w:hAnsi="Times New Roman" w:eastAsia="Times New Roman" w:cs="Times New Roman"/>
        </w:rPr>
        <w:t xml:space="preserve">» </w:t>
      </w:r>
      <w:r>
        <w:rPr>
          <w:rFonts w:ascii="Leelawadee UI" w:hAnsi="Leelawadee UI" w:eastAsia="Leelawadee UI" w:cs="Leelawadee UI"/>
        </w:rPr>
        <w:t>ដែលលើកតម្កើងខ្លួនឯង</w:t>
      </w:r>
      <w:r>
        <w:rPr>
          <w:rFonts w:ascii="Times New Roman" w:hAnsi="Times New Roman" w:eastAsia="Times New Roman" w:cs="Times New Roman"/>
        </w:rPr>
        <w:t xml:space="preserve"> </w:t>
      </w:r>
      <w:r>
        <w:rPr>
          <w:rFonts w:ascii="Leelawadee UI" w:hAnsi="Leelawadee UI" w:eastAsia="Leelawadee UI" w:cs="Leelawadee UI"/>
        </w:rPr>
        <w:t>ហើយដួលរលំ</w:t>
      </w:r>
      <w:r>
        <w:rPr>
          <w:rFonts w:ascii="Times New Roman" w:hAnsi="Times New Roman" w:eastAsia="Times New Roman" w:cs="Times New Roman"/>
        </w:rPr>
        <w:t xml:space="preserve"> </w:t>
      </w:r>
      <w:r>
        <w:rPr>
          <w:rFonts w:ascii="Leelawadee UI" w:hAnsi="Leelawadee UI" w:eastAsia="Leelawadee UI" w:cs="Leelawadee UI"/>
        </w:rPr>
        <w:t>ចូលមកក្នុងប្រវត្តិសាស្ត្រព្យាករណ៍</w:t>
      </w:r>
      <w:r>
        <w:rPr>
          <w:rFonts w:ascii="Times New Roman" w:hAnsi="Times New Roman" w:eastAsia="Times New Roman" w:cs="Times New Roman"/>
        </w:rPr>
        <w:t xml:space="preserve"> </w:t>
      </w:r>
      <w:r>
        <w:rPr>
          <w:rFonts w:ascii="Leelawadee UI" w:hAnsi="Leelawadee UI" w:eastAsia="Leelawadee UI" w:cs="Leelawadee UI"/>
        </w:rPr>
        <w:t>នោះនិមិត្តត្រូវបានបង្កើតឲ្យមានស្ថិរភាព។</w:t>
      </w:r>
      <w:r>
        <w:rPr>
          <w:rFonts w:ascii="Times New Roman" w:hAnsi="Times New Roman" w:eastAsia="Times New Roman" w:cs="Times New Roman"/>
        </w:rPr>
        <w:t xml:space="preserve"> </w:t>
      </w:r>
      <w:r>
        <w:rPr>
          <w:rFonts w:ascii="Leelawadee UI" w:hAnsi="Leelawadee UI" w:eastAsia="Leelawadee UI" w:cs="Leelawadee UI"/>
        </w:rPr>
        <w:t>ក្នុងការសម្រេចនៃឃ្លាទីដប់បីដល់ឃ្លាទីដប់ប្រាំ</w:t>
      </w:r>
      <w:r>
        <w:rPr>
          <w:rFonts w:ascii="Times New Roman" w:hAnsi="Times New Roman" w:eastAsia="Times New Roman" w:cs="Times New Roman"/>
        </w:rPr>
        <w:t xml:space="preserve"> </w:t>
      </w:r>
      <w:r>
        <w:rPr>
          <w:rFonts w:ascii="Leelawadee UI" w:hAnsi="Leelawadee UI" w:eastAsia="Leelawadee UI" w:cs="Leelawadee UI"/>
        </w:rPr>
        <w:t>នៅក្នុងសង្គ្រាមប៉ាញូម</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២០០</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រ៉ូមបាកានបានបញ្ចូលខ្លួនវាចូលទៅក្នុងបញ្ហាដែលទាក់ទងនឹងសង្គ្រាមនោះដោយផ្ទាល់។</w:t>
      </w:r>
      <w:r>
        <w:rPr>
          <w:rFonts w:ascii="Times New Roman" w:hAnsi="Times New Roman" w:eastAsia="Times New Roman" w:cs="Times New Roman"/>
        </w:rPr>
        <w:t xml:space="preserve"> </w:t>
      </w:r>
      <w:r>
        <w:rPr>
          <w:rFonts w:ascii="Leelawadee UI" w:hAnsi="Leelawadee UI" w:eastAsia="Leelawadee UI" w:cs="Leelawadee UI"/>
        </w:rPr>
        <w:t>ក្នុងឃ្លាទាំងបីដែលនិយាយអំពីសង្គ្រាមប៉ាញូម</w:t>
      </w:r>
      <w:r>
        <w:rPr>
          <w:rFonts w:ascii="Times New Roman" w:hAnsi="Times New Roman" w:eastAsia="Times New Roman" w:cs="Times New Roman"/>
        </w:rPr>
        <w:t xml:space="preserve"> </w:t>
      </w:r>
      <w:r>
        <w:rPr>
          <w:rFonts w:ascii="Leelawadee UI" w:hAnsi="Leelawadee UI" w:eastAsia="Leelawadee UI" w:cs="Leelawadee UI"/>
        </w:rPr>
        <w:t>ឃ្លាទីដប់បួនបញ្ជាក់ថា</w:t>
      </w:r>
      <w:r>
        <w:rPr>
          <w:rFonts w:ascii="Times New Roman" w:hAnsi="Times New Roman" w:eastAsia="Times New Roman" w:cs="Times New Roman"/>
        </w:rPr>
        <w:t xml:space="preserve"> </w:t>
      </w:r>
      <w:r>
        <w:rPr>
          <w:rFonts w:ascii="Leelawadee UI" w:hAnsi="Leelawadee UI" w:eastAsia="Leelawadee UI" w:cs="Leelawadee UI"/>
        </w:rPr>
        <w:t>និមិត្តត្រូវបានបង្កើតឲ្យមានស្ថិរភាពដោយរ៉ូម។</w:t>
      </w:r>
    </w:p>
    <w:p>
      <w:pPr>
        <w:pStyle w:val="ArticleBody"/>
        <w:jc w:val="left"/>
      </w:pPr>
      <w:r>
        <w:rPr>
          <w:rFonts w:ascii="Times New Roman" w:hAnsi="Times New Roman" w:eastAsia="Times New Roman" w:cs="Times New Roman"/>
        </w:rPr>
        <w:t>Dalam Pertempuran Panium sejarah, seorang paus putih yang konservatif, penganut Vatikan I, akan bergabung dengan presiden kedelapan yang terakhir, yang bermula pada zaman Reagan, yang sebelumnya telah membentuk persekutuan dengan seorang paus konservatif penganut Vatikan I. Mereka melakukan demikian pada tahun 1989 untuk meruntuhkan bekas USSR, dan pada akhirnya mereka melakukannya untuk meruntuhkan pemerintah terakhir dari kerajaan yang sama itu.</w:t>
      </w:r>
    </w:p>
    <w:p>
      <w:pPr>
        <w:pStyle w:val="ArticleBody"/>
        <w:jc w:val="left"/>
      </w:pPr>
      <w:r>
        <w:rPr>
          <w:rFonts w:ascii="Times New Roman" w:hAnsi="Times New Roman" w:eastAsia="Times New Roman" w:cs="Times New Roman"/>
        </w:rPr>
        <w:t>Ndinga ya Reagan mpe na boyokani ya Pápa Jean-Paul II ná États-Unis, Jean-Paul II abandaki kondima ete azalaki pápa malamu ya bisakweli ya Fatima. Atindamaki na kondima wana, abandaki kotambola mokili mobimba mpo na kotombola oyo asosolaki lokola kokokisama ya bisakweli ya Fatima. Na kosala bongo, akómaki pápa oyo atambolá mingi koleka na lisolo, mpe lisusu pápa oyo ayebanaki mingi koleka na bileko nyonso, wana azalaki kokokisa lisakoli ya Emoniseli zomi na misato ete ekozala na ntango oyo mokili mobimba ekokamwa kolanda nyama. Lolenge na Pápa Jean-Paul II ya komimonisa na miso ya bato ezali komonisa na motindo ya polele pápa ya konservatɛr ya Vatican I oyo akoti na boyokani ná mokonzi ya suka ya États-Unis.</w:t>
      </w:r>
    </w:p>
    <w:p>
      <w:pPr>
        <w:pStyle w:val="ArticleBody"/>
        <w:jc w:val="left"/>
      </w:pPr>
      <w:r>
        <w:rPr>
          <w:rFonts w:ascii="Times New Roman" w:hAnsi="Times New Roman" w:eastAsia="Times New Roman" w:cs="Times New Roman"/>
        </w:rPr>
        <w:t>Ndio sababu mojawapo ya sifa za kinabii za papa wa kisasa wa wakati wa Reagan ni kwamba kuna hatua ambapo taswira yake ya hadharani inawekwa alama kama alama ya njia. Alama hiyo imo katika mstari wa kumi na nne, wakati wanyang’anyi wa watu wako wanapoithibitisha njozi. Papa Yohane Paulo II anatimiz­a sifa ya kinabii ya kuwa ndiye papa ambaye ulimwengu wote ulimstaajabia, hivyo akielekeza mbele kwa papa mhafidhina wa Vatikani I wa wakati wa mwisho anayekuja katika muungano na Trump. Hilo linapotokea, njozi huimarishwa, na kile kinachoimarisha njozi hiyo ni papa kujipachika mwenyewe katika historia ya Panium na mwaka wa 200 KK.</w:t>
      </w:r>
    </w:p>
    <w:p>
      <w:pPr>
        <w:pStyle w:val="ArticleBody"/>
        <w:jc w:val="left"/>
      </w:pPr>
      <w:r>
        <w:rPr>
          <w:rFonts w:ascii="Times New Roman" w:hAnsi="Times New Roman" w:eastAsia="Times New Roman" w:cs="Times New Roman"/>
        </w:rPr>
        <w:t>Permulaan delapan presiden itu menggambarkan pengakhiran delapan presiden itu, dan tepat sebelum undang-undang hari Minggu pada ayat enam belas, perempuan sundal Tirus yang telah dilupakan itu kembali memasuki sejarah yang terbuka ketika ia membentuk suatu persekutuan dengan padanan Reagan, yaitu Donald Trump. Bersama-sama, sebagaimana dilambangkan oleh persekutuan antara Antiokhus dan Filipus dari Makedonia, mereka menjatuhkan generasi terakhir dari kerajaan selatan sebagaimana dilambangkan oleh raja anak, Ptolemeus. Seorang anak dalam nubuatan Alkitab adalah lambang dari generasi terakhir, dan setelah perang Ukraina, Putin akan mengulangi sejarah raja-raja selatan yang ditinggikan oleh kemenangan-kemenangan militer lalu tersesat dalam suatu bentuk dilema antara gereja dan negara.</w:t>
      </w:r>
    </w:p>
    <w:p>
      <w:pPr>
        <w:pStyle w:val="ArticleBody"/>
        <w:jc w:val="left"/>
      </w:pPr>
      <w:r>
        <w:rPr>
          <w:rFonts w:ascii="Times New Roman" w:hAnsi="Times New Roman" w:eastAsia="Times New Roman" w:cs="Times New Roman"/>
        </w:rPr>
        <w:t>Jadi, ayat sepuluh, yang melambangkan tahun 1989 dan perang proksi yang pertama, ialah permulaan, atau huruf pertama dalam abjad Ibrani. Pertempuran Raphia dalam ayat sebelas, yang melambangkan perang Ukraine, ialah huruf ketiga belas dalam abjad Ibrani. Angka 13 ialah lambang pemberontakan, dan tentera proksi dalam perang Ukraine ialah Nazi, lambang utama pemberontakan dalam dunia moden. Panium ialah huruf terakhir dalam abjad Ibrani, yang terdiri daripada dua puluh dua huruf. Oleh itu, perkataan Ibrani bagi kebenaran, yang dibentuk dengan menghimpunkan huruf pertama, ketiga belas, dan kedua puluh dua dalam abjad untuk membentuk perkataan Ibrani “kebenaran,” mengenal pasti struktur ketiga-tiga perang proksi ini sebagai kebenaran. Huruf kedua puluh dua dan terakhir dalam abjad Ibrani ialah lambang keilahian yang digabungkan dengan kemanusiaan, dan penggenapan Pertempuran Panium pada masa yang terdekat berlaku semasa pemerintahan Trump. Trump ialah presiden kedua puluh dua yang telah berkhidmat selama dua penggal.</w:t>
      </w:r>
    </w:p>
    <w:p>
      <w:pPr>
        <w:pStyle w:val="ArticleBody"/>
        <w:jc w:val="left"/>
      </w:pPr>
      <w:r>
        <w:rPr>
          <w:rFonts w:ascii="Times New Roman" w:hAnsi="Times New Roman" w:eastAsia="Times New Roman" w:cs="Times New Roman"/>
        </w:rPr>
        <w:t>Паниум свидетелствува двояко за двоен съюз, и в двата случая този съюз представлява съюз, който обозначава йерархично отношение между две страни. Съюзът между Филип и Антиох бил стратегически и имал за цел да противодейства на птолемейското и римското влияние в източното Средиземноморие. Тяхното сътрудничество обаче не било съсредоточено върху самата битка при Паниум — Антиох провел този поход самостоятелно, без пряко военно участие от страна на Филип. Ролята на Филип била по-скоро косвена, като оказвал политическа и стратегическа подкрепа, задържайки римските и птолемейските съюзници в Гърция и Егейско море, което позволило на Антиох да съсредоточи вниманието си върху Койле-Сирия. Всички историци посочват, че в този съюз Антиох бил по-могъщият и че именно Антиох единствен действително водил битката. Техният съюз се отнасял до по-широката област, свързана с някогашното царство на Александър. Следователно съюзът има върховен водач и по-нисш подчинен, както е представено в името Кесария Филипова — името на Паниум, когато Христос ходеше между човеците. Затова Кесария Филипова съответства на Антиох и Филип, понеже Кесар бил по-могъщият в съюза, символизиран както от кесар Август, така и от Ирод Филип тетрарха.</w:t>
      </w:r>
    </w:p>
    <w:p>
      <w:pPr>
        <w:pStyle w:val="ArticleBody"/>
        <w:jc w:val="left"/>
      </w:pPr>
      <w:r>
        <w:rPr>
          <w:rFonts w:ascii="Times New Roman" w:hAnsi="Times New Roman" w:eastAsia="Times New Roman" w:cs="Times New Roman"/>
        </w:rPr>
        <w:t>Фразата „Тетрарх“ означава владетел над една четвърт. Цезар управляваше цялото царство, а Филип управляваше една четвърт от дадена област, като по този начин поставяше символа на Филип в субективно взаимоотношение в съюзите на Паниум и Кесария-Филипи. При Ирод Филип виждаме символа на две кръвни линии, които и двете са символи на нарушена заветна връзка с Бога. Виждаме също отзвуци от една четвърт от разделянето на царството на Александър на четири части, или четири тетрархии. Филип означава любител на коне.</w:t>
      </w:r>
    </w:p>
    <w:p>
      <w:pPr>
        <w:pStyle w:val="ArticleBody"/>
        <w:jc w:val="left"/>
      </w:pPr>
      <w:r>
        <w:rPr>
          <w:rFonts w:ascii="Times New Roman" w:hAnsi="Times New Roman" w:eastAsia="Times New Roman" w:cs="Times New Roman"/>
        </w:rPr>
        <w:t>Pa Ntwa ya Panium, leyi hetisekaka emakumu ka nyimpi ya Ukraine, Antiochus Magnus, leyi yimeriwaka hi United States, yi ta hlula Rhaxiya naswona yi ta nghena eka nhlangano ni mutlangi lontsongo la yimeriweke hi Filipi. Mutlangi yoloye lontsongo u ta katseka, kambe kungari hi ku kongoma, eka nyimpi leyi. Nyimpi leyi yi ta va exikarhi ka USA na Putin, naswona swi tikomba yi hlanganile hi ku kongoma ni mphikizano wa vukhongeri lowu vangiweke hi ku kariha ni ku tinyungubyisa ka Putin, hilaha swi kombisiweke hakona hi Ptolemy IV Philopator endzhaku ka Ntwa ya Raphia, ni hi hosi Uzziah wa Yuda. Ptolemy na Uzziah a ku ri tihosi ta dzonga leti tlakusiweke hi ku tinyungubyisa hikwalaho ka ku humelela ka tona enyimpini, kutani endzhaku ka sweswo ti navela ku teka ntirho wo kwetsima lowu a wu fanele ku hetisisiwa ntsena hi vaprista. Uzziah u amukele nhlokonho hikwalaho ka matshalatshala ya yena, naswona Ptolemy, hi vukarhi, a dlaya Vayuda va 50,000 eAlexandria.</w:t>
      </w:r>
    </w:p>
    <w:p>
      <w:pPr>
        <w:pStyle w:val="ArticleBody"/>
        <w:jc w:val="left"/>
      </w:pPr>
      <w:r>
        <w:rPr>
          <w:rFonts w:ascii="Times New Roman" w:hAnsi="Times New Roman" w:eastAsia="Times New Roman" w:cs="Times New Roman"/>
        </w:rPr>
        <w:t>Ayat ketiga belas mengenal pasti peperangan antara generasi terakhir raja moden bagi komuniti itu, atau komunisme, iaitu Rusia Vladimir Putin, dengan Amerika Syarikat. Trump menang dalam peperangan itu, tetapi dia melakukannya dengan seorang sekutu dari bahagian keempat kerajaan itu, yang sebenarnya tidak berada dalam peperangan tersebut. Kita sedang menghampiri penutupan ayat kesebelas sebagaimana disaksikan oleh peristiwa-peristiwa semasa. Putin akan memperoleh kemenangan ke atas Ukraine, sebagaimana dilambangkan oleh Rafia. Kemudian dia akan memulakan kemerosotan beransurnya, sebagaimana dilambangkan oleh Uzia yang ditempatkan di dalam sebuah rumah hingga kematiannya, kerana kusta. Selepas kemenangannya di Rafia pada tahun 217 SM, pemerintahan Ptolemy IV Philopator merosot akibat rasuah, kemewahan yang melampau, dan pergantungan kepada para penasihat yang tidak berprinsip. Dia meninggal dunia pada tahun 204 SM, kemungkinan dibunuh atau diracun oleh menteri-menterinya, Sosibius dan Agathocles, sebagai sebahagian daripada suatu komplot untuk menjamin kuasa bagi anaknya yang masih muda, Ptolemy V. Pengakhiran yang bergolak ini mencerminkan ketidakstabilan dan intrik yang lazim dalam istana-istana diraja Helenistik, serta menandai titik perubahan yang penting dalam kemerosotan Mesir Ptolemaik.</w:t>
      </w:r>
    </w:p>
    <w:p>
      <w:pPr>
        <w:pStyle w:val="ArticleBody"/>
        <w:jc w:val="left"/>
      </w:pPr>
      <w:r>
        <w:rPr>
          <w:rFonts w:ascii="Times New Roman" w:hAnsi="Times New Roman" w:eastAsia="Times New Roman" w:cs="Times New Roman"/>
        </w:rPr>
        <w:t>Sifat pemenuhan rohani raja negeri selatan yang dilambangkan oleh pemenuhan-pemenuhan harfiah yang terjadi dalam pergumulan untuk penguasaan dunia setelah kematian Alexander ialah “revolusi.” Prancis menjadi raja negeri selatan secara rohani pada masa Revolusi Prancis. Raja negeri selatan modern, Rusia, lahir dalam Revolusi Rusia. Sebagaimana filsafat yang diperkenalkan dalam Revolusi Prancis matang dari anarki Revolusi Prancis menuju komunisme revolusi Soviet, demikianlah hal itu merupakan suatu ciri khas raja negeri selatan. Komunisme menyebar ke seluruh dunia melalui revolusi-revolusi.</w:t>
      </w:r>
    </w:p>
    <w:p>
      <w:pPr>
        <w:pStyle w:val="ArticleBody"/>
        <w:jc w:val="left"/>
      </w:pPr>
      <w:r>
        <w:rPr>
          <w:rFonts w:ascii="Times New Roman" w:hAnsi="Times New Roman" w:eastAsia="Times New Roman" w:cs="Times New Roman"/>
        </w:rPr>
        <w:t>Ndzi eminkarhini ya namuntlha, CIA hi ku tirhisa Tinhlangano leti nga riki ta mfumo yi tirhile ku wisa matiko emisaveni hinkwayo, naswona kungu ra magoza hi magoza leri va ri tirhiseke kan'we na kan'we hi leswi vuriwaka ku ri ku cinca ka mihlovo. Hosi ya dzonga i matimba ya dragona, naswona va-globalist na vona i matimba ya dragona, kutani ku cinca ka mihlovo ka CIA i swikombiso swa matimba ya dragona. Matimu ya Furwa tanihi hosi ya dzonga hi tlhelo ra moya ma ni matimu yo hlawuleka lama funghaka makumu ya layini yoleyo yo karhi ya vuprofeta.</w:t>
      </w:r>
    </w:p>
    <w:p>
      <w:pPr>
        <w:pStyle w:val="ArticleBody"/>
        <w:jc w:val="left"/>
      </w:pPr>
      <w:r>
        <w:rPr>
          <w:rFonts w:ascii="Times New Roman" w:hAnsi="Times New Roman" w:eastAsia="Times New Roman" w:cs="Times New Roman"/>
        </w:rPr>
        <w:t>Qetello eo e emeloa ke Napoleon. Phetohelo ea Fora e tšoaea qalo ea Fora e le morena oa boroa, ’me Napoleon o tšoaea qetello ea eona. Bo-rahistori ba supa letoto la mehato le ileng la isa Napoleon Waterloo ea hae, ka hona ba bontša qetello e tsoelang pele ea morena oa pele oa moea oa boroa, ho fapana le Babilona le Belshazzare ba ileng ba haptjoa ka bosiu bo le bong. Vladimir oa pele oa morena oa kajeno oa boroa, Vladimir Lenin, o ile a shoa nakong ea lilemo tse peli ka lebaka la letoto la ho tšoaroa ke setorouku. Ba bang ba nahana hore Joseph Stalin o ile a mo chefo, feela joalokaha ba bang ba nahana hore Ptolemy IV o ile a chefoa ke baeletsi ba hae. Qetello ea morena oa kajeno oa boroa, joalokaha a ne a emeloa ke Soviet Union, le eona e ile ea phethahatsoa ka phetohelo.</w:t>
      </w:r>
    </w:p>
    <w:p>
      <w:pPr>
        <w:pStyle w:val="ArticleBody"/>
        <w:jc w:val="left"/>
      </w:pPr>
      <w:r>
        <w:rPr>
          <w:rFonts w:ascii="Times New Roman" w:hAnsi="Times New Roman" w:eastAsia="Times New Roman" w:cs="Times New Roman"/>
        </w:rPr>
        <w:t>Протестот во Москва што придонесе за пропаста на СССР беше масовниот јавен отпор за време на Августовскиот пуч во 1991 година (19–21 август 1991). Овој настан, сосредоточен околу одбраната на Белата куќа и водството на Борис Елцин, непосредно ги поткопа советските тврдолинијаши, ја разоткри кревкоста на режимот и го забрза распаѓањето на СССР. Иако претходните протести во Москва (на пр., 1987–1990) и Балтичкиот пат (1989) изградија замав, протестите од август 1991 година беа пресвртната критична точка во Москва, што доведе до распуштањето на Советскиот Сојуз до крајот на 1991 година. Почетокот на Русија како цар на југот започнува и завршува во револуција. Крајот на СССР беше постепено распаѓање на царството, како што беше и со Птоломеј, Озија, Наполеон, па дури и Владимир Ленин. Крајот на Путин е постепен пад, кој започнува штом ќе заврши војната во Украина. Неговиот крај се предизвикува во Битката кај Паниум, кога САД ја преземаат контролата над царството, додека примаат поддршка од сојузник кој всушност не е на самата битка.</w:t>
      </w:r>
    </w:p>
    <w:p>
      <w:pPr>
        <w:pStyle w:val="ArticleBody"/>
        <w:jc w:val="left"/>
      </w:pPr>
      <w:r>
        <w:rPr>
          <w:rFonts w:ascii="Times New Roman" w:hAnsi="Times New Roman" w:eastAsia="Times New Roman" w:cs="Times New Roman"/>
        </w:rPr>
        <w:t>Re tla tswelela ka ditlhaloso tse mo setlhogong se se latelang.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Երկու</dc:title>
  <dc:subject>Kebangkitan dan Kejatuhan Raja Selatan</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