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Тоо Зургаа</w:t>
      </w:r>
    </w:p>
    <w:p>
      <w:pPr>
        <w:pStyle w:val="ArticleSubtitle"/>
        <w:jc w:val="left"/>
      </w:pPr>
      <w:r>
        <w:rPr>
          <w:rFonts w:ascii="Arial" w:hAnsi="Arial" w:eastAsia="Arial" w:cs="Arial"/>
        </w:rPr>
        <w:t>Tanda-Tanda Nubuatan dalam Daniel 11: Keruntuhan USSR, Undang-Undang Hari Ahad, dan Kebangkitan Rom Moden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Ka in e tlhaselwa ke USSR ka 1989 temana ya masome a mane ya Daniele lesome le motso o mongwe e ne ya diragadiwa. Temana ya masome a mane le nngwe ke molao wa Tshipi mo United States, jaaka go ntse le ka temana ya lesome le borataro. Go tloga ka 1989 go fitlha kwa molaong wa Tshipi mo United States temana ya masome a mane ga e na sepe. Go wa ga USSR ka 1989 gape go ne ga supiwa mo temaneng ya lesome ya Daniele lesome le motso o mongwe, e e neng ya diragadiwa la ntlha ke Antiochus Magnus.</w:t>
      </w:r>
    </w:p>
    <w:p>
      <w:pPr>
        <w:pStyle w:val="ArticleBody"/>
        <w:jc w:val="left"/>
      </w:pPr>
      <w:r>
        <w:rPr>
          <w:rFonts w:ascii="Leelawadee UI" w:hAnsi="Leelawadee UI" w:eastAsia="Leelawadee UI" w:cs="Leelawadee UI"/>
        </w:rPr>
        <w:t>អង់ទីយ៉ូកុសទី៣</w:t>
      </w:r>
      <w:r>
        <w:rPr>
          <w:rFonts w:ascii="Times New Roman" w:hAnsi="Times New Roman" w:eastAsia="Times New Roman" w:cs="Times New Roman"/>
        </w:rPr>
        <w:t xml:space="preserve"> </w:t>
      </w:r>
      <w:r>
        <w:rPr>
          <w:rFonts w:ascii="Leelawadee UI" w:hAnsi="Leelawadee UI" w:eastAsia="Leelawadee UI" w:cs="Leelawadee UI"/>
        </w:rPr>
        <w:t>មហា</w:t>
      </w:r>
      <w:r>
        <w:rPr>
          <w:rFonts w:ascii="Times New Roman" w:hAnsi="Times New Roman" w:eastAsia="Times New Roman" w:cs="Times New Roman"/>
        </w:rPr>
        <w:t xml:space="preserve"> </w:t>
      </w:r>
      <w:r>
        <w:rPr>
          <w:rFonts w:ascii="Leelawadee UI" w:hAnsi="Leelawadee UI" w:eastAsia="Leelawadee UI" w:cs="Leelawadee UI"/>
        </w:rPr>
        <w:t>ស្តេចសេលេអ៊ុយស៊ីត</w:t>
      </w:r>
      <w:r>
        <w:rPr>
          <w:rFonts w:ascii="Times New Roman" w:hAnsi="Times New Roman" w:eastAsia="Times New Roman" w:cs="Times New Roman"/>
        </w:rPr>
        <w:t xml:space="preserve"> «</w:t>
      </w:r>
      <w:r>
        <w:rPr>
          <w:rFonts w:ascii="Leelawadee UI" w:hAnsi="Leelawadee UI" w:eastAsia="Leelawadee UI" w:cs="Leelawadee UI"/>
        </w:rPr>
        <w:t>ស្តេចខាងជើង</w:t>
      </w:r>
      <w:r>
        <w:rPr>
          <w:rFonts w:ascii="Times New Roman" w:hAnsi="Times New Roman" w:eastAsia="Times New Roman" w:cs="Times New Roman"/>
        </w:rPr>
        <w:t xml:space="preserve">» </w:t>
      </w:r>
      <w:r>
        <w:rPr>
          <w:rFonts w:ascii="Leelawadee UI" w:hAnsi="Leelawadee UI" w:eastAsia="Leelawadee UI" w:cs="Leelawadee UI"/>
        </w:rPr>
        <w:t>គ្រប់គ្រងពីឆ្នាំ</w:t>
      </w:r>
      <w:r>
        <w:rPr>
          <w:rFonts w:ascii="Times New Roman" w:hAnsi="Times New Roman" w:eastAsia="Times New Roman" w:cs="Times New Roman"/>
        </w:rPr>
        <w:t xml:space="preserve"> 223–187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ហើយបានស្វែងរកការយកដែនដីដែលបានបាត់បង់ទៅឲ្យពតូលេមី</w:t>
      </w:r>
      <w:r>
        <w:rPr>
          <w:rFonts w:ascii="Times New Roman" w:hAnsi="Times New Roman" w:eastAsia="Times New Roman" w:cs="Times New Roman"/>
        </w:rPr>
        <w:t xml:space="preserve"> («</w:t>
      </w:r>
      <w:r>
        <w:rPr>
          <w:rFonts w:ascii="Leelawadee UI" w:hAnsi="Leelawadee UI" w:eastAsia="Leelawadee UI" w:cs="Leelawadee UI"/>
        </w:rPr>
        <w:t>ស្តេចខាងត្បូង</w:t>
      </w:r>
      <w:r>
        <w:rPr>
          <w:rFonts w:ascii="Times New Roman" w:hAnsi="Times New Roman" w:eastAsia="Times New Roman" w:cs="Times New Roman"/>
        </w:rPr>
        <w:t xml:space="preserve">») </w:t>
      </w:r>
      <w:r>
        <w:rPr>
          <w:rFonts w:ascii="Leelawadee UI" w:hAnsi="Leelawadee UI" w:eastAsia="Leelawadee UI" w:cs="Leelawadee UI"/>
        </w:rPr>
        <w:t>វិញ</w:t>
      </w:r>
      <w:r>
        <w:rPr>
          <w:rFonts w:ascii="Times New Roman" w:hAnsi="Times New Roman" w:eastAsia="Times New Roman" w:cs="Times New Roman"/>
        </w:rPr>
        <w:t xml:space="preserve"> </w:t>
      </w:r>
      <w:r>
        <w:rPr>
          <w:rFonts w:ascii="Leelawadee UI" w:hAnsi="Leelawadee UI" w:eastAsia="Leelawadee UI" w:cs="Leelawadee UI"/>
        </w:rPr>
        <w:t>បន្ទាប់ពីសង្គ្រាមស៊ីរីលើកទីបី</w:t>
      </w:r>
      <w:r>
        <w:rPr>
          <w:rFonts w:ascii="Times New Roman" w:hAnsi="Times New Roman" w:eastAsia="Times New Roman" w:cs="Times New Roman"/>
        </w:rPr>
        <w:t xml:space="preserve"> (246–241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យុទ្ធនាការរបស់គាត់ក្នុងសង្គ្រាមស៊ីរីលើកទីបួន</w:t>
      </w:r>
      <w:r>
        <w:rPr>
          <w:rFonts w:ascii="Times New Roman" w:hAnsi="Times New Roman" w:eastAsia="Times New Roman" w:cs="Times New Roman"/>
        </w:rPr>
        <w:t xml:space="preserve"> (219–217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មានគោលបំណងដណ្តើមយកកូអេលេស៊ីរី</w:t>
      </w:r>
      <w:r>
        <w:rPr>
          <w:rFonts w:ascii="Times New Roman" w:hAnsi="Times New Roman" w:eastAsia="Times New Roman" w:cs="Times New Roman"/>
        </w:rPr>
        <w:t xml:space="preserve"> </w:t>
      </w:r>
      <w:r>
        <w:rPr>
          <w:rFonts w:ascii="Leelawadee UI" w:hAnsi="Leelawadee UI" w:eastAsia="Leelawadee UI" w:cs="Leelawadee UI"/>
        </w:rPr>
        <w:t>ហ្វេនីស៊ី</w:t>
      </w:r>
      <w:r>
        <w:rPr>
          <w:rFonts w:ascii="Times New Roman" w:hAnsi="Times New Roman" w:eastAsia="Times New Roman" w:cs="Times New Roman"/>
        </w:rPr>
        <w:t xml:space="preserve"> </w:t>
      </w:r>
      <w:r>
        <w:rPr>
          <w:rFonts w:ascii="Leelawadee UI" w:hAnsi="Leelawadee UI" w:eastAsia="Leelawadee UI" w:cs="Leelawadee UI"/>
        </w:rPr>
        <w:t>និងប៉ាឡេស្ទីនមកវិញ។</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219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អង់ទីយ៉ូកុសបានដង្ហែទៅទិសខាងត្បូង</w:t>
      </w:r>
      <w:r>
        <w:rPr>
          <w:rFonts w:ascii="Times New Roman" w:hAnsi="Times New Roman" w:eastAsia="Times New Roman" w:cs="Times New Roman"/>
        </w:rPr>
        <w:t xml:space="preserve"> </w:t>
      </w:r>
      <w:r>
        <w:rPr>
          <w:rFonts w:ascii="Leelawadee UI" w:hAnsi="Leelawadee UI" w:eastAsia="Leelawadee UI" w:cs="Leelawadee UI"/>
        </w:rPr>
        <w:t>ដោយចាប់យកសេលេអ៊ុយស៊ីអា</w:t>
      </w:r>
      <w:r>
        <w:rPr>
          <w:rFonts w:ascii="Times New Roman" w:hAnsi="Times New Roman" w:eastAsia="Times New Roman" w:cs="Times New Roman"/>
        </w:rPr>
        <w:t>-</w:t>
      </w:r>
      <w:r>
        <w:rPr>
          <w:rFonts w:ascii="Leelawadee UI" w:hAnsi="Leelawadee UI" w:eastAsia="Leelawadee UI" w:cs="Leelawadee UI"/>
        </w:rPr>
        <w:t>អ៊ីន</w:t>
      </w:r>
      <w:r>
        <w:rPr>
          <w:rFonts w:ascii="Times New Roman" w:hAnsi="Times New Roman" w:eastAsia="Times New Roman" w:cs="Times New Roman"/>
        </w:rPr>
        <w:t>-</w:t>
      </w:r>
      <w:r>
        <w:rPr>
          <w:rFonts w:ascii="Leelawadee UI" w:hAnsi="Leelawadee UI" w:eastAsia="Leelawadee UI" w:cs="Leelawadee UI"/>
        </w:rPr>
        <w:t>ពៀរីយ៉ា</w:t>
      </w:r>
      <w:r>
        <w:rPr>
          <w:rFonts w:ascii="Times New Roman" w:hAnsi="Times New Roman" w:eastAsia="Times New Roman" w:cs="Times New Roman"/>
        </w:rPr>
        <w:t xml:space="preserve"> </w:t>
      </w:r>
      <w:r>
        <w:rPr>
          <w:rFonts w:ascii="Leelawadee UI" w:hAnsi="Leelawadee UI" w:eastAsia="Leelawadee UI" w:cs="Leelawadee UI"/>
        </w:rPr>
        <w:t>ទីរ៉ូស</w:t>
      </w:r>
      <w:r>
        <w:rPr>
          <w:rFonts w:ascii="Times New Roman" w:hAnsi="Times New Roman" w:eastAsia="Times New Roman" w:cs="Times New Roman"/>
        </w:rPr>
        <w:t xml:space="preserve"> </w:t>
      </w:r>
      <w:r>
        <w:rPr>
          <w:rFonts w:ascii="Leelawadee UI" w:hAnsi="Leelawadee UI" w:eastAsia="Leelawadee UI" w:cs="Leelawadee UI"/>
        </w:rPr>
        <w:t>និងពតូលេម៉ៃស</w:t>
      </w:r>
      <w:r>
        <w:rPr>
          <w:rFonts w:ascii="Times New Roman" w:hAnsi="Times New Roman" w:eastAsia="Times New Roman" w:cs="Times New Roman"/>
        </w:rPr>
        <w:t xml:space="preserve"> (</w:t>
      </w:r>
      <w:r>
        <w:rPr>
          <w:rFonts w:ascii="Leelawadee UI" w:hAnsi="Leelawadee UI" w:eastAsia="Leelawadee UI" w:cs="Leelawadee UI"/>
        </w:rPr>
        <w:t>អាក្រេ</w:t>
      </w:r>
      <w:r>
        <w:rPr>
          <w:rFonts w:ascii="Times New Roman" w:hAnsi="Times New Roman" w:eastAsia="Times New Roman" w:cs="Times New Roman"/>
        </w:rPr>
        <w:t xml:space="preserve">) </w:t>
      </w:r>
      <w:r>
        <w:rPr>
          <w:rFonts w:ascii="Leelawadee UI" w:hAnsi="Leelawadee UI" w:eastAsia="Leelawadee UI" w:cs="Leelawadee UI"/>
        </w:rPr>
        <w:t>ហើយទទួលបានបន្ទាយរឹងមាំតាមឆ្នេរសមុទ្រមកវិញ។</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218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គាត់បានរុលទៅមុខបន្ថែមទៀត</w:t>
      </w:r>
      <w:r>
        <w:rPr>
          <w:rFonts w:ascii="Times New Roman" w:hAnsi="Times New Roman" w:eastAsia="Times New Roman" w:cs="Times New Roman"/>
        </w:rPr>
        <w:t xml:space="preserve"> </w:t>
      </w:r>
      <w:r>
        <w:rPr>
          <w:rFonts w:ascii="Leelawadee UI" w:hAnsi="Leelawadee UI" w:eastAsia="Leelawadee UI" w:cs="Leelawadee UI"/>
        </w:rPr>
        <w:t>ដោយចាប់យកភីឡាឌែលហ្វ</w:t>
      </w:r>
      <w:r>
        <w:rPr>
          <w:rFonts w:ascii="Times New Roman" w:hAnsi="Times New Roman" w:eastAsia="Times New Roman" w:cs="Times New Roman"/>
        </w:rPr>
        <w:t>իա (</w:t>
      </w:r>
      <w:r>
        <w:rPr>
          <w:rFonts w:ascii="Leelawadee UI" w:hAnsi="Leelawadee UI" w:eastAsia="Leelawadee UI" w:cs="Leelawadee UI"/>
        </w:rPr>
        <w:t>អាំម៉ង់</w:t>
      </w:r>
      <w:r>
        <w:rPr>
          <w:rFonts w:ascii="Times New Roman" w:hAnsi="Times New Roman" w:eastAsia="Times New Roman" w:cs="Times New Roman"/>
        </w:rPr>
        <w:t xml:space="preserve">) </w:t>
      </w:r>
      <w:r>
        <w:rPr>
          <w:rFonts w:ascii="Leelawadee UI" w:hAnsi="Leelawadee UI" w:eastAsia="Leelawadee UI" w:cs="Leelawadee UI"/>
        </w:rPr>
        <w:t>ហើយសង្កត់ទៅកាន់ព្រំដែនអេហ្ស៊ីប</w:t>
      </w:r>
      <w:r>
        <w:rPr>
          <w:rFonts w:ascii="Times New Roman" w:hAnsi="Times New Roman" w:eastAsia="Times New Roman" w:cs="Times New Roman"/>
        </w:rPr>
        <w:t xml:space="preserve"> </w:t>
      </w:r>
      <w:r>
        <w:rPr>
          <w:rFonts w:ascii="Leelawadee UI" w:hAnsi="Leelawadee UI" w:eastAsia="Leelawadee UI" w:cs="Leelawadee UI"/>
        </w:rPr>
        <w:t>ដោយមានបំណងយកដែនដីសេលេអ៊ុយស៊ីតដែលបានបាត់បង់មកវិញរហូតដល់កាហ្សា។</w:t>
      </w:r>
      <w:r>
        <w:rPr>
          <w:rFonts w:ascii="Times New Roman" w:hAnsi="Times New Roman" w:eastAsia="Times New Roman" w:cs="Times New Roman"/>
        </w:rPr>
        <w:t xml:space="preserve"> </w:t>
      </w:r>
      <w:r>
        <w:rPr>
          <w:rFonts w:ascii="Leelawadee UI" w:hAnsi="Leelawadee UI" w:eastAsia="Leelawadee UI" w:cs="Leelawadee UI"/>
        </w:rPr>
        <w:t>អង់ទីយ៉ូកុសបានផ្អាកការដង្ហែរបស់គាត់នៅឆ្នាំ</w:t>
      </w:r>
      <w:r>
        <w:rPr>
          <w:rFonts w:ascii="Times New Roman" w:hAnsi="Times New Roman" w:eastAsia="Times New Roman" w:cs="Times New Roman"/>
        </w:rPr>
        <w:t xml:space="preserve"> 218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ដោយពង្រឹងការឈ្នះបាន</w:t>
      </w:r>
      <w:r>
        <w:rPr>
          <w:rFonts w:ascii="Times New Roman" w:hAnsi="Times New Roman" w:eastAsia="Times New Roman" w:cs="Times New Roman"/>
        </w:rPr>
        <w:t xml:space="preserve"> </w:t>
      </w:r>
      <w:r>
        <w:rPr>
          <w:rFonts w:ascii="Leelawadee UI" w:hAnsi="Leelawadee UI" w:eastAsia="Leelawadee UI" w:cs="Leelawadee UI"/>
        </w:rPr>
        <w:t>និងរៀបចំសម្រាប់ការរុលច្រានសម្រេចចិត្តមួយ។</w:t>
      </w:r>
      <w:r>
        <w:rPr>
          <w:rFonts w:ascii="Times New Roman" w:hAnsi="Times New Roman" w:eastAsia="Times New Roman" w:cs="Times New Roman"/>
        </w:rPr>
        <w:t xml:space="preserve"> </w:t>
      </w:r>
      <w:r>
        <w:rPr>
          <w:rFonts w:ascii="Leelawadee UI" w:hAnsi="Leelawadee UI" w:eastAsia="Leelawadee UI" w:cs="Leelawadee UI"/>
        </w:rPr>
        <w:t>ពតូលេមីទី៤</w:t>
      </w:r>
      <w:r>
        <w:rPr>
          <w:rFonts w:ascii="Times New Roman" w:hAnsi="Times New Roman" w:eastAsia="Times New Roman" w:cs="Times New Roman"/>
        </w:rPr>
        <w:t xml:space="preserve"> </w:t>
      </w:r>
      <w:r>
        <w:rPr>
          <w:rFonts w:ascii="Leelawadee UI" w:hAnsi="Leelawadee UI" w:eastAsia="Leelawadee UI" w:cs="Leelawadee UI"/>
        </w:rPr>
        <w:t>ហ្វីឡូប៉ាទ័រ</w:t>
      </w:r>
      <w:r>
        <w:rPr>
          <w:rFonts w:ascii="Times New Roman" w:hAnsi="Times New Roman" w:eastAsia="Times New Roman" w:cs="Times New Roman"/>
        </w:rPr>
        <w:t xml:space="preserve"> </w:t>
      </w:r>
      <w:r>
        <w:rPr>
          <w:rFonts w:ascii="Leelawadee UI" w:hAnsi="Leelawadee UI" w:eastAsia="Leelawadee UI" w:cs="Leelawadee UI"/>
        </w:rPr>
        <w:t>ស្តេចពតូលេមី</w:t>
      </w:r>
      <w:r>
        <w:rPr>
          <w:rFonts w:ascii="Times New Roman" w:hAnsi="Times New Roman" w:eastAsia="Times New Roman" w:cs="Times New Roman"/>
        </w:rPr>
        <w:t xml:space="preserve"> </w:t>
      </w:r>
      <w:r>
        <w:rPr>
          <w:rFonts w:ascii="Leelawadee UI" w:hAnsi="Leelawadee UI" w:eastAsia="Leelawadee UI" w:cs="Leelawadee UI"/>
        </w:rPr>
        <w:t>បានប្រមូលផ្តុំកងទ័ពមួយដើម្បីប្រឈមមុខនឹងគាត់</w:t>
      </w:r>
      <w:r>
        <w:rPr>
          <w:rFonts w:ascii="Times New Roman" w:hAnsi="Times New Roman" w:eastAsia="Times New Roman" w:cs="Times New Roman"/>
        </w:rPr>
        <w:t xml:space="preserve"> </w:t>
      </w:r>
      <w:r>
        <w:rPr>
          <w:rFonts w:ascii="Leelawadee UI" w:hAnsi="Leelawadee UI" w:eastAsia="Leelawadee UI" w:cs="Leelawadee UI"/>
        </w:rPr>
        <w:t>ដោយបានពង្រឹងដោយកងទ័ពអេហ្ស៊ីប។</w:t>
      </w:r>
      <w:r>
        <w:rPr>
          <w:rFonts w:ascii="Times New Roman" w:hAnsi="Times New Roman" w:eastAsia="Times New Roman" w:cs="Times New Roman"/>
        </w:rPr>
        <w:t xml:space="preserve"> </w:t>
      </w:r>
      <w:r>
        <w:rPr>
          <w:rFonts w:ascii="Leelawadee UI" w:hAnsi="Leelawadee UI" w:eastAsia="Leelawadee UI" w:cs="Leelawadee UI"/>
        </w:rPr>
        <w:t>ខទីដប់នៃដានីយ៉ែលជំពូកដប់មួយ</w:t>
      </w:r>
      <w:r>
        <w:rPr>
          <w:rFonts w:ascii="Times New Roman" w:hAnsi="Times New Roman" w:eastAsia="Times New Roman" w:cs="Times New Roman"/>
        </w:rPr>
        <w:t xml:space="preserve"> </w:t>
      </w:r>
      <w:r>
        <w:rPr>
          <w:rFonts w:ascii="Leelawadee UI" w:hAnsi="Leelawadee UI" w:eastAsia="Leelawadee UI" w:cs="Leelawadee UI"/>
        </w:rPr>
        <w:t>បានបង្ហាញចលនារបស់អង់ទីយ៉ូកុសនេះ</w:t>
      </w:r>
      <w:r>
        <w:rPr>
          <w:rFonts w:ascii="Times New Roman" w:hAnsi="Times New Roman" w:eastAsia="Times New Roman" w:cs="Times New Roman"/>
        </w:rPr>
        <w:t xml:space="preserve"> </w:t>
      </w:r>
      <w:r>
        <w:rPr>
          <w:rFonts w:ascii="Leelawadee UI" w:hAnsi="Leelawadee UI" w:eastAsia="Leelawadee UI" w:cs="Leelawadee UI"/>
        </w:rPr>
        <w:t>ដូច្នេះហើយបានបង្ហាញជាមុនអំពីការរលំរលាយរបស់សហភាពសូវៀតនៅឆ្នាំ</w:t>
      </w:r>
      <w:r>
        <w:rPr>
          <w:rFonts w:ascii="Times New Roman" w:hAnsi="Times New Roman" w:eastAsia="Times New Roman" w:cs="Times New Roman"/>
        </w:rPr>
        <w:t xml:space="preserve"> 1989 </w:t>
      </w:r>
      <w:r>
        <w:rPr>
          <w:rFonts w:ascii="Leelawadee UI" w:hAnsi="Leelawadee UI" w:eastAsia="Leelawadee UI" w:cs="Leelawadee UI"/>
        </w:rPr>
        <w:t>ហើយធ្វើជាគំរូនៃខទីសែសិប។</w:t>
      </w:r>
    </w:p>
    <w:p>
      <w:pPr>
        <w:pStyle w:val="ArticleScripture"/>
        <w:jc w:val="left"/>
      </w:pPr>
      <w:r>
        <w:rPr>
          <w:rFonts w:ascii="Times New Roman" w:hAnsi="Times New Roman" w:eastAsia="Times New Roman" w:cs="Times New Roman"/>
        </w:rPr>
        <w:t>Lelapanya akan bangkit, lalu menghimpunkan sejumlah besar pasukan yang kuat; dan seorang daripadanya pasti akan datang, melanda seperti air bah dan melintasi; kemudian ia akan kembali, dan bangkit lagi, sampai ke kubunya. Daniel 11:10.</w:t>
      </w:r>
    </w:p>
    <w:p>
      <w:pPr>
        <w:pStyle w:val="ArticleBody"/>
        <w:jc w:val="left"/>
      </w:pPr>
      <w:r>
        <w:rPr>
          <w:rFonts w:ascii="Times New Roman" w:hAnsi="Times New Roman" w:eastAsia="Times New Roman" w:cs="Times New Roman"/>
        </w:rPr>
        <w:t>Apabila raja utara dalam ayat empat puluh “melimpah lalu melintas,” hal itu selaras dengan raja utara dalam ayat sepuluh yang “melimpah dan melintasi.” Dalam kedua-dua ayat itu, digunakan kata-kata Ibrani yang sama, yang hanya diterjemahkan dengan sedikit berbeza. Itulah ungkapan yang sama seperti yang terdapat dalam Yesaya 8:8.</w:t>
      </w:r>
    </w:p>
    <w:p>
      <w:pPr>
        <w:pStyle w:val="ArticleScripture"/>
        <w:jc w:val="left"/>
      </w:pPr>
      <w:r>
        <w:rPr>
          <w:rFonts w:ascii="Times New Roman" w:hAnsi="Times New Roman" w:eastAsia="Times New Roman" w:cs="Times New Roman"/>
        </w:rPr>
        <w:t>Lefi ó tla tšhabela Juda; ó tla penologa, ó fetela pele, a fihla gaešita le molaleng; gomme go atlollwa ga diphego tša gagwe go tla tlatša bophara bja naga ya gago, wena Imanuele. Jesaya 8:8.</w:t>
      </w:r>
    </w:p>
    <w:p>
      <w:pPr>
        <w:pStyle w:val="ArticleBody"/>
        <w:jc w:val="left"/>
      </w:pPr>
      <w:r>
        <w:rPr>
          <w:rFonts w:ascii="Times New Roman" w:hAnsi="Times New Roman" w:eastAsia="Times New Roman" w:cs="Times New Roman"/>
        </w:rPr>
        <w:t>Гурван эшлэл бүр өмнөдийн хаан хойд зүгийн хаанд ялагдаж байгааг тодорхойлж байна. Хойд зүгийн хаан Антиох өмнөдийн хаан Птолемейг дийлсэнтэй адил, хойд зүгийн хаан Сеннахериб өмнөдийн хаан болох Иудаг дийлсэн бөгөөд, мөн дөчдүгээр эшлэл дэх хойд зүгийн хаан 1989 онд ЗХУ-ыг хаман одуулсан билээ. Эдгээр гурван эшлэл, тэдгээрийн түүхэн биеллүүдийн хамт, “эцсийн цаг”-ийг 1989 онд зааж өгдөг. Иймээс аравдугаар эшлэл нь 1989 он мөн бөгөөд арван зургаадугаар эшлэл ч, дөчин нэгдүгээр эшлэл ч адилхан, Америкийн Нэгдсэн Улс дахь Ням гаргийн хуулийг заана.</w:t>
      </w:r>
    </w:p>
    <w:p>
      <w:pPr>
        <w:pStyle w:val="ArticleBody"/>
        <w:jc w:val="left"/>
      </w:pPr>
      <w:r>
        <w:rPr>
          <w:rFonts w:ascii="Times New Roman" w:hAnsi="Times New Roman" w:eastAsia="Times New Roman" w:cs="Times New Roman"/>
        </w:rPr>
        <w:t>Ayat sebelas hingga lima belas merupakan satu rangkaian Kitab Suci yang juga mempunyai penggenapan sejarah, yang mengenal pasti penanda-penanda nubuatan tertentu dalam sejarah tersembunyi ayat empat puluh. Sebelum undang-undang Ahad di Amerika Syarikat, tetapi selepas 1989, peperangan Raphia dan akibatnya dikemukakan dalam ayat sebelas dan dua belas, dan peperangan Panium dikemukakan dalam ayat tiga belas hingga lima belas.</w:t>
      </w:r>
    </w:p>
    <w:p>
      <w:pPr>
        <w:pStyle w:val="ArticleBody"/>
        <w:jc w:val="left"/>
      </w:pPr>
      <w:r>
        <w:rPr>
          <w:rFonts w:ascii="Times New Roman" w:hAnsi="Times New Roman" w:eastAsia="Times New Roman" w:cs="Times New Roman"/>
        </w:rPr>
        <w:t>Molao wa Sontaga ke nako e e beetsweng; gonne ke gone fa ntho e e gobatsang ya bopapa e alafiwang, mme mopapa o boela mo sedulong sa bogosi sa lefatshe. Thatafalo eo e ne ya tshwantshiwa ka go bewa ga bopapa mo sedulong sa bogosi ka 538, le ka go bewa ga Roma ya boheitane mo sedulong sa bogosi kwa ntweng ya Actium. Fa Roma ya boheitane e sena go bewa mo sedulong sa bogosi ka boporofeti e ne ya busa ka bogolo jotlhe ka dingwaga di le 360. Fa bopapa bo sena go bewa mo sedulong sa bogosi ka 538, bo ne jwa busa ka bogolo jotlhe ka dingwaga di le sekete le makgolo a mabedi le masome a marataro. Fa ntho e e gobatsang e alafadiwa mo Molaong wa Sontaga, bopapa bo tla busa ka bogolo jotlhe ka dikgwedi di le 42 tsa sesupo.</w:t>
      </w:r>
    </w:p>
    <w:p>
      <w:pPr>
        <w:pStyle w:val="ArticleScripture"/>
        <w:jc w:val="left"/>
      </w:pPr>
      <w:r>
        <w:rPr>
          <w:rFonts w:ascii="Times New Roman" w:hAnsi="Times New Roman" w:eastAsia="Times New Roman" w:cs="Times New Roman"/>
        </w:rPr>
        <w:t>Bona mongwe wa ditlhogo tsa gagwe e kete o ne a ntsweletse ntho e e mo gobatsang go isa losong; mme ntho eo e e mo gobatsang ya bolaya ya fola; mme lefatshe lotlhe la gakgamala la sala sebatana morago. Mme ba obamela kgogela e e neng ya naya sebatana maatla; mme ba obamela sebatana, ba re: Ke mang yo o tshwanang le sebatana? ke mang yo o ka kgonang go lwa le sone? Mme sa newa molomo o o buang dilo tse dikgolo le dikgobo; mme sa newa maatla a go tswelela dikgwedi di le masome a manè le bobedi. Tshenolo 13:3–5.</w:t>
      </w:r>
    </w:p>
    <w:p>
      <w:pPr>
        <w:pStyle w:val="ArticleBody"/>
        <w:jc w:val="left"/>
      </w:pPr>
      <w:r>
        <w:rPr>
          <w:rFonts w:ascii="Times New Roman" w:hAnsi="Times New Roman" w:eastAsia="Times New Roman" w:cs="Times New Roman"/>
        </w:rPr>
        <w:t>Ayat 27 menyebut “kedua-dua” raja ini:</w:t>
      </w:r>
    </w:p>
    <w:p>
      <w:pPr>
        <w:pStyle w:val="ArticleScripture"/>
        <w:jc w:val="left"/>
      </w:pPr>
      <w:r>
        <w:rPr>
          <w:rFonts w:ascii="Times New Roman" w:hAnsi="Times New Roman" w:eastAsia="Times New Roman" w:cs="Times New Roman"/>
        </w:rPr>
        <w:t>Me marena ao dipelo tša dikgoši tše di tla ba tša go dira bobe, gomme di tla bolela maaka tafoleng e tee; eupša seo se ka se atlege, gobane bofelo bo sa letetše nako ye e beilwego. Daniele 11:27.</w:t>
      </w:r>
    </w:p>
    <w:p>
      <w:pPr>
        <w:pStyle w:val="ArticleBody"/>
        <w:jc w:val="left"/>
      </w:pPr>
      <w:r>
        <w:rPr>
          <w:rFonts w:ascii="Times New Roman" w:hAnsi="Times New Roman" w:eastAsia="Times New Roman" w:cs="Times New Roman"/>
        </w:rPr>
        <w:t>Mafumu awiri amene akutchulidwa m’ndime ya makumi awiri ndi zisanu ndi ziwiri ndiwo mafumu amene akutchulidwa m’ndime ziwiri zapitazo, amene pambuyo pake anamenya nkhondo ya ku Actium.</w:t>
      </w:r>
    </w:p>
    <w:p>
      <w:pPr>
        <w:pStyle w:val="ArticleScripture"/>
        <w:jc w:val="left"/>
      </w:pPr>
      <w:r>
        <w:rPr>
          <w:rFonts w:ascii="Times New Roman" w:hAnsi="Times New Roman" w:eastAsia="Times New Roman" w:cs="Times New Roman"/>
        </w:rPr>
        <w:t>Ламсана нери-беди чанграк багъатләри иле җәнуб падишаһына қарши өз қудрити вә жүръитини қозғайтти; җәнуб падишаһиму наһайити чоң вә қудрәтлик бир қошун иле урушқа қозғитилиду; бирақ у туралмайду, чүнки улар униңға қарши һийлә-мәккәрликләрни тәйярлайду. Һә, униң тааминиң үлүшидин йәйдиғанлар уни һаләк қилиду, униң қошуни ташқандәк еқип кетиду; вә нурғунлири өлтүрүлүп жиқилиду. Даниял 11:25, 26.</w:t>
      </w:r>
    </w:p>
    <w:p>
      <w:pPr>
        <w:pStyle w:val="ArticleBody"/>
        <w:jc w:val="left"/>
      </w:pPr>
      <w:r>
        <w:rPr>
          <w:rFonts w:ascii="Times New Roman" w:hAnsi="Times New Roman" w:eastAsia="Times New Roman" w:cs="Times New Roman"/>
        </w:rPr>
        <w:t>O ntemana ya mashome mabedi le supa ka jalo e tlhola sengwe se se sa tlwaelegang se se tlhokang go tlhaloganngwa pele re tswelela. Mo temaneng ya mashome mabedi le bone, “nako” e emela paka ya dingwaga di le 360 e e simololang kwa ntweng ya Actium mme e khutlela kwa nakong e e beilweng mo ngwageng wa 330.</w:t>
      </w:r>
    </w:p>
    <w:p>
      <w:pPr>
        <w:pStyle w:val="ArticleBody"/>
        <w:jc w:val="left"/>
      </w:pPr>
      <w:r>
        <w:rPr>
          <w:rFonts w:ascii="Times New Roman" w:hAnsi="Times New Roman" w:eastAsia="Times New Roman" w:cs="Times New Roman"/>
        </w:rPr>
        <w:t>Kgosi ya borwa mo ntweng e ne e le Cleopatra, yo o neng a le mo kgolaganong le Marc Antony. Octavius e ne e le kgosi ya bokone e e neng e tla ba fenya ka bobedi. Ka nako e e beilweng (31 BC) dikgosi tse pedi tse pele di neng di kile tsa nna fa tafoleng e le nngwe mme tsa bolelelana maaka di ne di tla lebana mo ntweng ya Actium.</w:t>
      </w:r>
    </w:p>
    <w:p>
      <w:pPr>
        <w:pStyle w:val="ArticleBody"/>
        <w:jc w:val="left"/>
      </w:pPr>
      <w:r>
        <w:rPr>
          <w:rFonts w:ascii="Times New Roman" w:hAnsi="Times New Roman" w:eastAsia="Times New Roman" w:cs="Times New Roman"/>
        </w:rPr>
        <w:t>Ataba vua vhukati ka tafula va fambisana ni matimu ya nyimpi ya Panium (tindzimana ta 13 ku ya eka ta 15), laha a ku ri ni ntwanano exikarhi ka Antiochus Magnus na Phillip wa le Macedon. Ntwanano wolowo wa matimu wu fambisana ni ntwanano wa xikombiso lowu yimeleriwaka hi vito ra Panium enkarhini wa Kriste—Caesarea Philippi. Ntwanano wolowo wu tlhela wu yimeleriwa eka ndzimana ya makume mune loko USSR yi kukuriwile yi suka hi 1989 hi ku tirhisa ntwanano exikarhi ka Reagan na mupapa John Paul II. Tihosi leti timbirhi ti byelana mavunwa emahlweni ka 31 BC, leswi fambisanaka ni nawu wa Sonto eUnited States, hikwalaho mavunwa ya tona ma humelela emahlweni ka ndzimana ya 16, enkarhini wa matimu lowu yimeleriwaka hi tindzimana ta 13 ku ya eka ta 15 leti hetisekeke enyimpini ya Panium malembe ya khume na nkombo endzhaku ka nyimpi ya Raphia, ni malembe ya dzana na makume manharhu na nkombo emahlweni ka loko Pompey a hlula Yerusalema eku hetisekeni ka ndzimana ya 16.</w:t>
      </w:r>
    </w:p>
    <w:p>
      <w:pPr>
        <w:pStyle w:val="ArticleBody"/>
        <w:jc w:val="left"/>
      </w:pPr>
      <w:r>
        <w:rPr>
          <w:rFonts w:ascii="Times New Roman" w:hAnsi="Times New Roman" w:eastAsia="Times New Roman" w:cs="Times New Roman"/>
        </w:rPr>
        <w:t>Dalam ayat dua puluh lapan, Octavius, pemenang ke atas kedua-dua Cleopatra (raja negeri selatan) dan Mark Antony, “akan kembali ke negerinya dengan kekayaan yang besar; dan hatinya akan menentang perjanjian yang kudus; dan ia akan melakukan perkara-perkara besar, lalu kembali ke negerinya sendiri.” Uriah Smith mengenal pasti kedua-dua kemenangan ini sebagai Actium pada tahun 31 SM dan kebinasaan Yerusalem pada tahun 70 TM. Oleh itu, ayat dua puluh lapan sedang mengenal pasti suatu sejarah yang bermula pada pertempuran Actium, yang merupakan permulaan 360 tahun itu, serta kebinasaan Yerusalem pada tahun 70 TM.</w:t>
      </w:r>
    </w:p>
    <w:p>
      <w:pPr>
        <w:pStyle w:val="ArticleScripture"/>
        <w:jc w:val="left"/>
      </w:pPr>
      <w:r>
        <w:rPr>
          <w:rFonts w:ascii="Times New Roman" w:hAnsi="Times New Roman" w:eastAsia="Times New Roman" w:cs="Times New Roman"/>
        </w:rPr>
        <w:t>“</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වස්තු</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තමාගේ</w:t>
      </w:r>
      <w:r>
        <w:rPr>
          <w:rFonts w:ascii="Times New Roman" w:hAnsi="Times New Roman" w:eastAsia="Times New Roman" w:cs="Times New Roman"/>
        </w:rPr>
        <w:t xml:space="preserve"> </w:t>
      </w:r>
      <w:r>
        <w:rPr>
          <w:rFonts w:ascii="Nirmala UI" w:hAnsi="Nirmala UI" w:eastAsia="Nirmala UI" w:cs="Nirmala UI"/>
        </w:rPr>
        <w:t>දේශයට</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ශුද්ධ</w:t>
      </w:r>
      <w:r>
        <w:rPr>
          <w:rFonts w:ascii="Times New Roman" w:hAnsi="Times New Roman" w:eastAsia="Times New Roman" w:cs="Times New Roman"/>
        </w:rPr>
        <w:t xml:space="preserve"> </w:t>
      </w:r>
      <w:r>
        <w:rPr>
          <w:rFonts w:ascii="Nirmala UI" w:hAnsi="Nirmala UI" w:eastAsia="Nirmala UI" w:cs="Nirmala UI"/>
        </w:rPr>
        <w:t>ගිවිසුමට</w:t>
      </w:r>
      <w:r>
        <w:rPr>
          <w:rFonts w:ascii="Times New Roman" w:hAnsi="Times New Roman" w:eastAsia="Times New Roman" w:cs="Times New Roman"/>
        </w:rPr>
        <w:t xml:space="preserve"> </w:t>
      </w:r>
      <w:r>
        <w:rPr>
          <w:rFonts w:ascii="Nirmala UI" w:hAnsi="Nirmala UI" w:eastAsia="Nirmala UI" w:cs="Nirmala UI"/>
        </w:rPr>
        <w:t>විරුද්ධ</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ඉන්පසු</w:t>
      </w:r>
      <w:r>
        <w:rPr>
          <w:rFonts w:ascii="Times New Roman" w:hAnsi="Times New Roman" w:eastAsia="Times New Roman" w:cs="Times New Roman"/>
        </w:rPr>
        <w:t xml:space="preserve"> </w:t>
      </w:r>
      <w:r>
        <w:rPr>
          <w:rFonts w:ascii="Nirmala UI" w:hAnsi="Nirmala UI" w:eastAsia="Nirmala UI" w:cs="Nirmala UI"/>
        </w:rPr>
        <w:t>තමන්ගේම</w:t>
      </w:r>
      <w:r>
        <w:rPr>
          <w:rFonts w:ascii="Times New Roman" w:hAnsi="Times New Roman" w:eastAsia="Times New Roman" w:cs="Times New Roman"/>
        </w:rPr>
        <w:t xml:space="preserve"> </w:t>
      </w:r>
      <w:r>
        <w:rPr>
          <w:rFonts w:ascii="Nirmala UI" w:hAnsi="Nirmala UI" w:eastAsia="Nirmala UI" w:cs="Nirmala UI"/>
        </w:rPr>
        <w:t>දේශයට</w:t>
      </w:r>
      <w:r>
        <w:rPr>
          <w:rFonts w:ascii="Times New Roman" w:hAnsi="Times New Roman" w:eastAsia="Times New Roman" w:cs="Times New Roman"/>
        </w:rPr>
        <w:t xml:space="preserve"> </w:t>
      </w:r>
      <w:r>
        <w:rPr>
          <w:rFonts w:ascii="Nirmala UI" w:hAnsi="Nirmala UI" w:eastAsia="Nirmala UI" w:cs="Nirmala UI"/>
        </w:rPr>
        <w:t>ආපසු</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11:28.</w:t>
      </w:r>
    </w:p>
    <w:p>
      <w:pPr>
        <w:pStyle w:val="ArticleBody"/>
        <w:jc w:val="left"/>
      </w:pPr>
      <w:r>
        <w:rPr>
          <w:rFonts w:ascii="Times New Roman" w:hAnsi="Times New Roman" w:eastAsia="Times New Roman" w:cs="Times New Roman"/>
        </w:rPr>
        <w:t>Frasa terakhir ayat dua puluh empat (“bahkan untuk suatu masa”) dan seterusnya melambangkan suatu garis sejarah yang bermula pada tahun 31 SM dan berakhir pada frasa terakhir ayat tiga puluh satu (“mereka akan menegakkan kekejian yang membinasakan”), yang digenapi pada tahun 538. Garis itu bermula dengan peperangan Actium, yang menandai permulaan Roma kafir memerintah secara mutlak selama tiga ratus enam puluh tahun. Garis itu berakhir pada tahun 538 apabila Roma kepausan mula memerintah secara mutlak selama seribu dua ratus enam puluh tahun. Di dalam ayat-ayat itu dan sejarah yang menggenapi ayat-ayat itu, masa yang ditentukan pada tahun 330 melambangkan suatu pembahagian dalam sejarah Roma kafir sebagai kerajaan keempat dalam nubuatan Alkitab. Selepas tempoh awal memerintah secara mutlak selama tiga ratus enam puluh tahun, menyusul dua ratus lapan tahun perpecahan empayar sebelum kepausan mengambil takhta dalam ayat tiga puluh satu pada tahun 538. Dalam urutan lapan ayat itu, hanya ayat dua puluh tujuh mengenal pasti suatu penggenapan sejarah yang berlaku sebelum peperangan Actium pada tahun 31 SM.</w:t>
      </w:r>
    </w:p>
    <w:p>
      <w:pPr>
        <w:pStyle w:val="ArticleBody"/>
        <w:jc w:val="left"/>
      </w:pPr>
      <w:r>
        <w:rPr>
          <w:rFonts w:ascii="Times New Roman" w:hAnsi="Times New Roman" w:eastAsia="Times New Roman" w:cs="Times New Roman"/>
        </w:rPr>
        <w:t>Ayat dua puluh tujuh mengenal pasti suatu pertemuan antara dua raja sebelum “waktu yang ditetapkan”, dan ayat dua puluh sembilan pula mengenal pasti suatu “waktu yang ditetapkan”. “Waktu yang ditetapkan” dalam ayat dua puluh tujuh ialah permulaan tempoh tiga ratus enam puluh tahun, dan “waktu yang ditetapkan” dalam ayat dua puluh sembilan ialah pengakhiran tempoh tiga ratus enam puluh tahun itu. Permulaan dan pengakhiran itu mewakili suatu “waktu yang ditetapkan”.</w:t>
      </w:r>
    </w:p>
    <w:p>
      <w:pPr>
        <w:pStyle w:val="ArticleBody"/>
        <w:jc w:val="left"/>
      </w:pPr>
      <w:r>
        <w:rPr>
          <w:rFonts w:ascii="Times New Roman" w:hAnsi="Times New Roman" w:eastAsia="Times New Roman" w:cs="Times New Roman"/>
        </w:rPr>
        <w:t>Go matlafatšwa ga Roma wa boheitene go thomile ge e fentše lepheko la boraro la lefelo bjalo ka ge le emetšwe go Daniele 8:9.</w:t>
      </w:r>
    </w:p>
    <w:p>
      <w:pPr>
        <w:pStyle w:val="ArticleScripture"/>
        <w:jc w:val="left"/>
      </w:pPr>
      <w:r>
        <w:rPr>
          <w:rFonts w:ascii="Times New Roman" w:hAnsi="Times New Roman" w:eastAsia="Times New Roman" w:cs="Times New Roman"/>
        </w:rPr>
        <w:t>Ug naba ka kanila, mibutho ang usa ka gamayng sungay, nga mitubo ug hilabihan ka daku, ngadto sa habagatan, ug ngadto sa sidlakan, ug ngadto sa maanindot nga yuta. Daniel 8:9.</w:t>
      </w:r>
    </w:p>
    <w:p>
      <w:pPr>
        <w:pStyle w:val="ArticleBody"/>
        <w:jc w:val="left"/>
      </w:pPr>
      <w:r>
        <w:rPr>
          <w:rFonts w:ascii="Times New Roman" w:hAnsi="Times New Roman" w:eastAsia="Times New Roman" w:cs="Times New Roman"/>
        </w:rPr>
        <w:t>Go matlafatšwa go simologile ntweng ya Actium, le go laolwa mo go latelang ga kgosi ya borwa (Egepeto) mo temaneng ya borobongwe ya kgaolo ya borobedi.</w:t>
      </w:r>
    </w:p>
    <w:p>
      <w:pPr>
        <w:pStyle w:val="ArticleBody"/>
        <w:jc w:val="left"/>
      </w:pPr>
      <w:r>
        <w:rPr>
          <w:rFonts w:ascii="Times New Roman" w:hAnsi="Times New Roman" w:eastAsia="Times New Roman" w:cs="Times New Roman"/>
        </w:rPr>
        <w:t>Pengakhiran pemerintahan Rom kafir sebagai kerajaan keempat dalam nubuat Alkitab berakhir pada tahun 538 ketika Rom kepausan mengatasi halangan geografinya yang ketiga. Seluruh tempoh lima ratus enam puluh lapan tahun dari peperangan Actium hingga tahun 538 bermula dengan Rom kafir menakluk halangannya yang ketiga dan menjadi kerajaan keempat dalam nubuat Alkitab, dan tempoh itu berakhir apabila Rom kepausan menakluk halangan geografinya yang ketiga.</w:t>
      </w:r>
    </w:p>
    <w:p>
      <w:pPr>
        <w:pStyle w:val="ArticleBody"/>
        <w:jc w:val="left"/>
      </w:pPr>
      <w:r>
        <w:rPr>
          <w:rFonts w:ascii="Times New Roman" w:hAnsi="Times New Roman" w:eastAsia="Times New Roman" w:cs="Times New Roman"/>
        </w:rPr>
        <w:t>Ntɔkwa a ɛtɔ so anan a nkɔmhyɛ a ɛwɔ Bible mu ka ho no, abakɔsɛm a wɔgyina hɔ ma no kyerɛ mmere abien: nea edi kan no, bere a Roma ma ne ho so, na ɛno akyi no, bere bi a ɛka Roma ahwe ase ho. Bere a edi kan yi a Roma ahomaso fi ase no, ɛno ara ne mfiase a bere nyinaa a Roma abosonsom mu dii tumi sɛ nkɔmhyɛ a ɛwɔ Bible mu no mu ahenni a ɛtɔ so anan no fii ase. Bere a edi kan a Roma ma ne ho so yi fi ase na ɛba awiei wɔ bere a wɔahyɛ ato hɔ bi mu, na ɛsan nso fi ase bere a atifi fam ne anafo fam ahenni no de wɔn ho bom no mu. Ɛba awiei wɔ bere a wɔkyekyɛ no mu ma ɛyɛ apuei fam ahenni ne atɔe fam ahenni. Sɛnea efi ase na ɛba awiei wɔ bere a wɔahyɛ ato hɔ bi mu, na mfiase no ne awiei no gyina hɔ ma Aleksanda ahenni no mpaapaemu anan no.</w:t>
      </w:r>
    </w:p>
    <w:p>
      <w:pPr>
        <w:pStyle w:val="ArticleBody"/>
        <w:jc w:val="left"/>
      </w:pPr>
      <w:r>
        <w:rPr>
          <w:rFonts w:ascii="Times New Roman" w:hAnsi="Times New Roman" w:eastAsia="Times New Roman" w:cs="Times New Roman"/>
        </w:rPr>
        <w:t>اوقاتو ہن دؤ مقرّر، جیڑے آیت ستّائی اتے اونتی وچ ہن، اک شروع تے اک ختم ہون والا نشان راہ نوں ظاہر کردے نیں، جو اُس دور نوں بیان کردا اے جدوں روم کامل بالادستی نال حکمرانی کردا اے۔ ریاستہائے متحدہ وچ اتوار دے قانون دے نافذ ہون نال، جو آیت اکتالیس اتے دانی ایل گیارہ دی آیت سولہ دی تکمیل وچ ہوندا اے، جدید روم دے بیالیس علامتی مہینیاں تک کامل بالادستی نال حکمرانی کرن دا دور شروع ہوندا اے۔ آیت ستّائی دا پہلا مقرّر وقت ریاستہائے متحدہ دا اتوار دا قانون اے، تے دوجا مقرّر وقت اُس ویلے نوں ظاہر کردا اے جدوں زمین اُتے آخری قوم وی ریاستہائے متحدہ دی مثال دی پیروی کردے ہوئے آخری اتوار دے قانون نوں نافذ کردی اے، تے ایس طرح پوری دنیا وچ بُت نما سبت دے نفاذ دی شناخت کردی اے۔</w:t>
      </w:r>
    </w:p>
    <w:p>
      <w:pPr>
        <w:pStyle w:val="ArticleBody"/>
        <w:jc w:val="left"/>
      </w:pPr>
      <w:r>
        <w:rPr>
          <w:rFonts w:ascii="Times New Roman" w:hAnsi="Times New Roman" w:eastAsia="Times New Roman" w:cs="Times New Roman"/>
        </w:rPr>
        <w:t>Tse pedi tša boporofeta tše pedi ke molao wa Lamorena kua United States go fihla phethagatšong ya molao wa Lamorena wa lefase ka moka, gomme melao yeo ye mebedi ya Lamorena ke dinako tše pedi tše di beilwego temaneng ya masomepedi-šupa le masomepedi-senyane. Nako ya pele ye e beilwego temaneng ya masomepedi-šupa le yona e ile ya swantšhwa ka molao wa Lamorena wa Constantine ka 321, gomme molao wa bopapa wa Lamorena Kopanong ya Orleans ka 538 o emela molao wa Lamorena wa lefase ka moka.</w:t>
      </w:r>
    </w:p>
    <w:p>
      <w:pPr>
        <w:pStyle w:val="ArticleBody"/>
        <w:jc w:val="left"/>
      </w:pPr>
      <w:r>
        <w:rPr>
          <w:rFonts w:ascii="Times New Roman" w:hAnsi="Times New Roman" w:eastAsia="Times New Roman" w:cs="Times New Roman"/>
        </w:rPr>
        <w:t>Dalam konteks ayat tiga belas hingga lima belas, pertempuran Panium merupakan sejarah yang mendahului undang-undang hari Minggu pada ayat enam belas. Di dalam sejarah itu, tergenapilah pertemuan kedua raja yang saling berdusta. Ayat tiga belas hingga lima belas merupakan bagian dari sejarah yang dilambangkan dalam ayat sepuluh hingga enam belas. Ayat-ayat itu mengidentifikasi Perang Siria keempat pada ayat sepuluh, pertempuran Raphia pada ayat sebelas, dan akibat dari pertempuran itu pada ayat dua belas. Ayat tiga belas hingga lima belas melambangkan sejarah tahun 200 SM ketika pertempuran Panium digenapi, dan ketika Roma kafir, yang digambarkan sebagai para perampas bangsamu, memasuki narasi nubuatan.</w:t>
      </w:r>
    </w:p>
    <w:p>
      <w:pPr>
        <w:pStyle w:val="ArticleBody"/>
        <w:jc w:val="left"/>
      </w:pPr>
      <w:r>
        <w:rPr>
          <w:rFonts w:ascii="Times New Roman" w:hAnsi="Times New Roman" w:eastAsia="Times New Roman" w:cs="Times New Roman"/>
        </w:rPr>
        <w:t>Daniri ebi du nkron mu aduonum kyerɛ USSR no hwehwe ase wɔ afe 1989 mu, na nkyekyem du nsia nso kyerɛ Kwasida mmara a ɛwɔ United States no. Ahemfo baanu a wɔhyia na wɔka atosɛm kyerɛ wɔn ho wɔn ho ansa na bere a wɔahyɛ ato hɔ no adu, a na ɛyɛ Actium ko no, yɛ saa wɔ nkyekyem aduonum no abakɔsɛm mu, a edi bere a awiei no fii ase wɔ 1989 mu akyi, na ɛba awiei wɔ Kwasida mmara no so wɔ United States. Nkyekyem aduonu nson yɛ nsɛnkyerɛnne bi a ɛwɔ nkyekyem aduonum no abakɔsɛm a ahintaw no mu; ɛba akyiri wɔ 1989 akyi, nanso ansa na Kwasida mmara no aba. “Nhyehyɛe” anaa “hyiam” a ɛwɔ nkyekyem aduonu nson mu no yɛ nsɛnkyerɛnne bi a ɛba ansa na wɔde tumi ama Roma wɔ Kwasida mmara no mu. Nsɛnkyerɛnne pii wɔ hɔ a edi anim kɔsi papacy no tumi a ɛbaa afe 538 mu no so, na saa nsɛnkyerɛnne yi nso ba ansa na bere a wɔahyɛ ato hɔ no adu. Saa nkɔmhyɛ mu nsɛnkyerɛnne no mu baako ne Justinian ahyɛde a ɔde mae wɔ afe 533 mu, a ɛmaa nkyekyem aduasa no asɛm a ɛka sɛ wonya “nimdeɛ ne wɔn a wɔpo apam no” baa mu.</w:t>
      </w:r>
    </w:p>
    <w:p>
      <w:pPr>
        <w:pStyle w:val="ArticleBody"/>
        <w:jc w:val="left"/>
      </w:pPr>
      <w:r>
        <w:rPr>
          <w:rFonts w:ascii="Times New Roman" w:hAnsi="Times New Roman" w:eastAsia="Times New Roman" w:cs="Times New Roman"/>
        </w:rPr>
        <w:t>Tindledzi tin'wana leti yisaka enkarhini lowu vekiweke ematin'wini ya Rhoma ya vugandzeri bya swikwembu i lembe ra 330, loko Rhoma ya vugandzeri bya swikwembu yi wisa ehansi naswona hi nkarhi wun'we yi nyika matimba ya vupfhumba, “xiluvelo,” eka matimba ya vupapa. Hi 496 Clovis u nyikile “matimba” yakwe eka vupapa. Hi ku hetisisa ka Daniyele 7 Rhoma ya vugandzeri bya swikwembu yi susile “timhondzo tinharhu” hikwalaho ka vupapa, leyi yo hetelela ku ri ku susiwa ka va-Ostrogoth edorobeni ra Rhoma hi 538. Hi 508 vukhongeri bya vugandzeri bya swikwembu byi vekiwile etlhelo tanihi vukhongeri lebyi nga enawini bya mfumo, naswona byi siviwile hi Vukatoliki. 538 yi yimela nawu wa Sonto wa ndzimana ya 41, naswona 496 yi yimela 1989 loko Reagan, kukotisa Clovis, a nyiketele matimba yakwe eka papa wa Rhoma. Lembe ra 330 ri kombisa nawu wa Sonto, hikuva hi kona laha vupapa byi tlhelelaka exiluvelweni xa vulawuri.</w:t>
      </w:r>
    </w:p>
    <w:p>
      <w:pPr>
        <w:pStyle w:val="ArticleBody"/>
        <w:jc w:val="left"/>
      </w:pPr>
      <w:r>
        <w:rPr>
          <w:rFonts w:ascii="Times New Roman" w:hAnsi="Times New Roman" w:eastAsia="Times New Roman" w:cs="Times New Roman"/>
        </w:rPr>
        <w:t>Nci ci hrilh a ni a, 538 leh 330 te hian hun ruat chu an entîr a, chu chu chang 16 leh 41 te a ni. 496 hian 1989 a entîr a, Daniel bung 11 leh Isaiah 8:8 ah chang 10 leh chang 40 a famkimna a ni. 508 hian ram sakhua chu Catholic sakhua tâna hnutchhiah a nih hun a entîr. 496-a Clovis-aṭanga 508 thleng khân, ram dân anga sakhua awm chu hrilhfiah zuiin lak bo a ni a, a thlâkna pawh a awm zui bawk tih chu entîr a ni. 330-a tan chanchin-ah chuan, Western Rome tla chhe zui zêlna chu trumpet pali hmasa berte hmangin a entîr a, chutiang chuan progressive destruction, United States-a Sunday law atanga ṭan tûr chu, a hrilhfiah bawk a ni.</w:t>
      </w:r>
    </w:p>
    <w:p>
      <w:pPr>
        <w:pStyle w:val="ArticleBody"/>
        <w:jc w:val="left"/>
      </w:pPr>
      <w:r>
        <w:rPr>
          <w:rFonts w:ascii="Times New Roman" w:hAnsi="Times New Roman" w:eastAsia="Times New Roman" w:cs="Times New Roman"/>
        </w:rPr>
        <w:t>Kejatuhan berperingkat Roma pagan setelah undang-undang Ahad Konstantinus pada tahun 321 menggambarkan kejatuhan Amerika Syarikat sebagai kerajaan keenam dalam nubuatan Alkitab yang sampai kepada undang-undang Ahad. Kemudian empat penghakiman sangkakala didatangkan ke atas Amerika Syarikat sebagaimana Sister White telah kenal pasti apabila beliau menyatakan bahawa “kemurtadan nasional akan diikuti oleh kebinasaan nasional.” Yehezkiel menambahkan kesaksian tentang hukuman yang berlipat empat.</w:t>
      </w:r>
    </w:p>
    <w:p>
      <w:pPr>
        <w:pStyle w:val="ArticleScripture"/>
        <w:jc w:val="left"/>
      </w:pPr>
      <w:r>
        <w:rPr>
          <w:rFonts w:ascii="Times New Roman" w:hAnsi="Times New Roman" w:eastAsia="Times New Roman" w:cs="Times New Roman"/>
        </w:rPr>
        <w:t>Apo tiam ka Lalpa wanrah sawngsangna ka hnenah a lo thleng leh a, “Mihring Fapa, ram chuan ka chungah sual a tih a, nasa taka bawhchhiatna a nei chuan, chu ram chunga ka kut ka phar ang a, a chaw ei tûr kawngka chu ka tihchhe ang, rilruam ka thawn ang a, mi leh ran ka ti bo ang. Noah, Daniel, leh Job, mi pathumte kha a chhûngah an awm pawh ni se, an felna avângin anmahni nun chauh an chhandam ang,” tiin Lalpa Pathian chuan a sawi. “Tin, ran sawisêlte chu ram kal tlang tûrin ka tir a, chu ram chu an tichhe a, tu mah kal theih lohna ram awm lo takah an siam chuan; mi pathumte kha a chhûngah an awm pawh ni se, ka nung reng angin,” tiin Lalpa Pathian chuan a sawi, “fapa mah, fanu mah an chhandam dâwn lo; anmahni chauh an chhandam ang, ram erawh chu a tihral a ni ang. “Emavângin, chu ram chunga chemkawng ka thlen a, ‘Chemkawng, ram kal tlang rawh,’ tiin ka sawi a, mi leh ran ka ti bo chuan; mi pathumte kha a chhûngah an awm pawh ni se, ka nung reng angin,” tiin Lalpa Pathian chuan a sawi, “fapa mah, fanu mah an chhandam dâwn lo; anmahni chauh an chhandam ang. “Emavângin, chu ramah hri leng ka thawn a, thisen hmanga ka thinur ka chhuah chuan, mi leh ran ka ti bo ang; Noah, Daniel, leh Job kha a chhûngah an awm pawh ni se, ka nung reng angin,” tiin Lalpa Pathian chuan a sawi, “fapa mah, fanu mah an chhandam dâwn lo; an felna avâng chauhin anmahni nun an chhandam ang. “Lalpa Pathian chuan heti hian a sawi: Ka rorêlna nasa tak pali—chemkawng, rilruam, ran sawisêl, leh hri leng—Jerusalem chunga ka thawn a, mi leh ran ka ti bo ang chuan, a nasa zâwk dâwn em! “Nimahsela, ngai teh u, a chhûngah chuan a la awm ang a, chu mi bangte chu hruai chhuah an ni ang, fapate leh fanute pahnih vek; ngai teh u, an lo chhuak dâwn che u a, an lampui leh an thiltihte in hmuh ang; tichuan Jerusalem chunga thil ṭha lo ka thlentîr avânga in rilru a muang ang, a chungah ka thlen zawng zawng avângin. “Tin, an lampui leh an thiltihte in hmuh hunah anin an lo thlamuan ang che u; tichuan a chhûngah thil ka tih zawng zawng hi chhan lova ka tih a ni lo tih in hre ang,” tiin Lalpa Pathian chuan a sawi. Ezekiel 14:12–23.</w:t>
      </w:r>
    </w:p>
    <w:p>
      <w:pPr>
        <w:pStyle w:val="ArticleBody"/>
        <w:jc w:val="left"/>
      </w:pPr>
      <w:r>
        <w:rPr>
          <w:rFonts w:ascii="Times New Roman" w:hAnsi="Times New Roman" w:eastAsia="Times New Roman" w:cs="Times New Roman"/>
        </w:rPr>
        <w:t>Кънъйы удукел кьал омтен-ойдал эта маслалтешым полшем статьяштем.</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Тоо Зургаа</dc:title>
  <dc:subject>Tanda-Tanda Nubuatan dalam Daniel 11: Keruntuhan USSR, Undang-Undang Hari Ahad, dan Kebangkitan Rom Moden</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