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Amitemwa Ahyehyɛdeɛ a Ɛdi Mmiɛnsa</w:t>
      </w:r>
    </w:p>
    <w:p>
      <w:pPr>
        <w:pStyle w:val="ArticleSubtitle"/>
        <w:jc w:val="left"/>
      </w:pPr>
      <w:r>
        <w:rPr>
          <w:rFonts w:ascii="Arial" w:hAnsi="Arial" w:eastAsia="Arial" w:cs="Arial"/>
        </w:rPr>
        <w:t>Ho Matlafatsoa ha Melaetsa ea Boporofeta: Tsamaiso e Latellanang ea Teko ea Mangeloi a Tšenolo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Kami telah menutup rencana yang lalu dengan mengenal pasti bahawa ketiga-tiga malaikat dalam Wahyu empat belas masing-masing memegang suatu pekabaran di tangan mereka. Malaikat kedua dan ketiga dikenal pasti sebagai membawa sebuah “gulungan,” bersama mereka ketika mereka turun dengan pekabaran masing-masing. Setiap malaikat melambangkan suatu pekabaran, dan kedatangan setiap pekabaran menimbulkan suatu kesan. Malaikat pertama datang pada tahun 1798. Pekabaran itu telah dibuka meterainya, dan berlakulah pertambahan pengetahuan berkenaan penghakiman yang bakal datang. Pertambahan pengetahuan itu menghasilkan dua golongan penyembah. Apabila malaikat kedua datang, pekabaran tentang kejatuhan kaum Protestan telah dibuka meterainya, lalu berlakulah pertambahan pengetahuan dan terhasillah dua golongan. Apabila pekabaran Seruan Tengah Malam datang pada 22 Oktober 1844, pekabaran itu telah dibuka meterainya pada perhimpunan khemah di Exeter, lalu berlakulah pertambahan pengetahuan dan terhasillah dua golongan anak dara. Apabila malaikat ketiga datang pada 22 Oktober 1844, pekabaran malaikat ketiga serta segala yang dilambangkannya telah dibuka meterainya, lalu berlakulah pertambahan pengetahuan dan terhasillah dua golongan.</w:t>
      </w:r>
    </w:p>
    <w:p>
      <w:pPr>
        <w:pStyle w:val="ArticleBody"/>
        <w:jc w:val="left"/>
      </w:pPr>
      <w:r>
        <w:rPr>
          <w:rFonts w:ascii="Times New Roman" w:hAnsi="Times New Roman" w:eastAsia="Times New Roman" w:cs="Times New Roman"/>
        </w:rPr>
        <w:t>Tšhupo e nngwe ye e hwetšagalago go barongwa e amana le maatlafatšo a melaetša ya morongwa. Molaetša wa morongwa wa bobedi o ile wa matlafatšwa ke molaetša wa Sello sa Gare ga Bošego, bjalo ka ge sehlogo se se fetilego se bontšhitše, eupša Sello sa Gare ga Bošego ga se emelwe ke morongwa o tee, se emelwa ke barongwa ba bantši. Histori yeo e swanetšego morongwa wa bobedi le Sello sa Gare ga Bošego e bontšha gore molaetša wa morongwa wa bobedi o ile wa matlafatšwa ge Sello sa Gare ga Bošego se kopana le wona. Ka pukung yeo e swanago re botšwa gore:</w:t>
      </w:r>
    </w:p>
    <w:p>
      <w:pPr>
        <w:pStyle w:val="ArticleScripture"/>
        <w:jc w:val="left"/>
      </w:pPr>
      <w:r>
        <w:rPr>
          <w:rFonts w:ascii="Times New Roman" w:hAnsi="Times New Roman" w:eastAsia="Times New Roman" w:cs="Times New Roman"/>
        </w:rPr>
        <w:t>“Ndzi vone tintsumi ti hatlisa ti ya hala ni hala etilweni. A ti rhelela emisaveni, kutani ti tlhela ti tlhandlukela etilweni, ti lunghiselela ku hetiseka ka xiendlakalo xin’wana xa nkoka. Kutani ndzi vona yin’wana ntsumi leyikulu yi averiwa ku rhelela emisaveni, yi hlanganisa rito ra yona ni ntsumi ya vunharhu, yi nyika matimba ni ntamu eka rungula ra yona. Matimba lamakulu ni ku vangama swi nyikiwe ntsumi leyi, naswona loko yi rhelela, misava yi voningeriwile hi ku vangama ka yona. Ku vonakala loku a ku rhangela emahlweni ka ntsumi leyi ni loku a ku yi landzela endzhaku, ku nghene hinkwako, loko yi huwelela hi matimba, hi rito lerikulu, yi ku: Babilona lonkulu yi wile, yi wile, naswona yi hundzuke vutshamo bya madimona, ni xisirhelelo xa moya wun’wana ni wun’wana lowo nyamala, ni xivala xa nyenyana yin’wana ni yin’wana leyi nga tengangiki ni leyi venga. Rungula ra ku wa ka Babilona, hilaha ri nyikeriweke hakona hi ntsumi ya vumbirhi, ri tlhela ri nyikeriwa, ri engeteleriwa hi ku bola loku ku ngheneke emasontweni ku sukela hi 1844. Ntirho wa ntsumi leyi wu nghena hi nkarhi lowu faneleke, wu tlhela wu hlanganyela entirhweni wo hetelela lowukulu wa rungula ra ntsumi ya vunharhu, loko ri kula ri va xirilo lexikulu. Kutani vanhu va Xikwembu va lunghiseliwa hinkwako leswaku va yima hi ku tiya enkarhini wa ndzingo lowu va nga ta hlangana na wona ku nga ri khale. Ndzi vone ku vonakala lokukulu ku tshama ehenhla ka vona, kutani va hlangana erunguleni rero, va ri twarisa hi xivindzi, hi matimba lamakulu, rungula ra ntsumi ya vunharhu.</w:t>
      </w:r>
    </w:p>
    <w:p>
      <w:pPr>
        <w:pStyle w:val="ArticleScripture"/>
        <w:jc w:val="left"/>
      </w:pPr>
      <w:r>
        <w:rPr>
          <w:rFonts w:ascii="Times New Roman" w:hAnsi="Times New Roman" w:eastAsia="Times New Roman" w:cs="Times New Roman"/>
        </w:rPr>
        <w:t>“Malaikat-malaikat telah diutus untuk menolong malaikat perkasa dari surga itu, dan aku mendengar suara-suara yang tampaknya bergema di segala tempat, Keluarlah dari padanya, hai umat-Ku, supaya kamu jangan turut mengambil bagian dalam dosa-dosanya, dan supaya kamu jangan turut menerima malapetakanya; karena dosa-dosanya telah bertimbun sampai ke langit, dan Allah telah mengingat segala kejahatannya. Pekabaran ini tampaknya merupakan suatu tambahan kepada pekabaran ketiga, dan bergabung dengannya, sebagaimana seruan tengah malam bergabung dengan pekabaran malaikat kedua pada tahun 1844. Kemuliaan Allah hinggap atas orang-orang kudus yang sabar dan menanti, dan dengan tidak gentar mereka menyampaikan amaran terakhir yang khidmat itu, memberitakan kejatuhan Babel, dan memanggil umat Allah untuk keluar daripadanya, supaya mereka dapat luput dari hukuman yang mengerikan itu.” Spiritual Gifts, jilid 1, 193, 194.</w:t>
      </w:r>
    </w:p>
    <w:p>
      <w:pPr>
        <w:pStyle w:val="ArticleBody"/>
        <w:jc w:val="left"/>
      </w:pPr>
      <w:r>
        <w:rPr>
          <w:rFonts w:ascii="Times New Roman" w:hAnsi="Times New Roman" w:eastAsia="Times New Roman" w:cs="Times New Roman"/>
        </w:rPr>
        <w:t>Khutbah Tengah Malam telah bergabung dengan malaikat kedua, dan malaikat dalam Wahyu delapan belas bergabung dengan malaikat ketiga, dan ketika ia bergabung dengan malaikat ketiga, ia sedang mengulangi penggabungan Khutbah Tengah Malam dan malaikat kedua pada permulaan Adventisme. Berdasarkan dua saksi, yaitu malaikat kedua dan ketiga, setiap pekabaran malaikat memiliki suatu pekabaran sekunder yang memberinya kuasa. Kedua saksi ini mengajarkan bahwa ketika pekabaran malaikat pertama tiba dalam sejarah, sesudah itu harus datang suatu titik di mana pekabaran itu diberi kuasa oleh suatu pekabaran sekunder. Hal ini tentu juga benar bagi malaikat pertama. Dalam paragraf pertama dari petikan panjang yang baru saja kita kemukakan, Sister White menetapkan ciri-ciri yang sama pada malaikat pertama seperti yang Yohanes berikan kepada malaikat dalam Wahyu delapan belas ketika ia menyatakan, “Aku diberi tahu bahwa misinya adalah untuk menerangi bumi dengan kemuliaannya, dan memperingatkan manusia tentang murka Allah yang akan datang.” Jelas bahwa dalam petikan itu ia sedang merujuk kepada malaikat pertama.</w:t>
      </w:r>
    </w:p>
    <w:p>
      <w:pPr>
        <w:pStyle w:val="ArticleBody"/>
        <w:jc w:val="left"/>
      </w:pPr>
      <w:r>
        <w:rPr>
          <w:rFonts w:ascii="Times New Roman" w:hAnsi="Times New Roman" w:eastAsia="Times New Roman" w:cs="Times New Roman"/>
        </w:rPr>
        <w:t>Anghel intot umu na mensahe nan abot idi 1798, ket kalpasanna naikkanda iti pannakabalin idi Agosto 11, 1840, idi napukaw ti pannakaisupremasia ti Ottoman. Iti dayta a tiempo bimmaba manipud langit ti mannakabalin nga anghel iti Apocalipsis sangapulo ket inkabilna ti maysa a saka iti daga ken ti maysa iti baybay. Isu ket itakderna ti pannakapabalin ti umuna nga anghel, ket daytoy ti mangipakilala iti trabaho ti umuna nga anghel a kas maymaysa met laeng a trabaho ti anghel iti Apocalipsis sangapulo ket walo. Agpadanto koma a mangsilnag iti daga babaen iti dayagda, ngem ti anghel iti Apocalipsis sangapulo ket walo ket makikadua iti maikatlo nga anghel, kas met laeng a ti Angaw ti Tengnga ti Rabii ket nakikadua iti maikadua nga anghel ken kas met laeng a ti anghel a bimmaba idi Apocalipsis sangapulo ket nakikadua iti umuna nga anghel.</w:t>
      </w:r>
    </w:p>
    <w:p>
      <w:pPr>
        <w:pStyle w:val="ArticleBody"/>
        <w:jc w:val="left"/>
      </w:pPr>
      <w:r>
        <w:rPr>
          <w:rFonts w:ascii="Times New Roman" w:hAnsi="Times New Roman" w:eastAsia="Times New Roman" w:cs="Times New Roman"/>
        </w:rPr>
        <w:t>Oleh itu, apabila malaikat pertama datang, satu pekabaran telah dibuka meterainya yang menghasilkan dua golongan penyembah. Apabila pekabaran malaikat pertama diperkasakan oleh malaikat dalam Wahyu sepuluh, di tangannya ada sebuah kitab kecil yang diperintahkannya kepada Yohanes untuk dimakan, menandakan bahawa dia membawa satu pekabaran, membukakan meterainya, dan pekabaran itu menghasilkan dua golongan penyembah. Apabila malaikat kedua, Seruan Tengah Malam, dan malaikat ketiga datang, terdapat satu pekabaran yang dibuka meterainya yang menguji dan menghasilkan dua golongan penyembah.</w:t>
      </w:r>
    </w:p>
    <w:p>
      <w:pPr>
        <w:pStyle w:val="ArticleBody"/>
        <w:jc w:val="left"/>
      </w:pPr>
      <w:r>
        <w:rPr>
          <w:rFonts w:ascii="Times New Roman" w:hAnsi="Times New Roman" w:eastAsia="Times New Roman" w:cs="Times New Roman"/>
        </w:rPr>
        <w:t>Phawej ya no gungdahn la, dahto lahn doeh ah Christ i hseni mahteh hseni hngete ka, Millerite ni hseni mahteh hseni hngete ka do me hpawng lahprawng nga ai, Millerite ni hseni ta hkrum wa ai hpang tsun ai hkyen hta hkyen jahten ai hku gaw, Christ i nhtoi hta mung hkrum wa sai, de gaw gahtet Israel hku kaba i htum hpang re ai. Chyeju Israel i hpang hta le gahtet Israel i htum hpang hta hkyen hta hkyen jahten ai hku hkrum wa ai rai yang gaw, gahtet Israel i hpang hta hkrum wa ai hku hte maren, chyeju Israel i htum hpang hta mung hkyen hta hkyen jahten ai hku hkrum wa na rai.</w:t>
      </w:r>
    </w:p>
    <w:p>
      <w:pPr>
        <w:pStyle w:val="ArticleBody"/>
        <w:jc w:val="left"/>
      </w:pPr>
      <w:r>
        <w:rPr>
          <w:rFonts w:ascii="Times New Roman" w:hAnsi="Times New Roman" w:eastAsia="Times New Roman" w:cs="Times New Roman"/>
        </w:rPr>
        <w:t>Dalam sejarah Millerite, hal ini akan melambangkan lima pembukaan meterai yang menguji dan menghasilkan dua golongan penyembah dari tahun 1798 hingga 22 Oktober 1844. Petikan ini dengan jelas mengajarkan bahawa jika seseorang gagal dalam suatu ujian, dia tidak akan lulus ujian yang berikutnya, kerana dia bahkan tidak akan mencubanya. Jelas juga bahawa pada zaman Kristus proses pengujian itu berakhir dengan umat perjanjian pilihan yang terdahulu berada dalam kegelapan yang sepenuhnya berkenaan dengan rencana keselamatan. Daniel dan Yohanes melambangkan mereka yang mendengar suara di belakang mereka, iaitu mereka yang telah melalui suatu proses pengujian yang progresif yang menuntut penyelidikan peribadi terhadap setiap kebenaran baharu yang telah dibukakan meterainya.</w:t>
      </w:r>
    </w:p>
    <w:p>
      <w:pPr>
        <w:pStyle w:val="ArticleBody"/>
        <w:jc w:val="left"/>
      </w:pPr>
      <w:r>
        <w:rPr>
          <w:rFonts w:ascii="Times New Roman" w:hAnsi="Times New Roman" w:eastAsia="Times New Roman" w:cs="Times New Roman"/>
        </w:rPr>
        <w:t>Buka Daniel enggau Pemandang nya siti aja buku, lalu Daniel enggau John nya meh dua iku saksi ngagai siti buku nya. Siti iku saksi nya permulaan buku nya, lalu siku saksi ke siti agi nya pengujung buku nya. Kedua-dua iku saksi nya udah ngasaika pemati enggau pengangkat ngagai pengidup semina secara simbolik; siku diseksa ulih perintah Medo-Persia, (nyempamaka United States) lalu siku agi diseksa ulih Rome, (nyempamaka kapausan). John diseksa laban iya pengintu hari Sabat, lalu nya setuju enggau Daniel ke diseksa laban enggai ngubah adat sembah iya. Begulai, seduai nyempamaka sida ba pengujung dunya ke diseksa laban enggai nerima sembah hari Minggu ngambi tempat Sabat hari ketujuh.</w:t>
      </w:r>
    </w:p>
    <w:p>
      <w:pPr>
        <w:pStyle w:val="ArticleBody"/>
        <w:jc w:val="left"/>
      </w:pPr>
      <w:r>
        <w:rPr>
          <w:rFonts w:ascii="Times New Roman" w:hAnsi="Times New Roman" w:eastAsia="Times New Roman" w:cs="Times New Roman"/>
        </w:rPr>
        <w:t>Ka miho represented han Daniel ngan hi Juan amo adton mga tinatakan na o titatakan pa; kay han hi Daniel igintugyan ha lungib han mga leon tungod han iya diri pagtuman ha “sugo” han hadi, gintatakan han hadi an bato basi diri mabag-o an tuyo. Hi Daniel gintatakan para ha kadayonan, kay an sugo han hadi ngan an gahum han iya tatak diri na mababag-o, sumala ha mga balaod han mga Medo ngan mga Persia. An tatak han hadi iginbutang ha usa nga bato, ngan ginsirad-an an purtahan. An purtahan nasasara ha balaod han Domingo, ngan waray tawo nga makakaabri hito, sugad la nga an purtahan ginsirad-an han Oktubre 22, 1844. Ini usa la nga masayon nga hulagway han kaimportante han pagkonsiderar diri la han mga hitabo nga matagnaon nga iginpapakita ha usa nga tagna, kondi liwat han kaimportante han pag-aplikar han mga kahimtang nga nakapalibot ha propeta kon hiya iginhuhulagway dida ha istorya.</w:t>
      </w:r>
    </w:p>
    <w:p>
      <w:pPr>
        <w:pStyle w:val="ArticleBody"/>
        <w:jc w:val="left"/>
      </w:pPr>
      <w:r>
        <w:rPr>
          <w:rFonts w:ascii="Times New Roman" w:hAnsi="Times New Roman" w:eastAsia="Times New Roman" w:cs="Times New Roman"/>
        </w:rPr>
        <w:t>Namun ini juga merupakan suatu gambaran tentang kuasa mempertimbangkan permulaan (kitab Daniel) bersama dengan kesudahan (kitab Wahyu) sebagai dua saksi bagi nubuatan yang sama, kerana dua saksi itulah yang diperlukan untuk menegakkan suatu fakta alkitabiah. Peristiwa-peristiwa yang dinubuatkan serta gambaran tentang kegiatan para nabi yang berhubungan dengan nubuatan itu, kedua-duanya diilhamkan.</w:t>
      </w:r>
    </w:p>
    <w:p>
      <w:pPr>
        <w:pStyle w:val="ArticleScripture"/>
        <w:jc w:val="left"/>
      </w:pPr>
      <w:r>
        <w:rPr>
          <w:rFonts w:ascii="Times New Roman" w:hAnsi="Times New Roman" w:eastAsia="Times New Roman" w:cs="Times New Roman"/>
        </w:rPr>
        <w:t>Molemošohle wa Mangwalo o neilwe ka khuetšo ya Modimo, e bile o hola thuto, le kgalemelo, le phošollo, le taeo ya tokologo ya go loka: gore motho wa Modimo a phethagale, a hlomeletšwe ka botlalo bakeng sa mediro yohle e mebotse. 2 Timotheo 3:16, 17.</w:t>
      </w:r>
    </w:p>
    <w:p>
      <w:pPr>
        <w:pStyle w:val="ArticleBody"/>
        <w:jc w:val="left"/>
      </w:pPr>
      <w:r>
        <w:rPr>
          <w:rFonts w:ascii="Times New Roman" w:hAnsi="Times New Roman" w:eastAsia="Times New Roman" w:cs="Times New Roman"/>
        </w:rPr>
        <w:t>Aɓe too e Alkitabuuji ko feeñni golle jaangol aduna, ndee ɗoo feeñnol annabiijo e nokkuuje makko tawi mo heɓii e seeditii too aɗa ɗum ko feeñnol jaangol aduna. Ngam non, nde nokkuuje e golle annabiijo njaangol no feeñniraa e annabaaku—annabiijo on ko feeñnol yimɓe Alla e jaangol aduna. So ɗum faamii non, nde en waɗii gootal annabaaku Eliyaaji Malaki e gootalji Wahayu sappo e nayi e sappo e jeetati, ɗi fuu no seedii tariika ɓatakuru ɓesngu reenaango cakitiingo—amma seedagol maaji ɗum ko fii ɗiɗi.</w:t>
      </w:r>
    </w:p>
    <w:p>
      <w:pPr>
        <w:pStyle w:val="ArticleBody"/>
        <w:jc w:val="left"/>
      </w:pPr>
      <w:r>
        <w:rPr>
          <w:rFonts w:ascii="Times New Roman" w:hAnsi="Times New Roman" w:eastAsia="Times New Roman" w:cs="Times New Roman"/>
        </w:rPr>
        <w:t>Mesej itu terdiri daripada peristiwa-peristiwa yang dinubuatkan yang bersifat luaran terhadap umat Tuhan, dan suatu kesaksian sekunder terdiri daripada pengalaman nabi itu ketika menerima dan memberitakan mesej tersebut. Konsep nubuatan tentang dua garis nubuatan yang mewakili luaran dan dalaman bagi sejarah yang sama telah diakui dan dicatatkan dalam rekod umum oleh para perintis Adventisme. Contoh klasik penerapan ini oleh para perintis, pada pandangan saya, ialah apabila mereka mengenal pasti bahawa tujuh jemaat dalam Wahyu dan tujuh meterai dalam Wahyu merupakan sejarah-sejarah selari yang mengenal pasti sejarah dalaman dan luaran gereja. Meterai-meterai mewakili sejarah luaran, jemaat-jemaat sejarah dalaman.</w:t>
      </w:r>
    </w:p>
    <w:p>
      <w:pPr>
        <w:pStyle w:val="ArticleBody"/>
        <w:jc w:val="left"/>
      </w:pPr>
      <w:r>
        <w:rPr>
          <w:rFonts w:ascii="Times New Roman" w:hAnsi="Times New Roman" w:eastAsia="Times New Roman" w:cs="Times New Roman"/>
        </w:rPr>
        <w:t>Molaetsa wa Eliya wa Malaki, Kutollo dikgaolo tsa lesome le bone le lesome le robedi, o supa molaetsa o tshwanang wa ho qetela wa temoso, oo hape o bitswang “Kutollo ya Jesu Kreste” kgaolong ya pele ya Kutollo. Kgaolong ya pele Modimo Ntate o ile a nea Kreste molaetsa, mme yena a o nea Gabariele, mme yena a o nea Johanne, eo hamorao a ileng a o romela dikerekeng. Molaetsa wa Eliya, hammoho le melaetsa e emetsweng ho Kutollo dikgaolong tsa pele, tsa lesome le bone, le tsa lesome le robedi, ke wona molaetsa o le mong ka ho feletseng.</w:t>
      </w:r>
    </w:p>
    <w:p>
      <w:pPr>
        <w:pStyle w:val="ArticleScripture"/>
        <w:jc w:val="left"/>
      </w:pPr>
      <w:r>
        <w:rPr>
          <w:rFonts w:ascii="Times New Roman" w:hAnsi="Times New Roman" w:eastAsia="Times New Roman" w:cs="Times New Roman"/>
        </w:rPr>
        <w:t>Mme meoya ba baporofeta ba laolwa ke baporofeta. Gonne Modimo ga se motwadi wa tlhakatlhakano, mme wa kagiso, jaaka go ntse mo dikerekeng tsotlhe tsa baitshepi. 1 Bakorintha 14:32, 33.</w:t>
      </w:r>
    </w:p>
    <w:p>
      <w:pPr>
        <w:pStyle w:val="ArticleBody"/>
        <w:jc w:val="left"/>
      </w:pPr>
      <w:r>
        <w:rPr>
          <w:rFonts w:ascii="Times New Roman" w:hAnsi="Times New Roman" w:eastAsia="Times New Roman" w:cs="Times New Roman"/>
        </w:rPr>
        <w:t>Esi kɛ afei nso, asɛm no yɛ pɛ, efisɛ “adiyifo no hyɛ adiyifo no ase.” Asɛm a wɔakyerɛ ase sɛ “hyɛ ase” wɔ nkyekyem no mu no kyerɛ sɛ, “de bɛhyɛ ase; na sɛ wofa no wɔn ankasa ho a, ɛkyerɛ sɛ obedi mmara so: – wɔbɛyɛ osetie mufo, de ahyɛ ase, abrɛ ase akɔsi, ayɛ (anaasɛ ama ayɛ) ɔhyehyɛe asefo (ama, akɔ), wɔde (anaasɛ wɔma) wɔn hyɛ ase (ma, ase), de wɔn ankasa ahyɛ ase.” Adiyifo no nyinaa ne wɔn ho wɔn ho yɛ adwene korɔ, na wɔhyɛ wɔn ho wɔn ho ase, anaasɛ asɛm a wɔde mae no bɛma basabasa aba.</w:t>
      </w:r>
    </w:p>
    <w:p>
      <w:pPr>
        <w:pStyle w:val="ArticleBody"/>
        <w:jc w:val="left"/>
      </w:pPr>
      <w:r>
        <w:rPr>
          <w:rFonts w:ascii="Times New Roman" w:hAnsi="Times New Roman" w:eastAsia="Times New Roman" w:cs="Times New Roman"/>
        </w:rPr>
        <w:t>Bontšhwa bjohle bja boporofeta bja molaetša wa temošo ya mafelelo bo emela molaetša o tee. Ke morero wa Morena gore bao ba tšewago bjalo ka “ba bohlale” seswantšhong sa dikgarebe tše lesome, bao gape ba bitšwago “ba bohlale” bao ba “kwešišago” “koketšego ya tsebo” ge puku ya Daniele e utollwa; ke thato ya Morena gore “ba bohlale” ba lemoge molaetša wo o kgethegilego ge o utollwa. Kamohelo yeo e phethagatšwa ka go diriša mokgwa wa thuto ya Baebele wo o hlaotšwego ka go lebanya ka gare ga Baebele ka boyona. Mokgwa woo o phethagatšwa ka go dumelelana le Jesaya masomepedi-seswai ka tshepedišo ya go tliša mmogo methaladi e fapafapanego ya boporofeta yeo e lebanego le taba ya ka Baebele, e beilwe ka go bapetšwa e mongwe le e mongwe le e mongwe, gore go hlongwe ditiragalo tše nepagetšego tša boporofeta.</w:t>
      </w:r>
    </w:p>
    <w:p>
      <w:pPr>
        <w:pStyle w:val="ArticleBody"/>
        <w:jc w:val="left"/>
      </w:pPr>
      <w:r>
        <w:rPr>
          <w:rFonts w:ascii="Times New Roman" w:hAnsi="Times New Roman" w:eastAsia="Times New Roman" w:cs="Times New Roman"/>
        </w:rPr>
        <w:t>Ndzi kombela ku lehisa mbilu ka n'wina loko hi gimeta xihloko lexi laha, naswona hi ta ya emahlweni ni miehleketo leyi eka xihloko lexi landzelaka.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Amitemwa Ahyehyɛdeɛ a Ɛdi Mmiɛnsa</dc:title>
  <dc:subject>Ho Matlafatsoa ha Melaetsa ea Boporofeta: Tsamaiso e Latellanang ea Teko ea Mangeloi a Tšenolo</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