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Penyingkapan Yesus Kristus - Nombor Lapan</w:t>
      </w:r>
    </w:p>
    <w:p>
      <w:pPr>
        <w:pStyle w:val="ArticleSubtitle"/>
        <w:jc w:val="left"/>
      </w:pPr>
      <w:r>
        <w:rPr>
          <w:rFonts w:ascii="Arial" w:hAnsi="Arial" w:eastAsia="Arial" w:cs="Arial"/>
        </w:rPr>
        <w:t>Kelahiran Sebuah Bangsa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Mesej Seruan Tengah Malam pada mulanya berakhir pada pembukaan penghakiman penyiasatan, dan mesej Seruan Tengah Malam berakhir pada pembukaan penghakiman eksekutif. Celaka ketiga Islam mendatangkan penghakiman ke atas Amerika Syarikat kerana penggubalan undang-undang Ahad, dan hal itu melambangkan suatu penghakiman yang berterusan serta semakin meningkat ke atas seluruh dunia kerana penerimaan mereka terhadap undang-undang Ahad mereka sendiri di bawah tekanan kuasa sivil yang menganiaya, yang dilambangkan oleh sepuluh raja yang telah berzina dengan Izebel, perempuan sundal dari Tirus.</w:t>
      </w:r>
    </w:p>
    <w:p>
      <w:pPr>
        <w:pStyle w:val="ArticleScripture"/>
        <w:jc w:val="left"/>
      </w:pPr>
      <w:r>
        <w:rPr>
          <w:rFonts w:ascii="Times New Roman" w:hAnsi="Times New Roman" w:eastAsia="Times New Roman" w:cs="Times New Roman"/>
        </w:rPr>
        <w:t>“Ka Amerika, naga ramthar zalènna, a pualin Papacy nên khawp a, rilru a hnehva tûrin leh mihringte chu sabbath dik lo zah tûra a tîr ang a, khawvêl pum pui ram tina mite pawh amah entawnin an zui ve ang.” Testimonies, volume 6, 18.</w:t>
      </w:r>
    </w:p>
    <w:p>
      <w:pPr>
        <w:pStyle w:val="ArticleBody"/>
        <w:jc w:val="left"/>
      </w:pPr>
      <w:r>
        <w:rPr>
          <w:rFonts w:ascii="Times New Roman" w:hAnsi="Times New Roman" w:eastAsia="Times New Roman" w:cs="Times New Roman"/>
        </w:rPr>
        <w:t>Ntoa ya molao wa Siku ya Jumapili katika pambano kuu basi huingia kikamilifu katika hatua ya mapambano. Kisha Shetani hujitokeza akijifanya kuwa Kristo.</w:t>
      </w:r>
    </w:p>
    <w:p>
      <w:pPr>
        <w:pStyle w:val="ArticleScripture"/>
        <w:jc w:val="left"/>
      </w:pPr>
      <w:r>
        <w:rPr>
          <w:rFonts w:ascii="Times New Roman" w:hAnsi="Times New Roman" w:eastAsia="Times New Roman" w:cs="Times New Roman"/>
        </w:rPr>
        <w:t>“Molao-taelo o qobellang ho thehoa ha Bopapa ka tlōlo ea molao oa Molimo o tla etsa hore sechaba sa rōna se ikarole ka botlalo ho lokeng. Ha Boprotestanta bo tla otlolla letsoho la bona ka nqane ho lekhalo hore bo tšoare letsoho la matla a Roma, ha bo tla nanabela ka holim’a mohohlo ho tšoarana ka matsoho le Bomoea, ha, tlas’a tšusumetso ea kopano ena e menahaneng hararo, naha ea rōna e tla latola molao-motheo o mong le o mong oa Molao-motheo oa eona e le ’muso oa Boprotestanta le oa repaboliki, ’me e tla etsa tokisetso bakeng sa ho phatlalatsoa ha mashano le lithetso tsa bopapa, joale re ka tseba hore nako e se e fihlile bakeng sa tšebetso e makatsang ea Satane le hore bofelo bo haufi.” Testimonies, volume 5, 451.</w:t>
      </w:r>
    </w:p>
    <w:p>
      <w:pPr>
        <w:pStyle w:val="ArticleBody"/>
        <w:jc w:val="left"/>
      </w:pPr>
      <w:r>
        <w:rPr>
          <w:rFonts w:ascii="Times New Roman" w:hAnsi="Times New Roman" w:eastAsia="Times New Roman" w:cs="Times New Roman"/>
        </w:rPr>
        <w:t>Kemurtadan bangsa diikuti oleh kebinasaan bangsa.</w:t>
      </w:r>
    </w:p>
    <w:p>
      <w:pPr>
        <w:pStyle w:val="ArticleScripture"/>
        <w:jc w:val="left"/>
      </w:pPr>
      <w:r>
        <w:rPr>
          <w:rFonts w:ascii="Times New Roman" w:hAnsi="Times New Roman" w:eastAsia="Times New Roman" w:cs="Times New Roman"/>
        </w:rPr>
        <w:t>“Orang di Amerika Syarikat telah menjadi suatu umat yang dikurniai keistimewaan; tetapi apabila mereka menyekat kebebasan beragama, meninggalkan Protestanisme, dan memberi dukungan kepada kepausan, ukuran kesalahan mereka akan genap, dan ‘kemurtadan nasional’ akan tercatat dalam kitab-kitab syurga. Hasil daripada kemurtadan ini ialah kebinasaan nasional.” Review and Herald, 2 Mei 1893.</w:t>
      </w:r>
    </w:p>
    <w:p>
      <w:pPr>
        <w:pStyle w:val="ArticleBody"/>
        <w:jc w:val="left"/>
      </w:pPr>
      <w:r>
        <w:rPr>
          <w:rFonts w:ascii="Times New Roman" w:hAnsi="Times New Roman" w:eastAsia="Times New Roman" w:cs="Times New Roman"/>
        </w:rPr>
        <w:t>Orang Advent Laodikia yang bodoh berganding tangan dengan kuasa kepausan lalu dibinasakan, sedangkan kawanan Kristus yang lain, yang masih berada di Babel, terlepas dari tangan kepausan.</w:t>
      </w:r>
    </w:p>
    <w:p>
      <w:pPr>
        <w:pStyle w:val="ArticleScripture"/>
        <w:jc w:val="left"/>
      </w:pPr>
      <w:r>
        <w:rPr>
          <w:rFonts w:ascii="Times New Roman" w:hAnsi="Times New Roman" w:eastAsia="Times New Roman" w:cs="Times New Roman"/>
        </w:rPr>
        <w:t>Ia akan masuk juga ke negeri yang mulia itu, dan banyak negeri akan ditumbangkan; tetapi yang ini akan luput dari tangannya, yakni Edom, dan Moab, dan pemuka-pemuka bani Amon. Daniel 11:41.</w:t>
      </w:r>
    </w:p>
    <w:p>
      <w:pPr>
        <w:pStyle w:val="ArticleBody"/>
        <w:jc w:val="left"/>
      </w:pPr>
      <w:r>
        <w:rPr>
          <w:rFonts w:ascii="Times New Roman" w:hAnsi="Times New Roman" w:eastAsia="Times New Roman" w:cs="Times New Roman"/>
        </w:rPr>
        <w:t>Islam secara tiba-tiba menyerang Amerika Syarikat, ketika sangkakala ketujuh membawa celaka penghakiman kerana pelaksanaan hukum Ahad.</w:t>
      </w:r>
    </w:p>
    <w:p>
      <w:pPr>
        <w:pStyle w:val="ArticleScripture"/>
        <w:jc w:val="left"/>
      </w:pPr>
      <w:r>
        <w:rPr>
          <w:rFonts w:ascii="Leelawadee UI" w:hAnsi="Leelawadee UI" w:eastAsia="Leelawadee UI" w:cs="Leelawadee UI"/>
        </w:rPr>
        <w:t>តើយើងក៏បានមើលឃើញ</w:t>
      </w:r>
      <w:r>
        <w:rPr>
          <w:rFonts w:ascii="Times New Roman" w:hAnsi="Times New Roman" w:eastAsia="Times New Roman" w:cs="Times New Roman"/>
        </w:rPr>
        <w:t xml:space="preserve"> </w:t>
      </w:r>
      <w:r>
        <w:rPr>
          <w:rFonts w:ascii="Leelawadee UI" w:hAnsi="Leelawadee UI" w:eastAsia="Leelawadee UI" w:cs="Leelawadee UI"/>
        </w:rPr>
        <w:t>និងឮទេវតាមួយហោះកាត់កណ្ដាលមេឃ</w:t>
      </w:r>
      <w:r>
        <w:rPr>
          <w:rFonts w:ascii="Times New Roman" w:hAnsi="Times New Roman" w:eastAsia="Times New Roman" w:cs="Times New Roman"/>
        </w:rPr>
        <w:t xml:space="preserve"> </w:t>
      </w:r>
      <w:r>
        <w:rPr>
          <w:rFonts w:ascii="Leelawadee UI" w:hAnsi="Leelawadee UI" w:eastAsia="Leelawadee UI" w:cs="Leelawadee UI"/>
        </w:rPr>
        <w:t>ដោយនិយាយដោយសំឡេងខ្លាំងថា៖</w:t>
      </w:r>
      <w:r>
        <w:rPr>
          <w:rFonts w:ascii="Times New Roman" w:hAnsi="Times New Roman" w:eastAsia="Times New Roman" w:cs="Times New Roman"/>
        </w:rPr>
        <w:t xml:space="preserve"> «</w:t>
      </w:r>
      <w:r>
        <w:rPr>
          <w:rFonts w:ascii="Leelawadee UI" w:hAnsi="Leelawadee UI" w:eastAsia="Leelawadee UI" w:cs="Leelawadee UI"/>
        </w:rPr>
        <w:t>វិបត្តិ</w:t>
      </w:r>
      <w:r>
        <w:rPr>
          <w:rFonts w:ascii="Times New Roman" w:hAnsi="Times New Roman" w:eastAsia="Times New Roman" w:cs="Times New Roman"/>
        </w:rPr>
        <w:t xml:space="preserve">! </w:t>
      </w:r>
      <w:r>
        <w:rPr>
          <w:rFonts w:ascii="Leelawadee UI" w:hAnsi="Leelawadee UI" w:eastAsia="Leelawadee UI" w:cs="Leelawadee UI"/>
        </w:rPr>
        <w:t>វិបត្តិ</w:t>
      </w:r>
      <w:r>
        <w:rPr>
          <w:rFonts w:ascii="Times New Roman" w:hAnsi="Times New Roman" w:eastAsia="Times New Roman" w:cs="Times New Roman"/>
        </w:rPr>
        <w:t xml:space="preserve">! </w:t>
      </w:r>
      <w:r>
        <w:rPr>
          <w:rFonts w:ascii="Leelawadee UI" w:hAnsi="Leelawadee UI" w:eastAsia="Leelawadee UI" w:cs="Leelawadee UI"/>
        </w:rPr>
        <w:t>វិបត្តិ</w:t>
      </w:r>
      <w:r>
        <w:rPr>
          <w:rFonts w:ascii="Times New Roman" w:hAnsi="Times New Roman" w:eastAsia="Times New Roman" w:cs="Times New Roman"/>
        </w:rPr>
        <w:t xml:space="preserve">! </w:t>
      </w:r>
      <w:r>
        <w:rPr>
          <w:rFonts w:ascii="Leelawadee UI" w:hAnsi="Leelawadee UI" w:eastAsia="Leelawadee UI" w:cs="Leelawadee UI"/>
        </w:rPr>
        <w:t>ដល់អ្នកស្នាក់នៅលើផែនដី</w:t>
      </w:r>
      <w:r>
        <w:rPr>
          <w:rFonts w:ascii="Times New Roman" w:hAnsi="Times New Roman" w:eastAsia="Times New Roman" w:cs="Times New Roman"/>
        </w:rPr>
        <w:t xml:space="preserve"> </w:t>
      </w:r>
      <w:r>
        <w:rPr>
          <w:rFonts w:ascii="Leelawadee UI" w:hAnsi="Leelawadee UI" w:eastAsia="Leelawadee UI" w:cs="Leelawadee UI"/>
        </w:rPr>
        <w:t>ដោយសារសំឡេងត្រែផ្សេងៗនៃទេវតាបីរូប</w:t>
      </w:r>
      <w:r>
        <w:rPr>
          <w:rFonts w:ascii="Times New Roman" w:hAnsi="Times New Roman" w:eastAsia="Times New Roman" w:cs="Times New Roman"/>
        </w:rPr>
        <w:t xml:space="preserve"> </w:t>
      </w:r>
      <w:r>
        <w:rPr>
          <w:rFonts w:ascii="Leelawadee UI" w:hAnsi="Leelawadee UI" w:eastAsia="Leelawadee UI" w:cs="Leelawadee UI"/>
        </w:rPr>
        <w:t>ដែលនៅមិនទាន់ផ្លុំឡើយ</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8:13</w:t>
      </w:r>
      <w:r>
        <w:rPr>
          <w:rFonts w:ascii="Leelawadee UI" w:hAnsi="Leelawadee UI" w:eastAsia="Leelawadee UI" w:cs="Leelawadee UI"/>
        </w:rPr>
        <w:t>។</w:t>
      </w:r>
    </w:p>
    <w:p>
      <w:pPr>
        <w:pStyle w:val="ArticleBody"/>
        <w:jc w:val="left"/>
      </w:pPr>
      <w:r>
        <w:rPr>
          <w:rFonts w:ascii="Times New Roman" w:hAnsi="Times New Roman" w:eastAsia="Times New Roman" w:cs="Times New Roman"/>
        </w:rPr>
        <w:t>Panji yang melambangkan kedua-dua saksi dalam Wahyu sebelas itu kemudiannya digambarkan oleh Yohanes dalam Wahyu pasal dua belas sebagai seorang perempuan yang berselubungkan matahari, dan secara nubuat digambarkan dengan perlambangan permulaan dan pengakhiran.</w:t>
      </w:r>
    </w:p>
    <w:p>
      <w:pPr>
        <w:pStyle w:val="ArticleScripture"/>
        <w:jc w:val="left"/>
      </w:pPr>
      <w:r>
        <w:rPr>
          <w:rFonts w:ascii="Times New Roman" w:hAnsi="Times New Roman" w:eastAsia="Times New Roman" w:cs="Times New Roman"/>
        </w:rPr>
        <w:t>Ka bonoa pontšo e kholo leholimong: mosali ea apereng letsatsi, khoeli e le tlas’a maoto a hae, ’me hloohong ea hae e le moqhaka oa linaleli tse leshome le metso e ’meli. Eaba, kaha a ne a le moimana, o hoeletsa, a le bohlokong ba pelehi, a utloa bohloko hore a belehe. Hape ha bonoa pontšo e ’ngoe leholimong; bonang, drakone e kholo e khubelu, e nang le lihlooho tse supileng le manaka a leshome, le meqhaka e supileng lihloohong tsa eona. Mohatla oa eona oa hulela karolo ea boraro ea linaleli tsa leholimo, oa li lahlela lefatšeng; drakone ea ema pel’a mosali ea neng a se a loketse ho beleha, hore e je ngoana oa hae hang feela ha a se a tsoetsoe. Eaba o tsoala ngoana e motona, ea neng a tla busa lichaba tsohle ka lere la tšepe; ’me ngoana oa hae a nkeloa ho Molimo le teroneng ea Hae. Tšenolo 12:1–5.</w:t>
      </w:r>
    </w:p>
    <w:p>
      <w:pPr>
        <w:pStyle w:val="ArticleBody"/>
        <w:jc w:val="left"/>
      </w:pPr>
      <w:r>
        <w:rPr>
          <w:rFonts w:ascii="Times New Roman" w:hAnsi="Times New Roman" w:eastAsia="Times New Roman" w:cs="Times New Roman"/>
        </w:rPr>
        <w:t>Ye stånde upon þe mone, and clothed with þe sonne. Þe mone is a reflexion of þe sonne, and þerfore prophetically betokeneþ þe sonne. Þe twelf sterres in hire coroune representen þe twelf tribes of auncient Israel at þe beginning of auncient Israel, þe whiche betokeneþ þe twelf disciples at þe ende of auncient Israel. Þe twelf sterres, þe whiche ben þe twelf disciples at þe ende of auncient Israel, ben also þe twelf apostles at þe beginning of modern Israel. Þei þerfore betokeneþ þe hundrid and foure and fourti thousand at þe ende of modern Israel, whiche ben disciples and apostles. At þe beginning of þe historie wherein þe disciples representen bothe an ending of auncient Israel and þe apostles þe beginning of modern Israel, þe womman, þe whiche is þe chirche, was with child of Crist. He is þe “man child” who schulde be caught up unto God after His deth and resurrection.</w:t>
      </w:r>
    </w:p>
    <w:p>
      <w:pPr>
        <w:pStyle w:val="ArticleBody"/>
        <w:jc w:val="left"/>
      </w:pPr>
      <w:r>
        <w:rPr>
          <w:rFonts w:ascii="Times New Roman" w:hAnsi="Times New Roman" w:eastAsia="Times New Roman" w:cs="Times New Roman"/>
        </w:rPr>
        <w:t>Opoiio, omukazi, naayoleka obuzaarwa bw’abakumi n’enkumi kikumi n’ena mu ana mu bana, nabo abalinnyisibwa mu igulu bwe bamazire okuzuukizibwa okuva mu kiwonvu ky’okufa. Bwe bamala okuba mu igulu, era yandizadde omwana omulala, akiikirira ekisibo ekirala ekiva mu Babulooni mu kiseera ky’etteeka lya Sande.</w:t>
      </w:r>
    </w:p>
    <w:p>
      <w:pPr>
        <w:pStyle w:val="ArticleScripture"/>
        <w:jc w:val="left"/>
      </w:pPr>
      <w:r>
        <w:rPr>
          <w:rFonts w:ascii="Times New Roman" w:hAnsi="Times New Roman" w:eastAsia="Times New Roman" w:cs="Times New Roman"/>
        </w:rPr>
        <w:t>Sebelum ia merasa sakit bersalin, ia telah melahirkan; sebelum rasa sakitnya datang, ia telah melahirkan seorang anak laki-laki. Siapakah yang pernah mendengar perkara seperti ini? Siapakah yang pernah melihat hal-hal seperti ini? Masakan bumi dibuat melahirkan dalam satu hari? Atau masakan suatu bangsa dilahirkan sekaligus? Sebab segera sesudah Sion merasa sakit bersalin, ia melahirkan anak-anaknya. Masakan Aku membawa sampai kepada kelahiran, tetapi tidak menyebabkan kelahiran itu terjadi? firman Tuhan. Atau masakan Aku yang menyebabkan kelahiran itu, menutup kandungan? firman Allahmu. Yesaya 66:7–9.</w:t>
      </w:r>
    </w:p>
    <w:p>
      <w:pPr>
        <w:pStyle w:val="ArticleBody"/>
        <w:jc w:val="left"/>
      </w:pPr>
      <w:r>
        <w:rPr>
          <w:rFonts w:ascii="Times New Roman" w:hAnsi="Times New Roman" w:eastAsia="Times New Roman" w:cs="Times New Roman"/>
        </w:rPr>
        <w:t>Dalam zaman pemerintahan binatang bumi, suatu bangsa dilahirkan sekaligus. Bangsa itu ialah seratus empat puluh empat ribu, kerana merekalah orang-orang yang dengan sempurna memantulkan tabiat Kristus. Merekalah yang dilambangkan oleh “anak lelaki” Yesus. Merekalah “anak lelaki” Yesaya, yang dilahirkan sebelum perempuan itu masuk ke dalam kesakitan bersalin. Tulang-tulang kering yang mati, yang atas pembunuhan mereka oleh binatang dari jurang maut dunia telah bersukacita, akan dihiburkan di Yerusalem, dan kemudian mereka akan bersukacita bersama perempuan yang melahirkan “anak lelaki” itu. Mereka dilahirkan sebelum dia mengalami sakit bersalin, kemudian dia mengalami sakit bersalin lalu melahirkan “anak-anaknya” yang lain, ketika bangsa-bangsa bukan Yahudi kemudian menyambut pekabaran malaikat ketiga seperti sungai yang mengalir, ketika pekabaran itu melanda seluruh negeri seperti gelombang pasang. Mereka dilahirkan dalam suatu krisis besar, yang melambangkan kesakitan bersalinnya. Perempuan dalam Wahyu dua belas, pada hakikatnya, mempunyai anak kembar. Yang sulung ialah seratus empat puluh empat ribu yang dikenal pasti sebagai buah sulung, dan bangsa-bangsa bukan Yahudi sebagai penuaian besar pada musim panas.</w:t>
      </w:r>
    </w:p>
    <w:p>
      <w:pPr>
        <w:pStyle w:val="ArticleScripture"/>
        <w:jc w:val="left"/>
      </w:pPr>
      <w:r>
        <w:rPr>
          <w:rFonts w:ascii="Times New Roman" w:hAnsi="Times New Roman" w:eastAsia="Times New Roman" w:cs="Times New Roman"/>
        </w:rPr>
        <w:t>Bersukacitalah bersama-sama Yerusalem dan bergembiralah karena dia, hai semua orang yang mengasihinya; bersoraklah karena sukacita bersama-sama dia, hai semua orang yang berkabung karena dia; supaya kamu menyusu dan menjadi puas oleh buah dada penghiburannya; supaya kamu memerah susu dan bersukacita karena kelimpahan kemuliaannya. Sebab beginilah firman TUHAN: Sesungguhnya, Aku akan mengalirkan damai sejahtera kepadanya seperti sungai, dan kemuliaan bangsa-bangsa seperti batang air yang meluap; maka kamu akan menyusu, kamu akan digendong pada lambungnya, dan dibuai di atas lututnya. Seperti seseorang yang dihibur ibunya, demikianlah Aku akan menghibur kamu; dan kamu akan dihibur di Yerusalem. Apabila kamu melihat hal ini, hatimu akan bersukacita, dan tulang-tulangmu akan subur seperti rumput muda; dan tangan TUHAN akan nyata kepada hamba-hamba-Nya, tetapi murka-Nya kepada musuh-musuh-Nya. Yesaya 66:10–14.</w:t>
      </w:r>
    </w:p>
    <w:p>
      <w:pPr>
        <w:pStyle w:val="ArticleBody"/>
        <w:jc w:val="left"/>
      </w:pPr>
      <w:r>
        <w:rPr>
          <w:rFonts w:ascii="Times New Roman" w:hAnsi="Times New Roman" w:eastAsia="Times New Roman" w:cs="Times New Roman"/>
        </w:rPr>
        <w:t>Malaikat “ingkang sedhih” tumrap Yerusalem punika yaiku tiyang-tiyang ingkang nggresah lan sesambat awit saking piala-piala nistha ingkang katindakaken wonten ing tengahipun, sarta ingkang sampun kapacak segel, lan piyambakipun kapacak segel punika sadèrèngipun angger-angger Minggu. Kita sapunika wonten ing “pakaryan panutup tumrap pasamuwan,” inggih punika wekdal-wekdal pungkasan saking panyegelan satunggal atus patang dasa sekawan ewu.</w:t>
      </w:r>
    </w:p>
    <w:p>
      <w:pPr>
        <w:pStyle w:val="ArticleScripture"/>
        <w:jc w:val="left"/>
      </w:pPr>
      <w:r>
        <w:rPr>
          <w:rFonts w:ascii="Times New Roman" w:hAnsi="Times New Roman" w:eastAsia="Times New Roman" w:cs="Times New Roman"/>
        </w:rPr>
        <w:t>“Jol mi i tru lain bilong God, em ol i gat spirit bilong wok bilong Bikpela na long lewa bilong ol i gat tingting long kisim bek ol soul, bai ol i save lukim sin long tru fasin bilong en olsem sin stret. Oltaim bai ol i stap long sait bilong stretpela na tru tok long ol sin i save pas isi long ol pipol bilong God. Moa yet long pinis wok bilong lotu, long taim bilong silim ol wan handret na foti fo tausend we bai ol i sanap i no gat asua long ai bilong sia king bilong God, bai ol i pilim tru tumas ol rong bilong ol manmeri bilong God long maus tasol. Dispela tok i kamap strong tru long piksa profet i yusim long laspela wok, aninit long mak bilong ol man wan wan i holim wanpela bainat bilong kilim man long han bilong em. Wanpela man namel long ol i pasim klos linin, na wanpela botol ing bilong rait i stap long sait bilong em. ‘Na Bikpela i tokim em, Go namel long taun, namel long Jerusalem, na putim wanpela mak long frons bilong ol man husat i krai sori na i singaut long olgeta ol stingpela pasin nogut i stap namel long en.’” Testimonies, volume 3, 266.</w:t>
      </w:r>
    </w:p>
    <w:p>
      <w:pPr>
        <w:pStyle w:val="ArticleBody"/>
        <w:jc w:val="left"/>
      </w:pPr>
      <w:r>
        <w:rPr>
          <w:rFonts w:ascii="Times New Roman" w:hAnsi="Times New Roman" w:eastAsia="Times New Roman" w:cs="Times New Roman"/>
        </w:rPr>
        <w:t>Bá ba “hem hem na osu” no, wɔde nsɔano siesie wɔn ansa na ɔsɛefo abɔfo a wokura kumade no afa asafo no mu, a wɔgyina hɔ ma Yerusalem.</w:t>
      </w:r>
    </w:p>
    <w:p>
      <w:pPr>
        <w:pStyle w:val="ArticleScripture"/>
        <w:jc w:val="left"/>
      </w:pPr>
      <w:r>
        <w:rPr>
          <w:rFonts w:ascii="Times New Roman" w:hAnsi="Times New Roman" w:eastAsia="Times New Roman" w:cs="Times New Roman"/>
        </w:rPr>
        <w:t>Perintah itu ialah: “Lintasilah tengah-tengah kota itu, ya, tengah-tengah Yerusalem, dan bubuhkanlah suatu tanda pada dahi orang-orang yang berkeluh kesah dan yang menangis karena segala kekejian yang dilakukan di tengah-tengahnya.” Mereka yang berkeluh kesah dan menangis ini telah memberitakan firman kehidupan; mereka telah menegur, menasihati, dan memohon dengan sungguh-sungguh. Sebagian orang yang telah menghina Allah bertobat dan merendahkan hati mereka di hadapan-Nya. Tetapi kemuliaan Tuhan telah meninggalkan Israel; walaupun banyak orang masih tetap menjalankan bentuk-bentuk agama, kuasa dan hadirat-Nya telah tiada.</w:t>
      </w:r>
    </w:p>
    <w:p>
      <w:pPr>
        <w:pStyle w:val="ArticleScripture"/>
        <w:jc w:val="left"/>
      </w:pPr>
      <w:r>
        <w:rPr>
          <w:rFonts w:ascii="Times New Roman" w:hAnsi="Times New Roman" w:eastAsia="Times New Roman" w:cs="Times New Roman"/>
        </w:rPr>
        <w:t>“Dalam masa tatkala murka-Nya akan dinyatakan dalam penghukuman, para pengikut Kristus yang rendah hati dan setia ini akan dibedakan dari seluruh dunia oleh penderitaan jiwa mereka, yang dinyatakan dalam ratapan dan tangisan, teguran dan amaran. Sementara orang-orang lain berusaha menudungi kejahatan yang ada dengan suatu selubung, serta mencari-cari alasan bagi kefasikan besar yang merajalela di mana-mana, mereka yang memiliki semangat bagi kehormatan Allah dan kasih akan jiwa-jiwa tidak akan berdiam diri demi memperoleh perkenanan siapa pun. Jiwa mereka yang benar tersiksa dari hari ke hari oleh perbuatan-perbuatan yang tidak kudus dan percakapan orang-orang fasik. Mereka tidak berdaya untuk menghentikan arus deras kefasikan yang melanda, dan karena itu mereka dipenuhi dukacita dan kegentaran. Mereka berkabung di hadapan Allah melihat agama dihina bahkan di rumah-rumah mereka yang telah menerima terang besar. Mereka meratap dan merendahkan jiwa mereka karena kesombongan, ketamakan, keegoisan, dan penipuan hampir dalam setiap bentuk ada di dalam gereja. Roh Allah, yang mendorong kepada teguran, diinjak-injak, sementara hamba-hamba Iblis bersorak kemenangan. Allah dihina, kebenaran dijadikan tidak berdaya.”</w:t>
      </w:r>
    </w:p>
    <w:p>
      <w:pPr>
        <w:pStyle w:val="ArticleScripture"/>
        <w:jc w:val="left"/>
      </w:pPr>
      <w:r>
        <w:rPr>
          <w:rFonts w:ascii="Times New Roman" w:hAnsi="Times New Roman" w:eastAsia="Times New Roman" w:cs="Times New Roman"/>
        </w:rPr>
        <w:t>“Ba kalasi ba ba sa ikutlweng botlhoko ka ntlha ya go fapoga ga bone mo moyeng, le gone ba sa hutsafalele maleo a ba bangwe, ba tla tlogelwa ba se na sekano sa Modimo. Morena o laela barongwa ba Gagwe, banna ba ba tshwereng dibetsa tsa polao mo diatleng tsa bone, a re: ‘Tsamayang morago ga gagwe go ralala motse, lo bolaye: leitlho la lona le se ka la rekegela, le gone lo se ka lwa nna le kutlwelobotlhoko: bolayang ruri bagolo le banana, bomorweetsana, le bana ba bannye, le basadi: mme lo se ka lwa atamela motho ope yo o nang le letshwao; mme lo simolole fa lefelong la Me le le boitshepo. Foo ba simolola ka bagolwane ba ba neng ba le fa pele ga ntlo.’</w:t>
      </w:r>
    </w:p>
    <w:p>
      <w:pPr>
        <w:pStyle w:val="ArticleScripture"/>
        <w:jc w:val="left"/>
      </w:pPr>
      <w:r>
        <w:rPr>
          <w:rFonts w:ascii="Times New Roman" w:hAnsi="Times New Roman" w:eastAsia="Times New Roman" w:cs="Times New Roman"/>
        </w:rPr>
        <w:t>“Di sini kita melihat bahwa gereja—bait suci Tuhan—adalah yang pertama merasakan pukulan murka Allah. Orang-orang tua, mereka yang kepadanya Allah telah memberikan terang yang besar dan yang telah berdiri sebagai penjaga kepentingan rohani umat itu, telah mengkhianati kepercayaan yang dipercayakan kepada mereka. Mereka telah mengambil pendirian bahwa kita tidak perlu menantikan mukjizat-mukjizat dan pernyataan kuasa Allah yang nyata seperti pada masa-masa dahulu. Zaman telah berubah. Kata-kata ini menguatkan ketidakpercayaan mereka, dan mereka berkata: Tuhan tidak akan berbuat baik, dan Ia pun tidak akan berbuat jahat. Ia terlalu murah hati untuk menghukum umat-Nya dengan penghakiman. Demikianlah ‘Damai dan aman’ menjadi seruan dari orang-orang yang tidak akan pernah lagi mengangkat suara mereka seperti sangkakala untuk menunjukkan kepada umat Allah pelanggaran-pelanggaran mereka dan kepada kaum Yakub dosa-dosa mereka. Anjing-anjing bisu yang tidak mau menggonggong inilah yang merasakan pembalasan yang adil dari Allah yang telah tersinggung. Laki-laki, gadis-gadis muda, dan anak-anak kecil semuanya binasa bersama-sama.” Testimonies, volume 5, 210, 211.</w:t>
      </w:r>
    </w:p>
    <w:p>
      <w:pPr>
        <w:pStyle w:val="ArticleBody"/>
        <w:jc w:val="left"/>
      </w:pPr>
      <w:r>
        <w:rPr>
          <w:rFonts w:ascii="Times New Roman" w:hAnsi="Times New Roman" w:eastAsia="Times New Roman" w:cs="Times New Roman"/>
        </w:rPr>
        <w:t>Isaiah empat puluh dimulai dengan menggunakan simbolisme penggandaan, yang merupakan penanda kenabian bagi pekabaran Seruan Tengah Malam, yaitu suatu pekabaran kedua yang bersatu dengan pekabaran tentang kejatuhan Babel. Kejatuhan Babel digandakan ketika dinyatakan secara kenabian. Frasa itu ialah, “Babel sudah jatuh, sudah jatuh.”</w:t>
      </w:r>
    </w:p>
    <w:p>
      <w:pPr>
        <w:pStyle w:val="ArticleScripture"/>
        <w:jc w:val="left"/>
      </w:pPr>
      <w:r>
        <w:rPr>
          <w:rFonts w:ascii="Times New Roman" w:hAnsi="Times New Roman" w:eastAsia="Times New Roman" w:cs="Times New Roman"/>
        </w:rPr>
        <w:t>Malaika mongwe a latela, a re: “Babilona e ole, e ole, motse oo o mogolo, hobane e entse hore lichaba tsohle li noe veine ea khalefo ea bofebe ba eona.” Tšenolo 14:8.</w:t>
      </w:r>
    </w:p>
    <w:p>
      <w:pPr>
        <w:pStyle w:val="ArticleBody"/>
        <w:jc w:val="left"/>
      </w:pPr>
      <w:r>
        <w:rPr>
          <w:rFonts w:ascii="Times New Roman" w:hAnsi="Times New Roman" w:eastAsia="Times New Roman" w:cs="Times New Roman"/>
        </w:rPr>
        <w:t>Ho na le ho oa habeli ha Babylona ea sebele ka Bibeleng, hape ho na le ho oa habeli ha Babylona ea moea ka Bibeleng. Hammoho li emela lipaki tse ’nè tsa histori tse supang litšobotsi tsa boprofeta tsa ho oa ha Babylona.</w:t>
      </w:r>
    </w:p>
    <w:p>
      <w:pPr>
        <w:pStyle w:val="ArticleScripture"/>
        <w:jc w:val="left"/>
      </w:pPr>
      <w:r>
        <w:rPr>
          <w:rFonts w:ascii="Times New Roman" w:hAnsi="Times New Roman" w:eastAsia="Times New Roman" w:cs="Times New Roman"/>
        </w:rPr>
        <w:t>Maka ia pun berseru dengan suara yang kuat, katanya, Babel yang besar itu sudah roboh, sudah roboh, dan telah menjadi tempat kediaman roh-roh jahat, serta tempat tahanan bagi setiap roh najis, dan sangkar bagi setiap burung yang najis dan dibenci. Wahyu 18:2.</w:t>
      </w:r>
    </w:p>
    <w:p>
      <w:pPr>
        <w:pStyle w:val="ArticleBody"/>
        <w:jc w:val="left"/>
      </w:pPr>
      <w:r>
        <w:rPr>
          <w:rFonts w:ascii="Times New Roman" w:hAnsi="Times New Roman" w:eastAsia="Times New Roman" w:cs="Times New Roman"/>
        </w:rPr>
        <w:t>Babylon yang harfiah telah jatuh sebagai Babel pada zaman Nimrod, dan Babylon yang harfiah juga telah jatuh pada zaman Belshazzar. Babylon rohani telah jatuh pada tahun 1798, dan kejatuhannya yang terakhir berulang kali digambarkan dalam Kitab Suci. Oleh sebab itu, pekhabaran tentang kejatuhan Babylon mengandungi perlambangan nubuatan tentang penggandaan. Bersama kejatuhan Babylon terdapat suatu penggandaan, namun terdapat juga dua lagi sebab nubuatan yang utama bagi fenomena penggandaan itu.</w:t>
      </w:r>
    </w:p>
    <w:p>
      <w:pPr>
        <w:pStyle w:val="ArticleBody"/>
        <w:jc w:val="left"/>
      </w:pPr>
      <w:r>
        <w:rPr>
          <w:rFonts w:ascii="Times New Roman" w:hAnsi="Times New Roman" w:eastAsia="Times New Roman" w:cs="Times New Roman"/>
        </w:rPr>
        <w:t>Mabaka a bobedi ke gore e le molaetsa e emela molaetsa o o kopantsweng le molaetsa wa bobedi. E emela melaetsa e mebedi. Go na le boammaaruri jo bongwe jo bo botlhokwa jo bo amanang le bokao le popego ya molaetsa wa moengele wa bobedi, mme fela re lemoga gore pego ya bofelo ya seporofeto ya ga Isaia, e e simololang mo kgaolong ya masome a manè, e simolola ka go menaganywa ga sesupo sa Mogomotsi, yo Keresete a neng a solofetsa go mo naya batho ba Gagwe, fa a sa ntse a diegile mo sehalalelong sa legodimo.</w:t>
      </w:r>
    </w:p>
    <w:p>
      <w:pPr>
        <w:pStyle w:val="ArticleScripture"/>
        <w:jc w:val="left"/>
      </w:pPr>
      <w:r>
        <w:rPr>
          <w:rFonts w:ascii="Times New Roman" w:hAnsi="Times New Roman" w:eastAsia="Times New Roman" w:cs="Times New Roman"/>
        </w:rPr>
        <w:t>Lembutkanlah, lembutkanlah umat-Ku, firman Allahmu. Berkatalah dengan penuh penghiburan kepada Yerusalem, dan serukanlah kepadanya, bahwa masa peperangannya telah genap, bahwa kesalahannya telah diampuni; sebab ia telah menerima dari tangan Tuhan dua kali lipat karena segala dosanya. Yesaya 40:1, 2.</w:t>
      </w:r>
    </w:p>
    <w:p>
      <w:pPr>
        <w:pStyle w:val="ArticleBody"/>
        <w:jc w:val="left"/>
      </w:pPr>
      <w:r>
        <w:rPr>
          <w:rFonts w:ascii="Times New Roman" w:hAnsi="Times New Roman" w:eastAsia="Times New Roman" w:cs="Times New Roman"/>
        </w:rPr>
        <w:t>Dikaneng tse dingwe mo Baebeleng ga di yo tse di buang ka tlhamalalo e kgolo jalo kaga karolo ya semelo sa ga Keresete e le Alefa le Omega, jaaka temana e e simololang mo go Isaia kgaolo ya masome a manè go fitlha kwa bokhutlong jwa buka. E le Alefa le Omega, Keresete o baya mosaeno wa leina la Gagwe e le Alefa le Omega mo temaneng eno, gonne fa o goroga kwa bokhutlong jwa Isaia, o boa gape a kaya Motshedisi, gonne Keresete ke Lefoko, mme ke ene tshimologo le bokhutlo.</w:t>
      </w:r>
    </w:p>
    <w:p>
      <w:pPr>
        <w:pStyle w:val="ArticleScripture"/>
        <w:jc w:val="left"/>
      </w:pPr>
      <w:r>
        <w:rPr>
          <w:rFonts w:ascii="Times New Roman" w:hAnsi="Times New Roman" w:eastAsia="Times New Roman" w:cs="Times New Roman"/>
        </w:rPr>
        <w:t>Tujeh tuan berfirman, Langit ialah takhta-Ku, dan bumi ialah alas kaki-Ku; di manakah rumah yang kamu dirikan bagi-Ku? dan di manakah tempat perhentian-Ku? Sebab segala perkara itu telah dijadikan oleh tangan-Ku, dan segala perkara itu telah ada, firman Tuan: tetapi kepada orang inilah Aku akan memandang, yaitu kepada dia yang miskin dan yang remuk hatinya, dan yang gementar terhadap firman-Ku. Dia yang menyembelih seekor lembu jantan adalah seperti orang yang membunuh seorang manusia; dia yang mempersembahkan seekor anak domba, seperti orang yang mematahkan leher seekor anjing; dia yang mempersembahkan suatu persembahan sajian, seperti orang yang mempersembahkan darah babi; dia yang membakar kemenyan, seperti orang yang memberkati suatu berhala. Bahkan, mereka telah memilih jalan mereka sendiri, dan jiwa mereka bersukacita dalam kekejian mereka. Aku juga akan memilih kesesatan mereka, dan akan mendatangkan ketakutan mereka ke atas mereka; sebab ketika Aku memanggil, tiada seorang pun menjawab; ketika Aku berfirman, mereka tidak mendengar: melainkan mereka melakukan yang jahat di hadapan mata-Ku, dan memilih apa yang tidak Aku sukai. Yesaya 66:1–4.</w:t>
      </w:r>
    </w:p>
    <w:p>
      <w:pPr>
        <w:pStyle w:val="ArticleBody"/>
        <w:jc w:val="left"/>
      </w:pPr>
      <w:r>
        <w:rPr>
          <w:rFonts w:ascii="Times New Roman" w:hAnsi="Times New Roman" w:eastAsia="Times New Roman" w:cs="Times New Roman"/>
        </w:rPr>
        <w:t>Potso e tsosiwa mabapi le gore batho ba Modimo ba Mo agela ntlo efe. A ba agile ntlo ya semowa ya ga Petere, kgotsa sinagoge ya ga Satane? Modimo o supa gore ntlo e A e agileng e bopiwa ke bao e leng “bahumanegi le ba ba pelo e ikotlhayang, le” bao ba “rurifalelwang ke” “lefoko” la Modimo. O bapisa bao ba rurifalelwang ke lefoko la Gagwe le setlhopha se sengwe se se isetsang ditlhabelo tse di sa itshekang, ba ba itlhaoletseng tsela ya bone. Bao ba mo setlhopheng se se isetsang ditlhabelo tse di sa itshekang ba tla fitlhela, jaaka Bajuta ba ne ba fitlhela, gore ntlo ya bone e tla tlogelwa e le lešopele.</w:t>
      </w:r>
    </w:p>
    <w:p>
      <w:pPr>
        <w:pStyle w:val="ArticleBody"/>
        <w:jc w:val="left"/>
      </w:pPr>
      <w:r>
        <w:rPr>
          <w:rFonts w:ascii="Times New Roman" w:hAnsi="Times New Roman" w:eastAsia="Times New Roman" w:cs="Times New Roman"/>
        </w:rPr>
        <w:t>Ba porofeta bohle ba bua ka bofelo ba lefatše, ’me sena ke setšoantšo sa phapang pakeng tsa ba bohlale, ba thothomelang Lentsoeng la Hae, le ba maoatla ba nyehelang manyala ho Molimo, e leng manyala ao meea ea bona e a ratang. Ka lebaka lena, Molimo o tla ikhethela baetsalibe ba likhopolo-taba bakeng sa baroetsana ba maoatla ba Laodisea, e leng thetso eo moapostola Paulose a e supang hore e tlisoa ke ho amohela “leshano.”</w:t>
      </w:r>
    </w:p>
    <w:p>
      <w:pPr>
        <w:pStyle w:val="ArticleBody"/>
        <w:jc w:val="left"/>
      </w:pPr>
      <w:r>
        <w:rPr>
          <w:rFonts w:ascii="Times New Roman" w:hAnsi="Times New Roman" w:eastAsia="Times New Roman" w:cs="Times New Roman"/>
        </w:rPr>
        <w:t>“Pwɛtete” la yɛ agyiraehyɛde pɔtee bi wɔ Adventism abakɔsɛm mu, na adanfo no gyee toom wɔ 1863 mu, na wɔtoaa so sii so wɔ Advent abakɔsɛm nyinaa mu. Ɛyɛɛ atoro a ɛwoo fapem atoro, na ɛhɔ na wɔhyɛɛ ase sɛ wɔresi asɔredan atoro a wɔayɛ no sɛɛsɛe. Wɔn adwuma a wɔde resɛsɛe nokware asɔredan no kɔ so de besi “nna a edi akyiri” no. Yesaia de ti aduosia nsia no nsɛmtoatoa no si nyansafo ne nkwasea mmabaa du no mu mpaapaemu no mu. Yesaia reka nkɔmhyɛ abakɔsɛm a ɔhyɛɛ ho agyirae wɔ Yesaia aduanan nkyekyem a edi kan no mu no, bere a Kristo hyɛɛ bɔ sɛ ɔbɛsoma Ɔkyerɛkyerɛfo no nna mmiɛnsa ne fã a ɛyɛ sɛnkyerɛnne akyi bere a July 18, 2020 ahoyera no baa no.</w:t>
      </w:r>
    </w:p>
    <w:p>
      <w:pPr>
        <w:pStyle w:val="ArticleScripture"/>
        <w:jc w:val="left"/>
      </w:pPr>
      <w:r>
        <w:rPr>
          <w:rFonts w:ascii="Times New Roman" w:hAnsi="Times New Roman" w:eastAsia="Times New Roman" w:cs="Times New Roman"/>
        </w:rPr>
        <w:t>Dengarlah firman TUHAN, hai kamu yang gentar terhadap firman-Nya; saudara-saudaramu yang membenci kamu, yang mengusir kamu oleh karena nama-Ku, berkata: “Biarlah TUHAN dimuliakan”; tetapi Ia akan menyatakan diri-Nya menjadi sukacitamu, dan mereka akan mendapat malu. Suara kegemparan dari kota, suara dari Bait Suci, suara TUHAN yang membalaskan ganjaran kepada musuh-musuh-Nya. Yesaya 66:5, 6.</w:t>
      </w:r>
    </w:p>
    <w:p>
      <w:pPr>
        <w:pStyle w:val="ArticleBody"/>
        <w:jc w:val="left"/>
      </w:pPr>
      <w:r>
        <w:rPr>
          <w:rFonts w:ascii="Times New Roman" w:hAnsi="Times New Roman" w:eastAsia="Times New Roman" w:cs="Times New Roman"/>
        </w:rPr>
        <w:t>Dari tahun 1798 hingga 1844, dalam pergerakan kaum Millerit, Tuhan telah mendirikan sebuah bait suci rohani, yang sebagai utusan perjanjian itu Ia datangi dengan tiba-tiba pada tahun 1844. Tuhan mendirikan sebuah bait suci rohani dalam pergerakan seratus empat puluh empat ribu itu, supaya Ia dapat datang dengan tiba-tiba dan mengikat perjanjian dengan bait suci itu. Petrus, dalam suratnya yang pertama, pasal dua, menyebut bait suci itu sebuah “rumah rohani.” Mereka yang “mendengar firman Tuhan” ialah mereka yang Yohanes dalam kitab Wahyu maksudkan ketika ia berkata bahwa mereka yang mendengar adalah “berbahagia.” Mereka itulah panji itu, sebab panji itu terdiri daripada “orang-orang buangan Israel.” Orang-orang Laodikia yang bodoh akan mendapat malu apabila Tuhan mempermuliakan diri-Nya di dalam orang-orang Filadelfia yang gementar terhadap Firman-Nya, dan Firman-Nya itu ialah “kebenaran.”</w:t>
      </w:r>
    </w:p>
    <w:p>
      <w:pPr>
        <w:pStyle w:val="ArticleBody"/>
        <w:jc w:val="left"/>
      </w:pPr>
      <w:r>
        <w:rPr>
          <w:rFonts w:ascii="Times New Roman" w:hAnsi="Times New Roman" w:eastAsia="Times New Roman" w:cs="Times New Roman"/>
        </w:rPr>
        <w:t>Dikelna voes taran yang didongoi salelama tempoh apabila orang bijaksana dengan orang bodoh sedang diasingkan daripada golongan yang lain, datang daripada “kota,” daripada “bait suci” dan daripada “Tuhan yang membalaskan ganjaran.” “Suara” yang pertama dari kota ialah “suara kebisingan,” dan “kebisingan” itu ialah kedatangan Penghibur yang datang dengan tiba-tiba.</w:t>
      </w:r>
    </w:p>
    <w:p>
      <w:pPr>
        <w:pStyle w:val="ArticleScripture"/>
        <w:jc w:val="left"/>
      </w:pPr>
      <w:r>
        <w:rPr>
          <w:rFonts w:ascii="Times New Roman" w:hAnsi="Times New Roman" w:eastAsia="Times New Roman" w:cs="Times New Roman"/>
        </w:rPr>
        <w:t>Dan semasa hari Pentakosta telah genap tiba, mereka semua sehati sepikir berada di satu tempat. Dan tiba-tiba datanglah dari langit suatu bunyi seperti tiupan angin keras yang menderu, lalu memenuhi seluruh rumah tempat mereka duduk. Maka tampaklah kepada mereka lidah-lidah terbelah seperti nyala api, dan hinggaplah itu pada masing-masing mereka. Kisah Para Rasul 2:1-3.</w:t>
      </w:r>
    </w:p>
    <w:p>
      <w:pPr>
        <w:pStyle w:val="ArticleBody"/>
        <w:jc w:val="left"/>
      </w:pPr>
      <w:r>
        <w:rPr>
          <w:rFonts w:ascii="Times New Roman" w:hAnsi="Times New Roman" w:eastAsia="Times New Roman" w:cs="Times New Roman"/>
        </w:rPr>
        <w:t>Kata yang diterjemahkan sebagai “bunyi” dalam Kisah Para Rasul pasal dua, ayat dua, berarti “kebisingan” dan “kabar.” “Kabar” adalah suatu nubuatan. “Bunyi” atau “kebisingan” yang datang dari “kota” dilambangkan oleh “angin keras.” “Suara kebisingan dari kota” adalah “kabar” atau pesan kenabian Islam yang menandai kedatangan Sang Penghibur di lembah tulang-tulang kering yang telah dibunuh di “jalan kota besar itu, yang secara rohani disebut Sodom dan Mesir, di tempat Tuhan kita juga disalibkan.”</w:t>
      </w:r>
    </w:p>
    <w:p>
      <w:pPr>
        <w:pStyle w:val="ArticleBody"/>
        <w:jc w:val="left"/>
      </w:pPr>
      <w:r>
        <w:rPr>
          <w:rFonts w:ascii="Times New Roman" w:hAnsi="Times New Roman" w:eastAsia="Times New Roman" w:cs="Times New Roman"/>
        </w:rPr>
        <w:t>Dalam fasal empat puluh Yesaya, “suara” yang akan menyediakan jalan bagi “utusan perjanjian” itu, bertanya apakah pekabaran yang harus ia “serukan.” Ia diperintahkan untuk “menyerukan” pekabaran Islam. Dalam Kisah Rasul-Rasul, “bunyi” yang memenuhi “rumah” rohani Petrus ialah “angin kencang yang menderu,” yang dalam Yehezkiel tiga puluh tujuh, datang dari keempat angin Islam.</w:t>
      </w:r>
    </w:p>
    <w:p>
      <w:pPr>
        <w:pStyle w:val="ArticleScripture"/>
        <w:jc w:val="left"/>
      </w:pPr>
      <w:r>
        <w:rPr>
          <w:rFonts w:ascii="Times New Roman" w:hAnsi="Times New Roman" w:eastAsia="Times New Roman" w:cs="Times New Roman"/>
        </w:rPr>
        <w:t>Suara kebisingan dari kota, suara dari Bait Suci, suara TUHAN yang membalaskan ganjaran kepada musuh-musuh-Nya. Yesaya 66:6.</w:t>
      </w:r>
    </w:p>
    <w:p>
      <w:pPr>
        <w:pStyle w:val="ArticleBody"/>
        <w:jc w:val="left"/>
      </w:pPr>
      <w:r>
        <w:rPr>
          <w:rFonts w:ascii="Times New Roman" w:hAnsi="Times New Roman" w:eastAsia="Times New Roman" w:cs="Times New Roman"/>
        </w:rPr>
        <w:t>Tšwa tseleng moo Morena wa rena a bapotšwego gona, Mohomotši o thoma ka go tsebiša “lentšu” la yo a goeletšago lešokeng gore molaetša e swanetše go ba eng. Ke moka madira a maatla ao e lego tempele yeo e agilwego, bjalo ka ge go swantšhitšwe mo go tšhumeletšong ya mathomo go tloga ka 1798 go fihla ka 1844, a godiša mokgoši. Go sepela ga madira a maatla ge a tsebatša mokgoši wa Boislamo go iša go “lentšu” la boraro leo le hlaolago lentšu la Modimo la kahlolo godimo ga United States ka baka la go fetšwa ga molao wa Lamorena. Ke moo Morena a neago tefetšo gona. Mantšu a mararo a laolwa ka gare ga sebopego sa histori ye e utilwego ya magadima a šupago, ao a emelago ditlhaka tša mathomo, tša magareng, le tša bofelo tša lentšu la Seheberu leo le hlotšwego ke Ramaleme yo a Kgahlišago gomme la fetolelwa e le “therešo”. O ka se kgone go iqapela dilo tše!</w:t>
      </w:r>
    </w:p>
    <w:p>
      <w:pPr>
        <w:pStyle w:val="ArticleBody"/>
        <w:jc w:val="left"/>
      </w:pPr>
      <w:r>
        <w:rPr>
          <w:rFonts w:ascii="Times New Roman" w:hAnsi="Times New Roman" w:eastAsia="Times New Roman" w:cs="Times New Roman"/>
        </w:rPr>
        <w:t>Selaras dengan sejarah kenabian yang telah kita kenal pasti, Yesaya kemudian membicarakan tentang kelahiran sebuah bangsa.</w:t>
      </w:r>
    </w:p>
    <w:p>
      <w:pPr>
        <w:pStyle w:val="ArticleScripture"/>
        <w:jc w:val="left"/>
      </w:pPr>
      <w:r>
        <w:rPr>
          <w:rFonts w:ascii="Times New Roman" w:hAnsi="Times New Roman" w:eastAsia="Times New Roman" w:cs="Times New Roman"/>
        </w:rPr>
        <w:t>Sebelum dia sakit bersalin, dia telah melahirkan; sebelum datang kesakitannya, dia telah melahirkan seorang anak lelaki. Siapakah yang pernah mendengar perkara seperti ini? Siapakah yang pernah melihat perkara-perkara seperti ini? Adakah bumi akan dibuat melahirkan dalam satu hari? Atau adakah suatu bangsa akan dilahirkan sekaligus? Kerana sebaik sahaja Sion sakit bersalin, dia melahirkan anak-anaknya. Adakah Aku akan membawa kepada saat kelahiran, tetapi tidak menyebabkan kelahiran berlaku? firman Tuhan. Adakah Aku menyebabkan kelahiran berlaku, lalu menutup rahim? firman Allahmu. Yesaya 66:7–9.</w:t>
      </w:r>
    </w:p>
    <w:p>
      <w:pPr>
        <w:pStyle w:val="ArticleBody"/>
        <w:jc w:val="left"/>
      </w:pPr>
      <w:r>
        <w:rPr>
          <w:rFonts w:ascii="Times New Roman" w:hAnsi="Times New Roman" w:eastAsia="Times New Roman" w:cs="Times New Roman"/>
        </w:rPr>
        <w:t>Neko yethuu yaa menwa ningi mbee wa mukaai kuthinia, mbee wa ivinda īu yaimire nzaa-inĩ, yokuo na itethya, na nduũnia yothe yikeanĩa nĩ mĩtugo yayo. No rĩrĩa athinjiri aili maimire, arĩa maikeanĩa nĩ gũkua kwao makĩigua guoya. Rĩrĩa mĩĩrĩ ĩrĩa yooku na yathithīte ĩkĩra kuuma na kwĩma ta nĩ yethuu, andũ othe arĩa mendete Yerusalemu nĩmakĩkeanĩa hamwe nayo. Arĩa mendete Yerusalemu matingĩrĩte tu yethuu ĩrĩa ya andũ elfu igana kimwe na mirongo ina na ĩna, no marĩ hamwe na rũũĩ rũa Ngai rũngĩ rũrĩa rũgĩcokerwo kuuma Babuloni hĩndĩ ĩyo. Kũriũka kuuma kĩhĩtũkinyo-inĩ kĩa mũthenya wa 18 wa Mweri wa Mũgwanja, 2020, gũtwarwo nĩ kwĩka kwa Mũhooi, nakĩo nĩgĩkũhe mĩũri ĩrĩa “yokuo” na “yathithīte” ũtũũre ũkĩmera ta mũti wa mwaki.</w:t>
      </w:r>
    </w:p>
    <w:p>
      <w:pPr>
        <w:pStyle w:val="ArticleScripture"/>
        <w:jc w:val="left"/>
      </w:pPr>
      <w:r>
        <w:rPr>
          <w:rFonts w:ascii="Times New Roman" w:hAnsi="Times New Roman" w:eastAsia="Times New Roman" w:cs="Times New Roman"/>
        </w:rPr>
        <w:t>Bersukacitalah kamu bersama Yerusalem, dan bergembiralah karena dia, hai semua orang yang mengasihinya; bersorak-sorailah bersama dia dengan sukacita, hai semua orang yang berkabung karena dia; supaya kamu menyusu dan dikenyangkan dari buah dada penghiburannya; supaya kamu memerah susu dan bersenang-senang dengan kelimpahan kemuliaannya. Sebab beginilah firman Tuhan: Lihatlah, Aku akan melimpahkan damai kepadanya seperti sungai, dan kemuliaan bangsa-bangsa seperti arus yang meluap; maka kamu akan menyusu, kamu akan digendong pada lambungnya, dan ditimang-timang di atas lututnya. Seperti seorang yang dihibur oleh ibunya, demikianlah Aku akan menghibur kamu; dan kamu akan dihibur di Yerusalem. Apabila kamu melihat hal ini, hatimu akan bersukacita, dan tulang-tulangmu akan tumbuh subur seperti rumput muda; dan tangan Tuhan akan nyata kepada hamba-hamba-Nya, tetapi murka-Nya kepada musuh-musuh-Nya. Yesaya 66:10–14.</w:t>
      </w:r>
    </w:p>
    <w:p>
      <w:pPr>
        <w:pStyle w:val="ArticleBody"/>
        <w:jc w:val="left"/>
      </w:pPr>
      <w:r>
        <w:rPr>
          <w:rFonts w:ascii="Leelawadee UI" w:hAnsi="Leelawadee UI" w:eastAsia="Leelawadee UI" w:cs="Leelawadee UI"/>
        </w:rPr>
        <w:t>អាល់ហ្វា</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អូមេហ្គា</w:t>
      </w:r>
      <w:r>
        <w:rPr>
          <w:rFonts w:ascii="Times New Roman" w:hAnsi="Times New Roman" w:eastAsia="Times New Roman" w:cs="Times New Roman"/>
        </w:rPr>
        <w:t xml:space="preserve"> </w:t>
      </w:r>
      <w:r>
        <w:rPr>
          <w:rFonts w:ascii="Leelawadee UI" w:hAnsi="Leelawadee UI" w:eastAsia="Leelawadee UI" w:cs="Leelawadee UI"/>
        </w:rPr>
        <w:t>ដាក់ចុងបញ្ចប់នៃការរៀបរាប់ចុងក្រោយរបស់អេសាយ</w:t>
      </w:r>
      <w:r>
        <w:rPr>
          <w:rFonts w:ascii="Times New Roman" w:hAnsi="Times New Roman" w:eastAsia="Times New Roman" w:cs="Times New Roman"/>
        </w:rPr>
        <w:t xml:space="preserve"> </w:t>
      </w:r>
      <w:r>
        <w:rPr>
          <w:rFonts w:ascii="Leelawadee UI" w:hAnsi="Leelawadee UI" w:eastAsia="Leelawadee UI" w:cs="Leelawadee UI"/>
        </w:rPr>
        <w:t>ទៅត្រង់កន្លែងដែលវាបានចាប់ផ្ដើមតាំងពីដើម</w:t>
      </w:r>
      <w:r>
        <w:rPr>
          <w:rFonts w:ascii="Times New Roman" w:hAnsi="Times New Roman" w:eastAsia="Times New Roman" w:cs="Times New Roman"/>
        </w:rPr>
        <w:t xml:space="preserve"> </w:t>
      </w:r>
      <w:r>
        <w:rPr>
          <w:rFonts w:ascii="Leelawadee UI" w:hAnsi="Leelawadee UI" w:eastAsia="Leelawadee UI" w:cs="Leelawadee UI"/>
        </w:rPr>
        <w:t>គឺដោយការកំណត់អត្តសញ្ញាណនៃការមកដល់របស់ព្រះវិញ្ញាណកម្សាន្ត។</w:t>
      </w:r>
      <w:r>
        <w:rPr>
          <w:rFonts w:ascii="Times New Roman" w:hAnsi="Times New Roman" w:eastAsia="Times New Roman" w:cs="Times New Roman"/>
        </w:rPr>
        <w:t xml:space="preserve"> </w:t>
      </w:r>
      <w:r>
        <w:rPr>
          <w:rFonts w:ascii="Leelawadee UI" w:hAnsi="Leelawadee UI" w:eastAsia="Leelawadee UI" w:cs="Leelawadee UI"/>
        </w:rPr>
        <w:t>ហើយដូចដែលតែងតែជាករណី</w:t>
      </w:r>
      <w:r>
        <w:rPr>
          <w:rFonts w:ascii="Times New Roman" w:hAnsi="Times New Roman" w:eastAsia="Times New Roman" w:cs="Times New Roman"/>
        </w:rPr>
        <w:t xml:space="preserve"> </w:t>
      </w:r>
      <w:r>
        <w:rPr>
          <w:rFonts w:ascii="Leelawadee UI" w:hAnsi="Leelawadee UI" w:eastAsia="Leelawadee UI" w:cs="Leelawadee UI"/>
        </w:rPr>
        <w:t>ជាមួយនឹងសារទាំងអស់ដែលតំណាងឲ្យសាររបស់អេលីយ៉ា</w:t>
      </w:r>
      <w:r>
        <w:rPr>
          <w:rFonts w:ascii="Times New Roman" w:hAnsi="Times New Roman" w:eastAsia="Times New Roman" w:cs="Times New Roman"/>
        </w:rPr>
        <w:t xml:space="preserve"> </w:t>
      </w:r>
      <w:r>
        <w:rPr>
          <w:rFonts w:ascii="Leelawadee UI" w:hAnsi="Leelawadee UI" w:eastAsia="Leelawadee UI" w:cs="Leelawadee UI"/>
        </w:rPr>
        <w:t>នោះវាត្រូវបានដាក់នៅក្នុងបរិបទនៃព្រះអម្ចាស់វាយប្រហារផែនដីដោយបណ្ដាសា។</w:t>
      </w:r>
    </w:p>
    <w:p>
      <w:pPr>
        <w:pStyle w:val="ArticleScripture"/>
        <w:jc w:val="left"/>
      </w:pPr>
      <w:r>
        <w:rPr>
          <w:rFonts w:ascii="Times New Roman" w:hAnsi="Times New Roman" w:eastAsia="Times New Roman" w:cs="Times New Roman"/>
        </w:rPr>
        <w:t>Mertua, idou, vaKova ena lako mai ena bukawaqa, kei na nona qiqinivalu me vaka na covulaca, me vakayacora na nona cudru ena katakata ni cudru, kei na nona vunauca ena yameyame ni bukawaqa. Ni na veilewai ko Jiova kei ira na tamata kecega ena bukawaqa kei na nona iseleiwau; ia era na lewe vuqa ko ira era na vakamatei Jiova. O ira era vakatabui ira ka vakasavasavataki ira ena veiteivaki e muri ni dua na vunikau e na loma, ni ra kana lewe ni vuaka, kei na ka vakasisila, kei na kalavo, era na rusa vata, sa kaya ko Jiova. Ni’u kila na nodra cakacaka kei na nodra nanuma: ena yaco ni’u na soqona vata na veimatanitu kecega kei na duivosavosa; era na qai lako mai, ka raica na noqu lagilagi. Aisea 66:15–18.</w:t>
      </w:r>
    </w:p>
    <w:p>
      <w:pPr>
        <w:pStyle w:val="ArticleBody"/>
        <w:jc w:val="left"/>
      </w:pPr>
      <w:r>
        <w:rPr>
          <w:rFonts w:ascii="Times New Roman" w:hAnsi="Times New Roman" w:eastAsia="Times New Roman" w:cs="Times New Roman"/>
        </w:rPr>
        <w:t>Wáadɛɛnshíi Laodicea Adventistfoɔ a wɔwɔ “dua” no akyi—nimdeɛ a ɛfa papa ne bɔne ho dua a ɛwɔ “turo” Eden no “mfinimfini” no—ka sɛ wɔredi wɔn ho kronkron na wɔretew wɔn ho ho, nanso nokwarem no, wɔredidi Babilon nkyerɛkyerɛ a ɛho ntew no, na wɔrehintahintaw sɛnea Adam ne Hawa yɛeɛ no, esiane bɔne a na wɔdɔ no dodo nti a wɔantumi amfa nngu hɔ no. Wɔne aman foforɔ nyinaa bɛsɛe. Wɔde wɔn toto anyansafoɔ no ho, wɔn a wɔbɛyɛ “nsɛnkyerɛnne.” “Nsɛnkyerɛnne” no ne “ensign” no, a egyina hɔ ma Homeda no, a ɛno ne Awurade wo Nyankopɔn no nsɛnkyerɛnne a ɛyɛ nokware mu de kronkron ne ne nkurɔfoɔ.</w:t>
      </w:r>
    </w:p>
    <w:p>
      <w:pPr>
        <w:pStyle w:val="ArticleScripture"/>
        <w:jc w:val="left"/>
      </w:pPr>
      <w:r>
        <w:rPr>
          <w:rFonts w:ascii="Times New Roman" w:hAnsi="Times New Roman" w:eastAsia="Times New Roman" w:cs="Times New Roman"/>
        </w:rPr>
        <w:t>Oleh itu, bani Israel hendaklah memelihara hari Sabat, dengan merayakan hari Sabat turun-temurun, sebagai suatu perjanjian yang kekal. Itulah suatu tanda antara Aku dan bani Israel untuk selama-lamanya; kerana dalam enam hari TUHAN menjadikan langit dan bumi, dan pada hari yang ketujuh Ia berhenti dan menjadi segar kembali. Keluaran 31:16, 17.</w:t>
      </w:r>
    </w:p>
    <w:p>
      <w:pPr>
        <w:pStyle w:val="ArticleBody"/>
        <w:jc w:val="left"/>
      </w:pPr>
      <w:r>
        <w:rPr>
          <w:rFonts w:ascii="Times New Roman" w:hAnsi="Times New Roman" w:eastAsia="Times New Roman" w:cs="Times New Roman"/>
        </w:rPr>
        <w:t>Ba bohlale ga ba iphitlha ka morago ga setlhare sa boipolelo; ba tsholeditswe godimo jaaka leswao, ba bonatsha kgalalelo ya Modimo mo ditiragalong tsa bofelo tsa kganetsano e kgolo. Kgalalelo ya Gagwe ke semelo sa Gagwe; mme karolo ya semelo sa Gagwe e ba e emelang lefatshe ke Alefa le Omega, tshimologo le bokhutlo, wa ntlha le wa bofelo, jo bo emetsweng e le “Boammaaruri.”</w:t>
      </w:r>
    </w:p>
    <w:p>
      <w:pPr>
        <w:pStyle w:val="ArticleScripture"/>
        <w:jc w:val="left"/>
      </w:pPr>
      <w:r>
        <w:rPr>
          <w:rFonts w:ascii="Times New Roman" w:hAnsi="Times New Roman" w:eastAsia="Times New Roman" w:cs="Times New Roman"/>
        </w:rPr>
        <w:t>Ла би тэдний дунд нэгэн тэмдэг тогтоож, тэднээс зугтан үлдсэн хүмүүсийг үндэстнүүд уруу—Таршиш, Пул, нум татагч Луд, Тубал, Иаван, мөн Миний алдар сууг сонсоогүй, Миний сүр жавхланг үзээгүй алс холын арлууд уруу—илгээнэ; тэд Миний алдар сууг харь үндэстнүүдийн дунд тунхаглах болно. Тэгээд тэд та нарын бүх ах дүүсийг бүх үндэстнүүдээс ЭЗЭНд өргөл болгон морьд дээр, тэрэгнүүдээр, дамнуургануудад, луусууд дээр, хурдан хөсгөөр Миний ариун уул Иерусалим уруу авчирна гэж ЭЗЭН айлдаж байна; Израилийн хөвгүүд цэвэр саванд өргөлөө ЭЗЭНий өргөөнд авчирдгийн адил юм. Би мөн тэдний дотроос тахилч нар болон левичүүдийг авна гэж ЭЗЭН айлдаж байна. Учир нь Миний бүтээх шинэ тэнгэрүүд ба шинэ газар Миний өмнө оршин тогтнохын адил гэж ЭЗЭН айлдаж байна, тийнхүү та нарын үр удам ба та нарын нэр мөн үлдэнэ. Мөн нэг шинэ сараас нөгөө шинэ сар хүртэл, нэг амралтын өдрөөс нөгөө амралтын өдөр хүртэл, бүх махбод Миний өмнө мөргөхөөр ирэх болно гэж ЭЗЭН айлдаж байна. Тэд гарч, Миний эсрэг гэмт хэрэг үйлдсэн хүмүүсийн хүүр сэгийг харах болно; учир нь тэдний өт үхэхгүй, тэдний гал унтрахгүй; мөн тэд бүх махбодод жигшүүр болно. Исаиа 66:16–24.</w:t>
      </w:r>
    </w:p>
    <w:p>
      <w:pPr>
        <w:pStyle w:val="ArticleBody"/>
        <w:jc w:val="left"/>
      </w:pPr>
      <w:r>
        <w:rPr>
          <w:rFonts w:ascii="Times New Roman" w:hAnsi="Times New Roman" w:eastAsia="Times New Roman" w:cs="Times New Roman"/>
        </w:rPr>
        <w:t>Lalgana nabi Yesaya ya mafelelelo liqalisa hi ku ta ka Mupfuni hi N’wendzamhala wa 2023, naswona lalgana rero ri hela hilaha ri sunguleke hakona. Ri fika eka matimu lama fihliweke ya mirisava ya nkombo lama pfuriwaka ntsena nyana emahlweni ka loko nkarhi wa tintswalo wu pfala. Ri kombisa ku vuyelela ka ku famba ka Vamillerite eku sunguleni ku ri karhi ku fambelanisiwa ni matimu ya ku famba ka va dzana ni mune wa makume mune wa magidi emakumu. Ri yimela rungula ra ndzhukano lowu fambisanaka ni rungula ra Eliya tanihi rungula ra ntirho wa vuprofeta wa Islama wa ku karihisa matiko, hilaha wu tirhisiwaka hakona hi Hosi ku tisa vuavanyisi ‘ku sungula’ ehenhla ka United States hikwalaho ka nawu wa Sonto, kutani ‘eku heteleleni’ ehenhla ka misava hinkwayo, hikwalaho ka ku xandzuka koloko ku fanaka.</w:t>
      </w:r>
    </w:p>
    <w:p>
      <w:pPr>
        <w:pStyle w:val="ArticleBody"/>
        <w:jc w:val="left"/>
      </w:pPr>
      <w:r>
        <w:rPr>
          <w:rFonts w:ascii="Times New Roman" w:hAnsi="Times New Roman" w:eastAsia="Times New Roman" w:cs="Times New Roman"/>
        </w:rPr>
        <w:t>Mosa tswelela ka go sekaseka ga rona pego ya bofelo ya ga Isaia mo setlhogong se se latelang.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Penyingkapan Yesus Kristus - Nombor Lapan</dc:title>
  <dc:subject>Kelahiran Sebuah Bangsa</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