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Myanmar Text" w:hAnsi="Myanmar Text" w:eastAsia="Myanmar Text" w:cs="Myanmar Text"/>
        </w:rPr>
        <w:t>အခန်းငယ် လေးဆယ်၏ လျှို့ဝှက်သမိုင်း - အမှတ် နှစ်ဆယ့်လေး</w:t>
      </w:r>
    </w:p>
    <w:p>
      <w:pPr>
        <w:pStyle w:val="ArticleSubtitle"/>
        <w:jc w:val="left"/>
      </w:pPr>
      <w:r>
        <w:rPr>
          <w:rFonts w:ascii="Myanmar Text" w:hAnsi="Myanmar Text" w:eastAsia="Myanmar Text" w:cs="Myanmar Text"/>
        </w:rPr>
        <w:t>ဧဇကေလ အမှတ်ငါး</w:t>
      </w:r>
    </w:p>
    <w:p>
      <w:pPr>
        <w:pStyle w:val="ArticleByline"/>
        <w:jc w:val="left"/>
      </w:pPr>
      <w:r>
        <w:rPr>
          <w:rFonts w:ascii="Myanmar Text" w:hAnsi="Myanmar Text" w:eastAsia="Myanmar Text" w:cs="Myanmar Text"/>
        </w:rPr>
        <w:t>Jeff Pippenger</w:t>
      </w:r>
    </w:p>
    <w:p>
      <w:pPr>
        <w:pStyle w:val="ArticleDate"/>
        <w:jc w:val="left"/>
      </w:pPr>
      <w:r>
        <w:rPr>
          <w:rFonts w:ascii="Myanmar Text" w:hAnsi="Myanmar Text" w:eastAsia="Myanmar Text" w:cs="Myanmar Text"/>
        </w:rPr>
        <w:t>2026-08-10</w:t>
      </w:r>
    </w:p>
    <w:p>
      <w:pPr>
        <w:pStyle w:val="ArticleBody"/>
        <w:jc w:val="left"/>
      </w:pPr>
      <w:r>
        <w:rPr>
          <w:rFonts w:ascii="Myanmar Text" w:hAnsi="Myanmar Text" w:eastAsia="Myanmar Text" w:cs="Myanmar Text"/>
        </w:rPr>
        <w:t>ယခု အချို့ဆောင်းပါးများအတွင်း ကျွန်ုပ်တို့ ဆင်ခြင်လျက်ရှိခဲ့သော *Testimonies* အတွဲ ငါးမှ ပါရာဂရပ်၌၊ ယေဇကျေလ၊ ဟေရှာယနှင့် ယောဟန်တို့အား ပေးတော်မူခဲ့သော ဗိမာန်တော်နှင့်ဆိုင်သော ရူပါရုံအကြောင်းကို ကျွန်ုပ်တို့အား အသိပေးထားသည်။</w:t>
      </w:r>
    </w:p>
    <w:p>
      <w:pPr>
        <w:pStyle w:val="ArticleScripture"/>
        <w:jc w:val="left"/>
      </w:pPr>
      <w:r>
        <w:rPr>
          <w:rFonts w:ascii="Myanmar Text" w:hAnsi="Myanmar Text" w:eastAsia="Myanmar Text" w:cs="Myanmar Text"/>
        </w:rPr>
        <w:t>“ဤသင်ခန်းစာများသည် ကျွန်ုပ်တို့၏ အကျိုးအတွက် ဖြစ်ကြသည်။ အဘယ်ကြောင့်ဆိုသော် လူတို့၏ ဝိညာဉ်ကို စမ်းသပ်မည့် ကာလတစ်ရပ်သည် ကျွန်ုပ်တို့၏ ရှေ့၌ နီးကပ်စွာ ရောက်ရှိလျက်ရှိသောကြောင့်၊ ကျွန်ုပ်တို့သည် မိမိတို့၏ ယုံကြည်ခြင်းကို ဘုရားသခင်အပေါ်၌ တည်မြဲစွာ ချမှတ်ထားရမည်။ ခရစ်တော်သည် သံလွင်တောင်ပေါ်၌ မိမိ၏ ဒုတိယအကြိမ် ကြွလာတော်မူခြင်းမတိုင်မီ ဖြစ်ပေါ်မည့် ကြောက်မက်ဖွယ် တရားစီရင်ခြင်းများကို ပြန်လည်ဖော်ပြတော်မူခဲ့သည်။ ‘စစ်များနှင့် စစ်သတင်းများကို သင်တို့ ကြားရလိမ့်မည်။’ ‘လူမျိုးတစ်မျိုးသည် လူမျိုးတစ်မျိုးကို ဆန့်ကျင်၍ ထကြွလိမ့်မည်။ နိုင်ငံတစ်နိုင်ငံသည်လည်း နိုင်ငံတစ်နိုင်ငံကို ဆန့်ကျင်၍ ထကြွလိမ့်မည်။ အရပ်ရပ်တို့၌ အစာခေါင်းပါးခြင်းများ၊ ကပ်ရောဂါများနှင့် မြေငလျင်များ ဖြစ်ပေါ်လိမ့်မည်။ ဤအရာများအားလုံးသည် ဝေဒနာအစသာ ဖြစ်သည်။’ ဤပရောဖက်ပြုချက်များသည် ယေရုရှလင်မြို့ ပျက်စီးခြင်းအချိန်တွင် တစ်စိတ်တစ်ပိုင်း ပြည့်စုံခဲ့သော်လည်း၊ နောက်ဆုံးသောနေ့ရက်များနှင့် ပို၍ တိုက်ရိုက်သက်ဆိုင်မှု ရှိကြသည်။”</w:t>
      </w:r>
    </w:p>
    <w:p>
      <w:pPr>
        <w:pStyle w:val="ArticleHeading"/>
        <w:jc w:val="left"/>
      </w:pPr>
      <w:r>
        <w:rPr>
          <w:rFonts w:ascii="Myanmar Text" w:hAnsi="Myanmar Text" w:eastAsia="Myanmar Text" w:cs="Myanmar Text"/>
        </w:rPr>
        <w:t>အာဗ်လ၏ ကိုးရက်မြောက်နေ့</w:t>
      </w:r>
    </w:p>
    <w:p>
      <w:pPr>
        <w:pStyle w:val="ArticleBody"/>
        <w:jc w:val="left"/>
      </w:pPr>
      <w:r>
        <w:rPr>
          <w:rFonts w:ascii="Myanmar Text" w:hAnsi="Myanmar Text" w:eastAsia="Myanmar Text" w:cs="Myanmar Text"/>
        </w:rPr>
        <w:t>ဟေဗြဲဘာသာဖြင့် “အာဗ်လ၏ ကိုးရက်မြောက်နေ့” ဟု အဓိပ္ပာယ်ရသော Tisha B’Av သည် ခရစ်မတိုင်မီ 586 ခုနှစ်တွင် ဗာဗုလုန်လူမျိုးတို့၏ လက်ဖြင့် ပထမဗိမာန်တော် ဖျက်ဆီးခံရခြင်းနှင့် အေဒီ 70 ခုနှစ်တွင် တိတု၏ လက်ဖြင့် ဒုတိယဗိမာန်တော် ဖျက်ဆီးခံရခြင်းကို အထိမ်းအမှတ်ပြုသော ယုဒလူမျိုးတို့၏ နေ့ရက်ဖြစ်သည်။ ဖျက်ဆီးခြင်း နှစ်ကြိမ်စလုံးသည် တူညီသော ပြက္ခဒိန်ရက်စွဲပေါ်တွင် ဖြစ်ပွားခဲ့ကြသည်—ဟေဗြဲလ အာဗ်၏ ကိုးရက်မြောက်နေ့၌ပင် ဖြစ်ပြီး (ဂရီဂေါရီးယန် ပြက္ခဒိန်အရ များသောအားဖြင့် ဇူလိုင်လ သို့မဟုတ် ဩဂုတ်လတွင် ကျရောက်သည်)။ Sister White က ယေရုရှလင်မြို့၏ ဖျက်ဆီးခြင်းကို နောက်ဆုံးသော နေ့ရက်များ၌ “လူတို့၏ စိတ်ဝိညာဉ်ကို စမ်းသပ်မည့် အချိန်” နှင့် ကိုက်ညီစွာ ဆက်စပ်ဖော်ပြသောအခါ၊ သူမသည် မကြာမီလာမည့် တနင်္ဂနွေနေ့ ဥပဒေကို နှစ်ခုစလုံးက ရုပ်လက္ခဏာဖြင့် ဖော်ပြနေသော ဖျက်ဆီးခြင်း နှစ်ရပ်ကို ရည်ညွှန်းဖော်ထုတ်နေခြင်းဖြစ်သည်။</w:t>
      </w:r>
    </w:p>
    <w:p>
      <w:pPr>
        <w:pStyle w:val="ArticleBody"/>
        <w:jc w:val="left"/>
      </w:pPr>
      <w:r>
        <w:rPr>
          <w:rFonts w:ascii="Myanmar Text" w:hAnsi="Myanmar Text" w:eastAsia="Myanmar Text" w:cs="Myanmar Text"/>
        </w:rPr>
        <w:t>ဒန်နီယေလ အခန်းကြီး ၁၁ ၏ အခန်းငယ် ၁၆ သည် ထို တနင်္ဂနွေနေ့ ပညတ်တရားကို ကိုယ်စားပြု၍၊ အခန်းငယ် ၄၁ နှင့်လည်း ကိုက်ညီနေသည်။ ယေဇကျေလကျမ်း၌ ယေရုရှလင်မြို့၏ ဖျက်ဆီးခြင်းကို တနင်္ဂနွေနေ့ ပညတ်တရား၌ ဉာဏ်ပညာရှိသော ကညာများနှင့် မိုက်မဲသော ကညာများကို ခွဲခြားထားခြင်းကို ပုံဖော်ရှင်းလင်းရန် အသုံးပြုထားသည်။ ယေဇကျေလသည် ဗာဗုလုန်၌ သုံ့ပန်းဖြစ်နေစဉ်၊ အခန်းကြီး ၈ မှ ၁၁ အတွင်း၌ ထိုခွဲခြားခြင်းကို ကိုယ်တိုင်မြင်ရှုနိုင်ရန် အံ့ဖွယ်နည်းဖြင့် ယေရုရှလင်သို့ ပို့ဆောင်ခံခဲ့ရသည်။</w:t>
      </w:r>
    </w:p>
    <w:p>
      <w:pPr>
        <w:pStyle w:val="ArticleScripture"/>
        <w:jc w:val="left"/>
      </w:pPr>
      <w:r>
        <w:rPr>
          <w:rFonts w:ascii="Myanmar Text" w:hAnsi="Myanmar Text" w:eastAsia="Myanmar Text" w:cs="Myanmar Text"/>
        </w:rPr>
        <w:t>ထိုအခါ ခြောက်နှစ်မြောက်၌၊ ခြောက်လမြောက်၊ လငါးရက်နေ့တွင်၊ ငါသည် ငါ့အိမ်၌ ထိုင်လျက်ရှိ၍ ယုဒအကြီးအကဲတို့သည် ငါ့ရှေ့၌ ထိုင်လျက်ရှိကြစဉ်၊ ထာဝရအရှင် ဘုရားသခင်၏ လက်တော်သည် ထိုအရပ်၌ ငါ့အပေါ်သို့ ကျရောက်လေ၏။ ထိုနောက် ငါကြည့်မြင်ရာ၌၊ မီး၏သဏ္ဌာန်နှင့်တူသော အရုပ်သဏ္ဌာန်တစ်ပါးကို မြင်ရ၏။ ကိုယ်ခါးမှ အောက်ပိုင်းသည် မီးဖြစ်၍၊ ကိုယ်ခါးမှ အထက်ပိုင်းသည် တောက်ပခြင်း၏အသွင်၊ ပယင်းရောင်ကဲ့သို့ ဖြစ်၏။ ထိုသူသည် လက်သဏ္ဌာန်တစ်ရပ်ကို ဆန့်ထုတ်၍ ငါ့ခေါင်းဆံပင်တစ်စုကို ကိုင်ယူလေ၏။ ထို့နောက် ဝိညာဉ်တော်သည် ငါ့ကို မြေကြီးနှင့် မိုးကောင်းကင်အကြားသို့ မြှောက်ယူ၍၊ ဘုရားသခင်၏ ရူပါရုံများအားဖြင့် ယေရုရှလင်မြို့သို့၊ မြောက်ဘက်သို့ မျက်နှာမူသော အတွင်းတံခါးဝသို့ ငါ့ကို ခေါ်ဆောင်သွား၏။ ထိုအရပ်၌ မနာလိုခြင်းကို လှုံ့ဆော်သော မနာလိုရုပ်တု၏ ထိုင်ရာရှိ၏။ ယေဇကျေလ ၈:၁–၃။</w:t>
      </w:r>
    </w:p>
    <w:p>
      <w:pPr>
        <w:pStyle w:val="ArticleBody"/>
        <w:jc w:val="left"/>
      </w:pPr>
      <w:r>
        <w:rPr>
          <w:rFonts w:ascii="Myanmar Text" w:hAnsi="Myanmar Text" w:eastAsia="Myanmar Text" w:cs="Myanmar Text"/>
        </w:rPr>
        <w:t>အခန်း ရှစ်မှ ဆယ့်တစ်အထိသော အခန်းလေးခန်းသည် ခွဲခြားခြင်းအကြောင်းကို ဖော်ပြထားခြင်းဖြစ်ပြီး၊ Sister White သည် Ezekiel ၉ ကို မှတ်ချက်ပြုရာတွင်၊ ထိုအရာသည် Revelation အခန်း ၇ ၌ ဖော်ပြထားသော တံဆိပ်ခတ်ခြင်းနှင့် တူညီသည်သာမက၊ ယေရုရှလင်သည် နောက်ဆုံးကာလရှိ Laodicean Seventh-day Adventist အသင်းတော်ကို ကိုယ်စားပြုကြောင်းကိုလည်း ဖော်ထုတ်ထားသည်။</w:t>
      </w:r>
    </w:p>
    <w:p>
      <w:pPr>
        <w:pStyle w:val="ArticleScripture"/>
        <w:jc w:val="left"/>
      </w:pPr>
      <w:r>
        <w:rPr>
          <w:rFonts w:ascii="Myanmar Text" w:hAnsi="Myanmar Text" w:eastAsia="Myanmar Text" w:cs="Myanmar Text"/>
        </w:rPr>
        <w:t>မိမိတို့၏ ဝိညာဉ်ရေးကျဆင်းယုတ်လျော့မှုအတွက် စိတ်မနာကြင်နာဘဲ၊ အခြားသူတို့၏ အပြစ်များကြောင့်လည်း ငိုကြွေးမရင်ဆိုင်သော လူအုပ်သည် ဘုရားသခင်၏ တံဆိပ်မရဘဲ ကျန်ရစ်လိမ့်မည်။ ထာဝရဘုရားသည် လက်၌ သတ်ဖြတ်ရေးလက်နက်များကို ကိုင်ဆောင်သော မိမိ၏ သတင်းတမန်တို့အား အမိန့်ပေးတော်မူသည်ကား၊ “သူ၏နောက်မှ မြို့တစ်မြို့လုံးသို့ လိုက်၍ ရိုက်သတ်ကြလော့။ သင်တို့၏ မျက်စိသည် မချမ်းသာစေနှင့်၊ သနားကြင်နာခြင်းလည်း မရှိစေနှင့်။ အိုမင်းသူ၊ လူငယ်၊ မိန်းကလေးများ၊ ကလေးငယ်များနှင့် မိန်းမတို့ကို အလုံးစုံသတ်ဖြတ်ကြလော့။ သို့ရာတွင် အမှတ်အသားရှိသော မည်သည့်လူမျှထံသို့ မနီးကပ်ကြနှင့်။ ငါ၏ သန့်ရှင်းရာဌာနမှ စတင်ကြလော့။ ထိုအခါ အိမ်တော်ရှေ့၌ ရှိသော အသက်ကြီးသူတို့မှ စတင်ကြ၏။”</w:t>
      </w:r>
    </w:p>
    <w:p>
      <w:pPr>
        <w:pStyle w:val="ArticleScripture"/>
        <w:jc w:val="left"/>
      </w:pPr>
      <w:r>
        <w:rPr>
          <w:rFonts w:ascii="Myanmar Text" w:hAnsi="Myanmar Text" w:eastAsia="Myanmar Text" w:cs="Myanmar Text"/>
        </w:rPr>
        <w:t>“ဤနေရာတွင် အသင်းတော်—အရှင်ဘုရား၏ သန့်ရှင်းရာဌာန—သည် ဘုရားသခင်၏ အမျက်တော်ဒဏ်ကို ပထမဦးစွာ ခံရကြောင်းကို ကျွန်ုပ်တို့ မြင်ရသည်။ ဘုရားသခင်ထံမှ အလွန်ကြီးမားသော အလင်းကို လက်ခံရရှိခဲ့ပြီး လူမျိုး၏ ဝိညာဉ်ရေးရာ အကျိုးစီးပွားများကို စောင့်ရှောက်သူများအဖြစ် ရပ်တည်ခဲ့ကြသော အသက်ကြီးသူတို့သည် မိမိတို့အား အပ်နှံထားသော ယုံကြည်စိတ်ချမှုကို ဖောက်ဖျက်ခဲ့ကြသည်။ ယခင်ကာလများကဲ့သို့ အံ့ဖွယ်နိမိတ်များနှင့် ဘုရားသခင်၏ တန်ခိုးတော် ထင်ရှားစွာ ဖော်ပြခြင်းကို ကျွန်ုပ်တို့ မျှော်လင့်စရာ မလိုဟူသော ရပ်တည်ချက်ကို သူတို့ လက်ခံယူခဲ့ကြသည်။ အချိန်ကာလများသည် ပြောင်းလဲသွားပြီ။ ဤစကားများက သူတို့၏ မယုံကြည်မှုကို အားပေးတင်းမာစေသဖြင့် သူတို့က၊ ‘ထာဝရဘုရားသည် ကောင်းသောအမှုကိုလည်း မပြုတော်မူ၊ ဆိုးသောအမှုကိုလည်း မပြုတော်မူ’ ဟု ဆိုကြသည်။ ကိုယ်တော်သည် မိမိ၏ လူမျိုးကို တရားစီရင်ခြင်းဖြင့် လာရောက် ဆုံးမတော်မူရန် အလွန်သနားကရုဏာကြီးတော်မူသည်ဟု ဆိုကြသည်။ ထိုသို့ဖြင့် ‘ငြိမ်းချမ်းခြင်းနှင့် လုံခြုံခြင်း’ သည် ဘုရားသခင်၏ လူမျိုးအား သူတို့၏ အပြစ်လွန်ကျူးမှုများကို ပြသရန်နှင့် ယာကုပ်အမျိုးအိမ်အား သူတို့၏ အပြစ်များကို ဖော်ထုတ်ပြရန် တံပိုးကဲ့သို့ မိမိတို့၏ အသံကို နောက်တစ်ဖန် မမြှောက်တော့မည့် သူတို့ထံမှ ထွက်ပေါ်သော ကြွေးကြော်သံ ဖြစ်လာသည်။ မဟောင်လိုသော အကန်းခွေးများဖြစ်သော သူတို့ပင်လျှင် စိတ်မနှစ်သက်သော ဘုရားသခင်၏ တရားမျှတသော လက်စားချေမှုကို ခံရသူများ ဖြစ်ကြသည်။ အမျိုးသားများ၊ အပျိုမများနှင့် ကလေးငယ်များသည် အားလုံး အတူတကွ ပျက်စီးကြသည်။”</w:t>
      </w:r>
    </w:p>
    <w:p>
      <w:pPr>
        <w:pStyle w:val="ArticleScripture"/>
        <w:jc w:val="left"/>
      </w:pPr>
      <w:r>
        <w:rPr>
          <w:rFonts w:ascii="Myanmar Text" w:hAnsi="Myanmar Text" w:eastAsia="Myanmar Text" w:cs="Myanmar Text"/>
        </w:rPr>
        <w:t>“သစ္စာရှိသောသူတို့သည် ညည်းတွား၍ ငိုကြွေးလျက်ရှိခဲ့ကြသော အညစ်အကြေးပြုခြင်းများသည် အကန့်အသတ်ရှိသော လူ့မျက်စိတို့ဖြင့်သာ မြင်နိုင်သမျှအရာများဖြစ်ကြ၏။ သို့ရာတွင် သန့်ရှင်းမြင့်မြတ်တော်မူသော ဘုရားသခင်၏ မနာလိုစိတ်ကို အလွန်ထကြွစေသော အဆိုးရွားဆုံးသော အပြစ်များမူကား မဖော်ပြမထင်ရှားသေးကြ။ နှလုံးသားတို့ကို စူးစမ်းတော်မူသော မဟာစူးစမ်းရှာဖွေတော်မူရှင်သည် မတရားမှုကို ပြုသောသူတို့က လျှို့ဝှက်စွာ ကျူးလွန်သမျှသော အပြစ်တိုင်းကို သိတော်မူ၏။ ဤသူတို့သည် မိမိတို့၏ လှည့်ဖြားမှုများအတွင်း၌ မိမိတို့ကို လုံခြုံသည်ဟု ထင်မြင်လာကြပြီး၊ ကိုယ်တော်၏ သည်းခံရှည်ကြာတော်မူခြင်းကြောင့် ‘ထာဝရဘုရားသည် မမြင်တော်မူ’ ဟု ဆိုကြ၏။ ထို့နောက် ကိုယ်တော်သည် မြေကြီးကို စွန့်ပစ်တော်မူပြီးဖြစ်သကဲ့သို့ ပြုမူကြ၏။ သို့သော် ကိုယ်တော်သည် သူတို့၏ ဟန်ဆောင်မှုကို ဖော်ထုတ်တော်မူလိမ့်မည်။ ထို့ပြင် သူတို့သည် အလွန်သတိထား၍ ဖုံးကွယ်ထားခဲ့သော အပြစ်များကို အခြားသူများရှေ့၌ ဖွင့်ပြတော်မူလိမ့်မည်။”</w:t>
      </w:r>
    </w:p>
    <w:p>
      <w:pPr>
        <w:pStyle w:val="ArticleScripture"/>
        <w:jc w:val="left"/>
      </w:pPr>
      <w:r>
        <w:rPr>
          <w:rFonts w:ascii="Myanmar Text" w:hAnsi="Myanmar Text" w:eastAsia="Myanmar Text" w:cs="Myanmar Text"/>
        </w:rPr>
        <w:t>“ရာထူးအဆင့်အတန်း၏ မြင့်မြတ်မှုဖြစ်စေ၊ ဂုဏ်သိက္ခာဖြစ်စေ၊ လောကီပညာဉာဏ်ဖြစ်စေ၊ သန့်ရှင်းသောအမှုတော်၌ရှိသော အရာရှိနေရာဖြစ်စေ—ဤအရာများထဲမှ မည်သည့်အရာမျှ မိမိတို့၏ လှည့်ဖြားတတ်သော စိတ်နှလုံးတို့အပေါ် စွန့်လွှတ်ထားသောအခါ လူတို့ကို အခြေခံသဘောတရားကို ယဇ်ပူဇော်၍ စွန့်လွှတ်ခြင်းမှ မကာကွယ်နိုင်။ ထိုသူတို့သည် ထိုက်တန်၍ ဖြောင့်မတ်သူများဟု သတ်မှတ်ခံခဲ့ကြသော်လည်း၊ ဘာသာဖောက်ပြန်မှု၌ ခေါင်းဆောင်ကြီးများဖြစ်လာကြောင်း၊ လျစ်လျူရှုမှုနှင့် ဘုရားသခင်၏ ကရုဏာတော်များကို အလွဲသုံးစားပြုခြင်း၌လည်း စံနမူနာများဖြစ်ကြောင်း ထင်ရှားလာ၏။ သူတို့၏ ဆိုးယုတ်သော လမ်းစဉ်ကို ကိုယ်တော်သည် နောက်ထပ်သည်းမခံတော့ဘဲ၊ ကိုယ်တော်၏ အမျက်တော်၌ သူတို့အား သနားခြင်းမရှိဘဲ စီရင်တော်မူ၏။”</w:t>
      </w:r>
    </w:p>
    <w:p>
      <w:pPr>
        <w:pStyle w:val="ArticleScripture"/>
        <w:jc w:val="left"/>
      </w:pPr>
      <w:r>
        <w:rPr>
          <w:rFonts w:ascii="Myanmar Text" w:hAnsi="Myanmar Text" w:eastAsia="Myanmar Text" w:cs="Myanmar Text"/>
        </w:rPr>
        <w:t>“အလွန်ကြီးမားသော အလင်းကို ခံစားခွင့်ရ၍၊ အခြားသူတို့အား အမှုဆောင်ရာတွင် နှုတ်ကပတ်တော်၏ တန်ခိုးကိုလည်း တွေ့ကြုံခံစားခဲ့ကြသော သူတို့ထံမှ မိမိ၏ တည်ရှိခြင်းကို သခင်သည် မလိုလားဘဲသာ ရုတ်သိမ်းတော်မူ၏။ သူတို့သည် တစ်ချိန်က ကိုယ်တော်၏ သစ္စာရှိသော ကျွန်များဖြစ်ခဲ့ကြပြီး၊ ကိုယ်တော်၏ တည်ရှိခြင်းနှင့် လမ်းညွှန်ခြင်းတို့အပေါ် အထူးကျေးဇူးပြုခြင်းကို ခံခဲ့ကြရသော်လည်း၊ သူတို့သည် ကိုယ်တော်ထံမှ လွဲဖယ်သွားကြကာ အခြားသူတို့ကိုလည်း မှားယွင်းမှုထဲသို့ ဦးဆောင်ခဲ့ကြသဖြင့်၊ ထို့ကြောင့် ဘုရားသခင်၏ အမျက်မပြေမှုအောက်သို့ ရောက်စေခြင်းခံရကြ၏။” Testimonies, volume 5, 211, 212.</w:t>
      </w:r>
    </w:p>
    <w:p>
      <w:pPr>
        <w:pStyle w:val="ArticleBody"/>
        <w:jc w:val="left"/>
      </w:pPr>
      <w:r>
        <w:rPr>
          <w:rFonts w:ascii="Myanmar Text" w:hAnsi="Myanmar Text" w:eastAsia="Myanmar Text" w:cs="Myanmar Text"/>
        </w:rPr>
        <w:t>ယေဇကျေလကျမ်းတစ်အုပ်လုံးသည် ယေရုရှလင်မြို့၏ ဖျက်ဆီးခြင်းဆိုသော အခြေအနေအတွင်း၌ တည်ရှိနေသည်။ ယေဇကျေလ၏ သက်သေခံချက်တွင် တစ်နှစ်ခွဲကြာမြင့်ခဲ့သော နေဗုခဒ်နက်ဇာ၏ ဝိုင်းရံတိုက်ခိုက်မှုကို အထူးသဖြင့် မှတ်သားဖော်ပြထားသော်လည်း၊ မဿဲ နှစ်ဆယ့်လေး၌ရှိသော ယေရှု၏ သတိပေးချက်၏ “ပို၍ တိုက်ရိုက်သော အသုံးချမှု” သည် နောက်ဆုံးကာလများ၌ ဖြစ်သည်။ ယေဇကျေလကျမ်းတွင် ထိုသမ္မာတရား၏ လမ်းကြောင်းကို အခန်း နှစ်ဆယ့်လေး၌ တွေ့ရသည်။</w:t>
      </w:r>
    </w:p>
    <w:p>
      <w:pPr>
        <w:pStyle w:val="ArticleHeading"/>
        <w:jc w:val="left"/>
      </w:pPr>
      <w:r>
        <w:rPr>
          <w:rFonts w:ascii="Myanmar Text" w:hAnsi="Myanmar Text" w:eastAsia="Myanmar Text" w:cs="Myanmar Text"/>
        </w:rPr>
        <w:t>ခရစ်တော်မတိုင်မီ ၅၈၈ ခုနှစ် ဇန်နဝါရီလ ၁၅ ရက်နေ့</w:t>
      </w:r>
    </w:p>
    <w:p>
      <w:pPr>
        <w:pStyle w:val="ArticleScripture"/>
        <w:jc w:val="left"/>
      </w:pPr>
      <w:r>
        <w:rPr>
          <w:rFonts w:ascii="Myanmar Text" w:hAnsi="Myanmar Text" w:eastAsia="Myanmar Text" w:cs="Myanmar Text"/>
        </w:rPr>
        <w:t>တဖန် နဝမနှစ်၊ ဒသမလ၊ ထိုလ၏ ဒသမနေ့၌၊ ထာဝရဘုရား၏ နှုတ်ကပတ်တော်သည် ငါ့ထံသို့ ရောက်လာ၍ မိန့်တော်မူသည်ကား၊ အချင်း လူသား၏သား၊ ယနေ့၏အမည်၊ ဤနေ့အတိအကျ၏အမည်ကို သင်ရေးမှတ်လော့။ ဘာဗုလုန်မင်းကြီးသည် ဤနေ့အတိအကျ၌ပင် ယေရုရှလင်မြို့ကို ဝိုင်းထားလေပြီ။ ယေဇကျေလ 24:1, 2။</w:t>
      </w:r>
    </w:p>
    <w:p>
      <w:pPr>
        <w:pStyle w:val="ArticleBody"/>
        <w:jc w:val="left"/>
      </w:pPr>
      <w:r>
        <w:rPr>
          <w:rFonts w:ascii="Myanmar Text" w:hAnsi="Myanmar Text" w:eastAsia="Myanmar Text" w:cs="Myanmar Text"/>
        </w:rPr>
        <w:t>ဤနေ့စွဲ၌—အခြား သမ္မာကျမ်းစာဆိုင်ရာ သက်သေခံချက်များဖြင့်လည်း အတည်ပြုထားသော ဤနေ့စွဲ၌—တစ်နှစ်ခွဲတိုင်တိုင် ကြာမြင့်မည့် ဝိုင်းရံမှုတစ်ရပ် စတင်ခဲ့သည်။ ထိုနေ့စွဲ၌ ယေဇကျေလထံသို့ ရောက်လာသော ထာဝရဘုရား၏ နှုတ်ကပတ်တော်မှာ၊ ပြင်းပြသော မီးဖြင့် ဆက်လက်ဖော်ပြထားသည့် ဆူပွက်နေသော အိုး၏ ပုံဥပမာဖြင့် သွေးထွက်သံယိုမြို့၏ ပုံဥပမာကို ပါဝင်သည်။ ထိုပုံဥပမာသည် ယေရုရှလင်အပေါ် ကျရောက်မည့် တရားစီရင်ခြင်းကို ထင်ရှားစွာ ကိုယ်စားပြုထားပြီး၊ ထိုသန့်ရှင်းရာဌာနကို နောက်ဆုံးတွင် ဖျက်ဆီးမည့် ဝိုင်းရံမှု စတင်ခဲ့ပြီဖြစ်ကြောင်း၏ သင်္ကေတအဖြစ်၊ ယေဇကျေလ၏ ဇနီးသည် လေဖြတ်ခြင်းတစ်ရပ်ကြောင့် သေဆုံးရသည်ဟူသော အကြောင်းအရာဖြင့် ထိုအခန်းတစ်ခန်းတည်းအတွင်း ဆက်လက်ဖော်ပြထားသည်။</w:t>
      </w:r>
    </w:p>
    <w:p>
      <w:pPr>
        <w:pStyle w:val="ArticleScripture"/>
        <w:jc w:val="left"/>
      </w:pPr>
      <w:r>
        <w:rPr>
          <w:rFonts w:ascii="Myanmar Text" w:hAnsi="Myanmar Text" w:eastAsia="Myanmar Text" w:cs="Myanmar Text"/>
        </w:rPr>
        <w:t>ထာဝရဘုရား၏ နှုတ်ကပတ်တော်သည်လည်း အကျွန်ုပ်ထံသို့ ရောက်လာ၍ မိန့်တော်မူသည်ကား၊ လူသား၊ ကြည့်ရှုလော့၊ သင်၏ မျက်စိနှစ်သက်ရာကို တစ်ချက်တည်းဖြင့် ငါ ဖယ်ရှားမည်။ သို့ရာတွင် သင်သည် မငိုကြွေးရ၊ မျက်ရည်ကျရ၊ သင်၏ မျက်ရည်တို့လည်း မစီးဆင်းရ။ ငိုကြွေးခြင်းကို ချုပ်တည်းလော့။ သေသောသူအတွက် မြည်တမ်းခြင်းမပြုနှင့်။ သင်၏ ခေါင်းပေါ်၌ ခေါင်းစည်းကို စည်းထားလော့။ သင်၏ ခြေထောက်တို့၌ ဖိနပ်ကို စီးထားလော့။ နှုတ်ခမ်းကို မဖုံးနှင့်။ လူတို့၏ မုန့်ကို မစားနှင့်။ ထို့ကြောင့် အကျွန်ုပ်သည် နံနက်အချိန်၌ လူတို့အား ပြောဆိုခဲ့၏။ ညနေအချိန်တွင် အကျွန်ုပ်၏ မယား သေ၏။ နောက်တစ်နေ့ နံနက်အချိန်၌လည်း အကျွန်ုပ်သည် အမိန့်တော်ခံရသကဲ့သို့ ပြု၏။ Ezekiel 24:15–18.</w:t>
      </w:r>
    </w:p>
    <w:p>
      <w:pPr>
        <w:pStyle w:val="ArticleBody"/>
        <w:jc w:val="left"/>
      </w:pPr>
      <w:r>
        <w:rPr>
          <w:rFonts w:ascii="Myanmar Text" w:hAnsi="Myanmar Text" w:eastAsia="Myanmar Text" w:cs="Myanmar Text"/>
        </w:rPr>
        <w:t>ထိုအခါ ယေဇကျေလ၏ ပတ်ဝန်းကျင်ရှိ လူတို့သည် ဥပမာစကား၏ အဓိပ္ပာယ်နှင့် သူ၏ ဇနီးသေဆုံးခြင်း၏ အနက်ကို မေးမြန်းကြ၏။</w:t>
      </w:r>
    </w:p>
    <w:p>
      <w:pPr>
        <w:pStyle w:val="ArticleScripture"/>
        <w:jc w:val="left"/>
      </w:pPr>
      <w:r>
        <w:rPr>
          <w:rFonts w:ascii="Myanmar Text" w:hAnsi="Myanmar Text" w:eastAsia="Myanmar Text" w:cs="Myanmar Text"/>
        </w:rPr>
        <w:t>လူတို့ကလည်း အကျွန်ုပ်အား၊ သင်သည် ဤသို့ပြုလျက်ရှိသော ဤအရာများသည် အကျွန်ုပ်တို့အတွက် အဘယ်အရာကို ဆိုလိုသည်ကို မပြောဘဲ နေမည်လောဟု ဆိုကြ၏။ ထိုအခါ အကျွန်ုပ်က သူတို့အား ပြန်ဆိုသည်မှာ၊ ထာဝရဘုရား၏ နှုတ်ကပတ်တော်သည် အကျွန်ုပ်ထံသို့ ရောက်လာ၍၊ “ဣသရေလအမျိုးအနွယ်အား ပြောလော့၊ အရှင်ထာဝရဘုရား မိန့်တော်မူသည်ကား၊ ကြည့်ရှုလော့၊ သင်တို့၏ ခွန်အားဂုဏ်အလှ၏ အထွဋ်အမြတ်ဖြစ်သော၊ သင်တို့မျက်စိအလိုရှိရာဖြစ်သော၊ သင်တို့စိတ်ဝိညာဉ် သနားတန်ဖိုးထားရာဖြစ်သော ငါ၏ သန့်ရှင်းရာဌာနကို ငါညစ်ညူးစေမည်။ သင်တို့ချန်ထားခဲ့သော သင်တို့၏ သားသမီးတို့သည်လည်း ဓားဖြင့် လဲကျကြလိမ့်မည်” ဟူ၍ ဖြစ်၏။ Ezekiel 24:19–21.</w:t>
      </w:r>
    </w:p>
    <w:p>
      <w:pPr>
        <w:pStyle w:val="ArticleBody"/>
        <w:jc w:val="left"/>
      </w:pPr>
      <w:r>
        <w:rPr>
          <w:rFonts w:ascii="Myanmar Text" w:hAnsi="Myanmar Text" w:eastAsia="Myanmar Text" w:cs="Myanmar Text"/>
        </w:rPr>
        <w:t>ဤအခန်း၌ ယေဇကျေလ၏ မယားနှင့် သန့်ရှင်းရာဌာနတို့သည် နှစ်ခုလုံးကို “သင်၏မျက်စိ၏ အလိုရှိရာ” ဟူ၍ ဖော်ပြထားသည်။ သမ္မာကျမ်းစာသမိုင်းပညာရှင်များက ဝိုင်းရံခြင်းကာလသည် တစ်ဆယ့်ရှစ်လ ကြာခဲ့သည်ဟု သတ်မှတ်ကြသော်လည်း၊ စက်တိယုနှင့် တိုင်တုတို့၏ ဝိုင်းရံခြင်းများမှာ အေဒီ ၆၆ ခုနှစ်မှ အေဒီ ၇၀ ခုနှစ်တိုင်အောင် လေးနှစ်ကြာခဲ့သည်ဟု သတ်မှတ်ကြသည်။ စက်တိယု၏ ပထမဝိုင်းရံခြင်းမှ ဖျက်ဆီးခြင်းအထိ အချိန်ကာလကို တိကျစွာ ရေတွက်လျှင် သုံးနှစ်ခွဲ ဖြစ်သော်လည်း၊ သမ္မာကျမ်းစာတွင် အများဆုံး အသုံးပြုလေ့ရှိသော “inclusive reckoning” ကို အသုံးချလျှင် လေးနှစ် ဖြစ်သည်။ ဤရေတွက်နည်းနှစ်မျိုးလုံး မှန်ကန်ကြောင်းကို သိရှိခြင်းအားဖြင့် စက်တိယုမှ တိုင်တုအထိ သုံးနှစ်ခွဲကိုလည်းကောင်း၊ လေးနှစ်ကိုလည်းကောင်း မြင်နိုင်စေသည်။</w:t>
      </w:r>
    </w:p>
    <w:p>
      <w:pPr>
        <w:pStyle w:val="ArticleBody"/>
        <w:jc w:val="left"/>
      </w:pPr>
      <w:r>
        <w:rPr>
          <w:rFonts w:ascii="Myanmar Text" w:hAnsi="Myanmar Text" w:eastAsia="Myanmar Text" w:cs="Myanmar Text"/>
        </w:rPr>
        <w:t>ကျွန်ုပ်တို့သည် ယေရုရှလင်မြို့၏ ဖျက်ဆီးခံရခြင်း နှစ်ကြိမ်၌ တနင်္ဂနွေနေ့ဥပဒေနှင့်ဆိုင်သော သက်သေခံနှစ်ပါးကို ရရှိထားကြပြီး၊ ထိုသမိုင်းနှစ်ရပ်လုံး၏ အသေးစိတ်အချက်အလက်များကို မကြာမီရောက်လာတော့မည့် တနင်္ဂနွေနေ့ဥပဒေ၌—ထိုအချိန်တွင် လောဒိကိအသင်းတော်သည် သခင်ဘုရား၏ နှုတ်တော်မှ ထွေးပယ်ခြင်းခံရမည့်အရာ၌—အသုံးချရမည်ဖြစ်သည်။ နေဗုခဒ်နေဇာ၏ ဝိုင်းရံတိုက်ခိုက်ခြင်းအစကို ယေဇကျေလ၏ ဇနီးသေဆုံးခြင်းဖြင့် မှတ်သားထားသည်။ သူမသေဆုံးသောအချိန်တွင် ယေဇကျေလအား ပေါ်လွင်စွာ ငိုကြွေးမြည်တမ်းခြင်းမပြုရန် အမိန့်ပေးခဲ့သည်၊ အကြောင်းမူကား သူသည် ယုဒလူတို့ကို သုံ့ပန်းအဖြစ် သိမ်းသွားခြင်း၏ နိမိတ်လက္ခဏာဖြစ်သောကြောင့်တည်း။</w:t>
      </w:r>
    </w:p>
    <w:p>
      <w:pPr>
        <w:pStyle w:val="ArticleBody"/>
        <w:jc w:val="left"/>
      </w:pPr>
      <w:r>
        <w:rPr>
          <w:rFonts w:ascii="Myanmar Text" w:hAnsi="Myanmar Text" w:eastAsia="Myanmar Text" w:cs="Myanmar Text"/>
        </w:rPr>
        <w:t>၆၆ ခုနှစ်မှ ၇၀ ခုနှစ်အထိ လေးနှစ်ကာလ၏ အစကို၊ ယေရုရှလင်မြို့ရှိ ခရစ်ယာန်များ ထွက်ပြေးရန်အတွက် အမှတ်လက္ခဏာဖြစ်ခဲ့သော ပျက်စီးခြင်းကို ဖြစ်စေသည့် ရွံရှာဖွယ် အမင်္ဂလာအမှတ်လက္ခဏာဖြင့် သတ်မှတ်ထားသည်။</w:t>
      </w:r>
    </w:p>
    <w:p>
      <w:pPr>
        <w:pStyle w:val="ArticleScripture"/>
        <w:jc w:val="left"/>
      </w:pPr>
      <w:r>
        <w:rPr>
          <w:rFonts w:ascii="Myanmar Text" w:hAnsi="Myanmar Text" w:eastAsia="Myanmar Text" w:cs="Myanmar Text"/>
        </w:rPr>
        <w:t>ထို့ကြောင့်၊ ဒံယေလ ပရောဖက်အားဖြင့် မိန့်တော်မူခဲ့သော ပျက်စီးခြင်း၏ ရွံရှာဖွယ်အရာသည် သန့်ရှင်းသောအရပ်၌ ရပ်တည်လျက်ရှိသည်ကို သင်တို့ မြင်ကြသောအခါ၊ (ဖတ်ရှုသောသူသည် နားလည်စေသတည်း။) ထိုအခါ ယုဒပြည်၌ရှိသောသူတို့သည် တောင်များသို့ ထွက်ပြေးကြစေ။ မဿဲ 24:15,16။</w:t>
      </w:r>
    </w:p>
    <w:p>
      <w:pPr>
        <w:pStyle w:val="ArticleBody"/>
        <w:jc w:val="left"/>
      </w:pPr>
      <w:r>
        <w:rPr>
          <w:rFonts w:ascii="Myanmar Text" w:hAnsi="Myanmar Text" w:eastAsia="Myanmar Text" w:cs="Myanmar Text"/>
        </w:rPr>
        <w:t>တစ်ခုနှင့်တစ်ခု ရှင်းလင်းစွာ ကိုက်ညီနေသော ဝိုင်းထားခြင်း နှစ်ကြိမ်ရှိပြီး၊ ထိုဝိုင်းထားခြင်း နှစ်ကြိမ်စလုံးတွင် ဝိုင်းထားခြင်း၏ အစပိုင်း၌ “နိမိတ်” တစ်ရပ် ပါဝင်လျက်ရှိသည်။ ယေဇကျေလသည် မိမိ၏ မယားသေဆုံးခြင်းနှင့် ထိုအတွက် မိမိဘက်မှ ဝမ်းနည်းမြည်တမ်းခြင်း မရှိခဲ့ခြင်း၏ အနက်အဓိပ္ပာယ်ကို ရှင်းပြသောအခါ၊ သူသည် ရှင်းလင်းဖော်ပြပြီးနောက် ဤသို့ မှတ်တမ်းတင်ခဲ့သည်။</w:t>
      </w:r>
    </w:p>
    <w:p>
      <w:pPr>
        <w:pStyle w:val="ArticleScripture"/>
        <w:jc w:val="left"/>
      </w:pPr>
      <w:r>
        <w:rPr>
          <w:rFonts w:ascii="Myanmar Text" w:hAnsi="Myanmar Text" w:eastAsia="Myanmar Text" w:cs="Myanmar Text"/>
        </w:rPr>
        <w:t>သို့ဖြစ်၍ ယေဇကျေလသည် သင်တို့အတွက် နိမိတ်လက္ခဏာဖြစ်၏။ သူပြုခဲ့သမျှအတိုင်း သင်တို့သည်လည်း ပြုကြလိမ့်မည်။ ဤအမှုဖြစ်ပေါ်လာသောအခါ ငါသည် အရှင်ထာဝရဘုရားဖြစ်ကြောင်း သင်တို့ သိကြလိမ့်မည်။ ယေဇကျေလ 24:24။</w:t>
      </w:r>
    </w:p>
    <w:p>
      <w:pPr>
        <w:pStyle w:val="ArticleBody"/>
        <w:jc w:val="left"/>
      </w:pPr>
      <w:r>
        <w:rPr>
          <w:rFonts w:ascii="Myanmar Text" w:hAnsi="Myanmar Text" w:eastAsia="Myanmar Text" w:cs="Myanmar Text"/>
        </w:rPr>
        <w:t>ယေဇကျေလ၏ မယားသေခြင်း၏ နိမိတ်လက္ခဏာသည် မကြာမီ ရောက်ရှိလာမည့် ယေရုရှလင်မြို့နှင့် ဗိမာန်တော်၏ ဖျက်ဆီးခြင်း၊ ထို့နောက် ဗာဗုလုန်၌ အကျဉ်းချခံရခြင်းတို့ကို ဖော်ညွှန်းသည့် သတ်မှတ်နိမိတ်ဖြစ်သည်။ ဒန်ယေလက ဟောပြောခဲ့သော ဖျက်ဆီးခြင်းကို ဖြစ်စေသော ရွံရှာဖွယ်အမှု၏ နိမိတ်လက္ခဏာသည် ဖျက်ဆီးခြင်းမှ လွတ်မြောက်ရန် ထွက်ပြေးရမည့် သတိပေးချက်ဖြစ်သော်လည်း၊ ဝိုင်းရံတိုက်ခိုက်မှု နှစ်ကြိမ်စလုံး၌ အစပိုင်းတွင် နိမိတ်လက္ခဏာတစ်ရပ်စီ ရှိကြသည်။</w:t>
      </w:r>
    </w:p>
    <w:p>
      <w:pPr>
        <w:pStyle w:val="ArticleBody"/>
        <w:jc w:val="left"/>
      </w:pPr>
      <w:r>
        <w:rPr>
          <w:rFonts w:ascii="Myanmar Text" w:hAnsi="Myanmar Text" w:eastAsia="Myanmar Text" w:cs="Myanmar Text"/>
        </w:rPr>
        <w:t>မကြာမီရောက်ရှိလာမည့် တနင်္ဂနွေနေ့ဥပဒေမတိုင်မီ ပရောဖက်ပြုထားသော ဝိုင်းရံမှုတစ်ရပ် ဖြစ်ပေါ်လာမည်ဖြစ်ပြီး၊ ယေဇကျေလ၏ မယားသေဆုံးခြင်းသည် လာအောဒိကိယာ သတ္တမနေ့ အက်ဒ်ဗင်တစ် အသင်းတော်ကို အပြည့်အဝ ကျော်လွန်သွားပြီးဖြစ်ကြောင်း၏ သင်္ကေတဖြစ်သည်။ ယင်းအပြင်၊ ယေဇကျေလသည် တစ်သိန်းလေးသောင်းလေးထောင်၏ သင်္ကေတဖြစ်သကဲ့သို့၊ ဝိုင်းရံမှုအစ၌ ထောင်လွှင့်ထားသော အလံတော်၏ သင်္ကေတလည်း ဖြစ်သည်။ ယေဇကျေလသည် ဗာဗုလုန်ကို ဝိုင်းရံခြင်းအစ၌ တစ်သိန်းလေးသောင်းလေးထောင်၏ အလံတော်ဖြစ်ပြီး၊ အစပိုင်း၌ ပျက်စီးစေသော စက်ဆုပ်ရွံရှာဖွယ်အရာ၏ နိမိတ်လက္ခဏာမှာ ရောမ၏ “နိမိတ်လက္ခဏာ” ဖြစ်သည်။ နိမိတ်လက္ခဏာတစ်ရပ်သည် အတွင်းပိုင်း သတိပေးချက်ကို ပြောဆိုပြီး၊ အခြားတစ်ရပ်သည် အပြင်ပိုင်း သတိပေးချက်ကို ပြောဆိုသည်။ ခရစ်တော်ကိုလိုက်သောသူများအတွက် အေဒီ ၆၆ ခုနှစ်တွင် သတိပေးချက်တစ်ရပ် အမှန်ပင် ရှိခဲ့သော်လည်း၊ သတိပေးနိမိတ်လက္ခဏာမှာ ရောမဖြစ်သည်။ ဗာဗုလုန်၏ ပျက်စီးခြင်းတွင် နိမိတ်လက္ခဏာမှာ ယေဇကျေလ၏ မယားဖြစ်သည်။ ရောမသည် သားရဲ၏ အမှတ်တံဆိပ်ကို လက်ခံရရှိသူများ၏ အုပ်စုဖြစ်ပြီး၊ ယေဇကျေလသည် ဘုရားသခင်၏ တံဆိပ်ခတ်ခြင်းကို လက်ခံရရှိသူများ၏ နိမိတ်လက္ခဏာ ဖြစ်သည်။</w:t>
      </w:r>
    </w:p>
    <w:p>
      <w:pPr>
        <w:pStyle w:val="ArticleHeading"/>
        <w:jc w:val="left"/>
      </w:pPr>
      <w:r>
        <w:rPr>
          <w:rFonts w:ascii="Myanmar Text" w:hAnsi="Myanmar Text" w:eastAsia="Myanmar Text" w:cs="Myanmar Text"/>
        </w:rPr>
        <w:t>နိဂုံးအဆုံးကာလနှစ်ရပ်</w:t>
      </w:r>
    </w:p>
    <w:p>
      <w:pPr>
        <w:pStyle w:val="ArticleBody"/>
        <w:jc w:val="left"/>
      </w:pPr>
      <w:r>
        <w:rPr>
          <w:rFonts w:ascii="Myanmar Text" w:hAnsi="Myanmar Text" w:eastAsia="Myanmar Text" w:cs="Myanmar Text"/>
        </w:rPr>
        <w:t>ပထမဝိုင်းရံမှုသည် တစ်ဆယ့်ရှစ်လကြာမြင့်ခဲ့ပြီး ဒုတိယဝိုင်းရံမှုသည် လေးနှစ်ကြာမြင့်ခဲ့သည်။ ထိုဝိုင်းရံမှုနှစ်ရပ်စလုံးသည် နောက်ဆုံးကာလများ၌ ၎င်းတို့၏ “ပိုမိုတိုက်ရိုက်သော” ပြည့်စုံခြင်းကို တွေ့ရှိကြပြီး၊ ဝိုင်းရံမှုနှစ်ရပ်စလုံးသည် ဗျာဒိတ်ကျမ်း ၉:၁၅ တွင် တည်ရှိသော သုံးရာကိုးဆယ့်တစ်နှစ်နှင့် ဆယ့်ငါးရက်ဆိုင်ရာ ပရောဖက်ပြုချက်နှင့် တိုက်ရိုက်ဆက်နွှယ်လျက်ရှိသည်။</w:t>
      </w:r>
    </w:p>
    <w:p>
      <w:pPr>
        <w:pStyle w:val="ArticleBody"/>
        <w:jc w:val="left"/>
      </w:pPr>
      <w:r>
        <w:rPr>
          <w:rFonts w:ascii="Myanmar Text" w:hAnsi="Myanmar Text" w:eastAsia="Myanmar Text" w:cs="Myanmar Text"/>
        </w:rPr>
        <w:t>ဗျာဒိတ်ကျမ်း ၉:၁၀ ၌ဖော်ပြထားသော ငါးလ၏အစတွင် သုံးဆယ့်ရှစ်နှစ်ကာလကို မှတ်သားပြသော သမိုင်းတစ်ရပ် ပါဝင်လျက်ရှိပြီး၊ ထိုကာလသည် လေးနှစ်ကြာ ဝိုင်းရံပိတ်ဆို့မှုတစ်ရပ်ဖြင့် အဆုံးသတ်ကာ၊ ထိုဝိုင်းရံပိတ်ဆို့မှုသည် သုံးဆယ့်ရှစ်ဟူသော အရေအတွက်နှင့် ဆက်နွှယ်နေသကဲ့သို့ အစ္စလာမ်၏ ထမြောက်ပေါ်ပေါက်လာမှုကိုလည်း ဖော်ထုတ်ပြသခဲ့သည်။ ထိုလေးနှစ်ကြာ ဝိုင်းရံပိတ်ဆို့မှုသည် (ငါးလ) တစ်ရာ့ငါးဆယ်နှစ် ကုန်ဆုံး၍ သုံးရာကိုးဆယ့်တစ်နှစ်နှင့် တစ်ဆယ့်ငါးရက် စတင်သောအချိန်မှ စတင်ခဲ့သည့် သမိုင်းတွင် ၎င်းနှင့် ကိုက်ညီသော ဆန့်ကျင်ဘက်ပုံစံကို တွေ့ရသည်။ ယင်းသည် ၁၄၄၉ ခုနှစ်၊ ဇူလိုင် ၂၇ ရက်တွင် စတင်ခဲ့ပြီး လေးနှစ်အကြာတွင် အစ္စလာမ်သည် ကွန်စတန်တီနိုပယ်မြို့ကို ဆန့်ကျင်၍ ငါးဆယ့်ငါးရက်ကြာ ဝိုင်းရံပိတ်ဆို့မှုတစ်ရပ်ကို ဆောင်ကြဉ်းခဲ့ကာ၊ ၁၄၅၃ ခုနှစ်၊ မေ ၂၉ ရက်တွင် အဆုံးသတ်ခဲ့သည်။</w:t>
      </w:r>
    </w:p>
    <w:p>
      <w:pPr>
        <w:pStyle w:val="ArticleBody"/>
        <w:jc w:val="left"/>
      </w:pPr>
      <w:r>
        <w:rPr>
          <w:rFonts w:ascii="Myanmar Text" w:hAnsi="Myanmar Text" w:eastAsia="Myanmar Text" w:cs="Myanmar Text"/>
        </w:rPr>
        <w:t>၁၄၄၉ ခုနှစ် ဇူလိုင်လ ၂၇ ရက်နေ့၌ စတင်ခဲ့သော အချိန်ဆိုင်ရာ ပရောဖက်ပြုချက်သည် ၁၈၄၄ ခုနှစ် ဩဂုတ်လ ၁၁ ရက်နေ့၌ အဆုံးသတ်သောအခါ၊ ၁၈၄၀ ခုနှစ်မှ ၁၈၄၄ ခုနှစ်အထိ ပထမနှင့် ဒုတိယ ကောင်းကင်တမန်တို့၏ လှုပ်ရှားမှု၏ လေးနှစ်ကာလသည် ၁၃၃၃ ခုနှစ်မှ ၁၃၃၇ ခုနှစ်အထိရှိသော လေးနှစ်ပတ်လုံး ဝိုင်းရံတိုက်ခိုက်မှုနှင့် ကိုက်ညီခဲ့သကဲ့သို့၊ ၁၄၄၉ ခုနှစ်မှ ၁၄၅၃ ခုနှစ်အထိရှိသော လေးနှစ်ကာလနှင့်လည်း ကိုက်ညီခဲ့သည်။ တူညီသော ပရောဖက်ပြုလိုင်း၏ တိုက်ရိုက် အစိတ်အပိုင်းများဖြစ်ကြသော ထိုသက်သေသုံးပါးသည် ၁၈၄၀ ခုနှစ်မှ ၁၈၄၄ ခုနှစ်အထိရှိသော ပထမနှင့် ဒုတိယ ကောင်းကင်တမန်တို့၏ လှုပ်ရှားမှုကို တတိယ ကောင်းကင်တမန်၏ လှုပ်ရှားမှုသမိုင်းအတွင်း ပြန်လည် ထပ်ခါတလဲလဲ ပြသသည့် သင်္ကေတဆိုင်ရာ လေးနှစ်ကာလတစ်ရပ်ကို ကိုယ်စားပြုကြသည်။ ထိုသက်သေသုံးပါးသည် တစ်ရာလေးဆယ့်လေးထောင်၏ သမိုင်းအတွင်းရှိ လေးနှစ်ကြာ ဝိုင်းရံတိုက်ခိုက်မှုတစ်ရပ်ကို ပုံစံတော်အဖြစ် ဖော်ပြကြသည်။ ထိုလေးနှစ်ကာလကို ၆၆ နှင့် ၇၀ ခုနှစ်များ၌ ယေရုရှလင်မြို့အား ဝိုင်းရံတိုက်ခိုက်မှုများအားဖြင့်လည်း ပုံဖော်ပြသထားသည်။</w:t>
      </w:r>
    </w:p>
    <w:p>
      <w:pPr>
        <w:pStyle w:val="ArticleBody"/>
        <w:jc w:val="left"/>
      </w:pPr>
      <w:r>
        <w:rPr>
          <w:rFonts w:ascii="Myanmar Text" w:hAnsi="Myanmar Text" w:eastAsia="Myanmar Text" w:cs="Myanmar Text"/>
        </w:rPr>
        <w:t>စီအီး 66 ခုနှစ်တွင် Cestius ၏ လေးနှစ်ကြာ ဝိုင်းရံတိုက်ခိုက်မှု အစပြုခြင်းနှင့် ထို့နောက် စီအီး 70 ခုနှစ်တွင် Titus ၏ အဆုံးသတ်စေခြင်းသည် လေးနှစ်တာ ကာလတစ်ရပ်အတွက် အာလဖ သင်္ကေတနှင့် အိုမီဂါ သင်္ကေတကို ဖြစ်ပေါ်စေသည်။ ထိုကာလတူညီသည် သုံးနှစ်ခွဲအဖြစ်လည်း ကိုယ်စားပြုထားပြီး၊ ထိုအရာသည် ပြန်လည်၍ ပုပ်ရဟန်းမင်းကြီးအုပ်ချုပ်သော ရောမက သန့်ရှင်းရာဌာနကို ခြေဖျက်နင်းချေခဲ့သော ပရောဖက်ပြုချက်ဆိုင်ရာ သုံးနှစ်ခွဲနှင့် ကိုက်ညီလျက်ရှိသည်။</w:t>
      </w:r>
    </w:p>
    <w:p>
      <w:pPr>
        <w:pStyle w:val="ArticleScripture"/>
        <w:jc w:val="left"/>
      </w:pPr>
      <w:r>
        <w:rPr>
          <w:rFonts w:ascii="Myanmar Text" w:hAnsi="Myanmar Text" w:eastAsia="Myanmar Text" w:cs="Myanmar Text"/>
        </w:rPr>
        <w:t>သို့ရာတွင် ဗိမာန်တော်အပြင်ဘက်ရှိ တရားရုံးဝင်းကိုမူ ချန်လှပ်ထား၍ မတိုင်းတာနှင့်။ အကြောင်းမူကား၊ ထိုဝင်းသည် လူမျိုးခြားတို့အား ပေးအပ်ထားခြင်းဖြစ်၏။ ထို့ပြင် သန့်ရှင်းသောမြို့တော်ကိုလည်း သူတို့သည် လေးဆယ့်နှစ်လပတ်လုံး ခြေဖြင့်နင်းကြလိမ့်မည်။ ထိုအခါ ငါသည် ငါ၏ သက်သေခံနှစ်ပါးအား အခွင့်တန်ခိုးကို ပေးမည်ဖြစ်၍၊ သူတို့သည် အိတ်ထည်ဝတ်ဆင်လျက် ရက်ပေါင်း တစ်ထောင်နှစ်ရာခြောက်ဆယ်ပတ်လုံး ပရောဖက်ပြုကြလိမ့်မည်။ ဗျာဒိတ်ကျမ်း ၁၁: ၂၊ ၃။</w:t>
      </w:r>
    </w:p>
    <w:p>
      <w:pPr>
        <w:pStyle w:val="ArticleScripture"/>
        <w:jc w:val="left"/>
      </w:pPr>
      <w:r>
        <w:rPr>
          <w:rFonts w:ascii="Myanmar Text" w:hAnsi="Myanmar Text" w:eastAsia="Myanmar Text" w:cs="Myanmar Text"/>
        </w:rPr>
        <w:t>သူတို့သည် ထားသွားဖြင့် လဲကျကြလိမ့်မည်။ လူမျိုးအပေါင်းသို့ အကျဉ်းသားအဖြစ် ခေါ်ဆောင်သွားခြင်းကို ခံရကြလိမ့်မည်။ တပါးအမျိုးသားတို့၏ ကာလသည် ပြည့်စုံသည်တိုင်အောင် ယေရုရှလင်မြို့သည် တပါးအမျိုးသားတို့၏ ခြေနင်းခြင်းကို ခံရလိမ့်မည်။ Luke 21:24.</w:t>
      </w:r>
    </w:p>
    <w:p>
      <w:pPr>
        <w:pStyle w:val="ArticleBody"/>
        <w:jc w:val="left"/>
      </w:pPr>
      <w:r>
        <w:rPr>
          <w:rFonts w:ascii="Myanmar Text" w:hAnsi="Myanmar Text" w:eastAsia="Myanmar Text" w:cs="Myanmar Text"/>
        </w:rPr>
        <w:t>ဤအချက်ကို မှတ်သားထားရန် အလွန်အရေးကြီးသည်မှာ၊ ကျွန်ုပ်သည် စေစတိယု၏ alpha သင်္ကေတမှ တိတု၏ omega သင်္ကေတအထိ ကိုယ်စားပြုထားသော ကာလနှင့် စပ်လျဉ်း၍ “inclusive” reckoning နှင့် “exclusive” reckoning နှစ်မျိုးစလုံးကို အသုံးပြုနေခြင်းဖြစ်သည်။ ဤအရာက သမိုင်းတစ်ရပ်တည်းအတွင်း အချိန်၏ အသုံးချမှုနှစ်မျိုးကို ကိုယ်စားပြုထားကြောင်း ဖော်ပြသည်။ ကျွန်ုပ်တို့သည် ဤသမ္မာကျမ်းစာဆိုင်ရာ မူကို ယခင်က (ဆောင်းပါးများစွာအကြာ၌) ယေရှုက Caesarea-Philippi (Panium) သို့ ကြွရောက်တော်မူခြင်းနှင့် အသွင်ပြောင်းတော်မူရာ တောင်သို့ ကြွသွားတော်မူခြင်းအကြားရှိ အချိန်ကာလကို စဉ်းစားသုံးသပ်ရာတွင် ကိုင်တွယ်ခဲ့ပြီးဖြစ်သည်။ သမ္မာကျမ်းစာရေးသားသူ နှစ်ဦးအနက် တစ်ဦးက ခြောက်ရက်ဟု မှတ်တမ်းတင်သကဲ့သို့၊ အခြားတစ်ဦးက ရှစ်ရက်ဟု မှတ်တမ်းတင်ထားသည်။</w:t>
      </w:r>
    </w:p>
    <w:p>
      <w:pPr>
        <w:pStyle w:val="ArticleScripture"/>
        <w:jc w:val="left"/>
      </w:pPr>
      <w:r>
        <w:rPr>
          <w:rFonts w:ascii="Myanmar Text" w:hAnsi="Myanmar Text" w:eastAsia="Myanmar Text" w:cs="Myanmar Text"/>
        </w:rPr>
        <w:t>ခြောက်ရက်ကြာပြီးနောက် ယေရှုသည် ပေတရု၊ ယာကုပ်နှင့် သူ၏ညီ ယောဟန်ကို ခေါ်ယူတော်မူ၍၊ သူတို့ကို သီးခြားစီ မြင့်မားသောတောင်တစ်တောင်ပေါ်သို့ ဆောင်တက်တော်မူ၏။ မဿဲ 17:1။</w:t>
      </w:r>
    </w:p>
    <w:p>
      <w:pPr>
        <w:pStyle w:val="ArticleScripture"/>
        <w:jc w:val="left"/>
      </w:pPr>
      <w:r>
        <w:rPr>
          <w:rFonts w:ascii="Myanmar Text" w:hAnsi="Myanmar Text" w:eastAsia="Myanmar Text" w:cs="Myanmar Text"/>
        </w:rPr>
        <w:t>ခြောက်ရက်လွန်သောနောက် ယေရှုသည် ပေတရု၊ ယာကုပ်နှင့် ယောဟန်တို့ကို မိမိနှင့်အတူ ခေါ်ဆောင်၍ သူတို့ကိုသာ သီးခြား အလွန်မြင့်သောတောင်ပေါ်သို့ တက်စေတော်မူ၏။ ထိုအခါ သူတို့ရှေ့၌ ကိုယ်တော်သည် ပုံသဏ္ဍာန်ပြောင်းလဲတော်မူ၏။ မာကု ၉:၂။</w:t>
      </w:r>
    </w:p>
    <w:p>
      <w:pPr>
        <w:pStyle w:val="ArticleScripture"/>
        <w:jc w:val="left"/>
      </w:pPr>
      <w:r>
        <w:rPr>
          <w:rFonts w:ascii="Myanmar Text" w:hAnsi="Myanmar Text" w:eastAsia="Myanmar Text" w:cs="Myanmar Text"/>
        </w:rPr>
        <w:t>ဤစကားများကို မိန့်တော်မူပြီးနောက် ရှစ်ရက်ခန့်အကြာတွင်၊ ကိုယ်တော်သည် ပေတရု၊ ယောဟန်နှင့် ယာကုပ်တို့ကို ခေါ်ဆောင်၍ ဆုတောင်းရန် တောင်ပေါ်သို့ တက်ကြွတော်မူ၏။ လုကာ ၉:၂၈။</w:t>
      </w:r>
    </w:p>
    <w:p>
      <w:pPr>
        <w:pStyle w:val="ArticleBody"/>
        <w:jc w:val="left"/>
      </w:pPr>
      <w:r>
        <w:rPr>
          <w:rFonts w:ascii="Myanmar Text" w:hAnsi="Myanmar Text" w:eastAsia="Myanmar Text" w:cs="Myanmar Text"/>
        </w:rPr>
        <w:t>ယေရုရှလင်မြို့၏ ဖျက်ဆီးခြင်းသည် နောက်ဆုံးသောကာလများအတွက် “ပို၍ တိုက်ရိုက်သော” အသုံးချမှုတစ်ရပ် ရှိပြီး၊ ထိုဖျက်ဆီးခြင်းကို ဗာဗုလုန်နှင့် ရောမတို့ဖြင့် ကိုယ်စားပြုထားသော သက်သေခံနှစ်ပါးဖြစ်သည်။ ထိုသက်သေခံနှစ်ပါးသည် အချင်းချင်း ကိုက်ညီညွတ်ညီကြသော်လည်း၊ အမှန်တရားကို ပိုမိုထင်ရှားစေရန် မတူကွဲပြားသော်လည်း အရေးပါသော ပရောဖက်ပြုသဘောလက္ခဏာများကို ပေးစွမ်းကြသည်။ ရောမ၏ ဝိုင်းရံတိုက်ခိုက်မှု (66 မှ 70) သည် လေးနှစ်ကြာခဲ့ပြီး၊ ထိုကာလသည် သုံးနှစ်ခွဲကိုလည်း ကိုယ်စားပြုသည်။ ထိုသုံးနှစ်ခွဲကာလသည် ဟောလီဌာနတော်နှင့် စစ်တပ်ကို ပဂံဝါဒနှင့် ပုပ်ရဟန်းမင်းဝါဒ နှစ်မျိုးစလုံးက နင်းချေဖျက်ဆီးခြင်းနှင့် ဆက်စပ်နေသည်။ ပုပ်ရဟန်းမင်းဝါဒ၏ နင်းချေဖျက်ဆီးခြင်းသည် ရောမ၏ ဝိုင်းရံတိုက်ခိုက်မှုအတွင်းရှိ အမှန်သုံးနှစ်ခွဲကာလအားဖြင့် ပုံတင်ပြသထားသကဲ့သို့ သင်္ကေတဆိုင်ရာ သုံးနှစ်ခွဲကာလတစ်ရပ်အတွက် ဖြစ်ခဲ့သည်။</w:t>
      </w:r>
    </w:p>
    <w:p>
      <w:pPr>
        <w:pStyle w:val="ArticleBody"/>
        <w:jc w:val="left"/>
      </w:pPr>
      <w:r>
        <w:rPr>
          <w:rFonts w:ascii="Myanmar Text" w:hAnsi="Myanmar Text" w:eastAsia="Myanmar Text" w:cs="Myanmar Text"/>
        </w:rPr>
        <w:t>ထို လေးနှစ်ကြာ ဝိုင်းရံတိုက်ခိုက်မှုသည်လည်း အစ္စလာမ်ကို မြှောက်တင်ခြင်းနှင့် ထို့နောက် ပထမကောင်းကင်တမန်၊ ဒုတိယကောင်းကင်တမန်၊ ထို့နောက် တတိယကောင်းကင်တမန်တို့၏ လှုပ်ရှားမှုကို မြှောက်တင်ခြင်းကို သတ်မှတ်ဖော်ပြသော ပရောဖက်ပြုလိုင်းနှင့် ဆက်စပ်လျက်ရှိသည်။ Cestius မှ Titus အထိသည် ပုပ်ရဟန်းမင်းဆိုင်ရာ ရောမ၏ ဘီးနှင့်လည်းကောင်း၊ အစ္စလာမ်၏ ဘီးနှင့်လည်းကောင်း ဆုံမှတ်ဖြစ်သည်။ ရောမ၏ ဘီးနှင့် Cestius နှင့် Titus ၏ သုံးနှစ်ခွဲကာလသည် ပုပ်ရဟန်းမင်းဆိုင်ရာ ရောမ၏ သင်္ကေတဆိုင်ရာ သုံးနှစ်ခွဲနှစ်များနှင့် ဆုံမှတ်ဖြစ်သဖြင့်၊ ထိုသို့ဖြင့် အယူဝါဒဟောင်းဆိုင်ရာ ရောမနှင့် ပုပ်ရဟန်းမင်းဆိုင်ရာ ရောမ ဟူသော အဖွဲ့အစည်းနှစ်ရပ်ကို သတ်မှတ်ဖော်ပြလျက်ရှိသည်။ အစ္စလာမ်၏ ဘီးသည်လည်း တူညီသော သမိုင်းကြောင်းအား လေးနှစ်အဖြစ် နားလည်သကဲ့သို့ ဆက်စပ်လျက်ရှိသော်လည်း၊ ထိုသမိုင်းထဲရှိ ရောမ၏ ဘီးကဲ့သို့ပင်၊ အစ္စလာမ်သည် အစ္စလာမ်၏ ဘီးအောက်တွင် ရှိသော ဒုတိယအာဏာတစ်ရပ်နှင့် ဆက်စပ်လျက်ရှိသည်—ထိုအာဏာတစ်ရပ်မှာ Adventism ဖြစ်သည်။ သုံးနှစ်ခွဲကာလသည် ရောမကို ၎င်း၏ အဆင့်နှစ်ဆင့်လုံးတွင် ကိုယ်စားပြုပြီး၊ လေးနှစ်ကာလသည် အစ္စလာမ်နှင့် Adventism ကို ကိုယ်စားပြုသည်။ အယူဝါဒဟောင်းဆိုင်ရာ ရောမနှင့် ပုပ်ရဟန်းမင်းဆိုင်ရာ ရောမကို ပရောဖက်ပြုအရ ခွဲထုတ်၍ မရသကဲ့သို့၊ အစ္စလာမ်နှင့် Adventism ကိုလည်း ခွဲထုတ်၍ မရနိုင်ပေ။</w:t>
      </w:r>
    </w:p>
    <w:p>
      <w:pPr>
        <w:pStyle w:val="ArticleBody"/>
        <w:jc w:val="left"/>
      </w:pPr>
      <w:r>
        <w:rPr>
          <w:rFonts w:ascii="Myanmar Text" w:hAnsi="Myanmar Text" w:eastAsia="Myanmar Text" w:cs="Myanmar Text"/>
        </w:rPr>
        <w:t>ဤအရာသည် ဗျာဒိတ်ပရောဖက်ဆိုင်ရာအရ၊ ဗာဗုလုန်မြို့ကို ဝိုင်းရံခြင်းအကြောင်းကို ကျွန်ုပ်တို့ စဉ်းစားသုံးသပ်သောအခါ၊ တစ်ဆယ့်ရှစ်လကြာ ဝိုင်းရံခြင်း၏ ပုံရိပ်၌ အချိန်နှင့်ဆိုင်သော နားလည်ချက်နှစ်မျိုးကို မြင်ရမည်ဟု တောင်းဆိုသည်။ ရောမက ဆောင်ယူလာသော ဝိုင်းရံခြင်း၌ အချိန်၏ ကိုယ်စားပြုချက်နှစ်မျိုး ရှိခဲ့သကဲ့သို့၊ ဗျာဒိတ်ပရောဖက်ဆိုင်ရာအရ နေဗုခဒ်နေဇာက ဆောင်ယူလာသော ဝိုင်းရံခြင်း၌လည်း အချိန်၏ ကိုယ်စားပြုချက်နှစ်မျိုး ရှိရမည်ဟု တောင်းဆိုသည်။ နေဗုခဒ်နေဇာ၏ တစ်ဆယ့်ရှစ်လကြာ ဝိုင်းရံခြင်းကိုလည်း တစ်နှစ်ခွဲ၏ သင်္ကေတအဖြစ် နားလည်နိုင်သည်။ တစ်ဆယ့်ရှစ်လသည် တစ်နှစ်ခွဲဖြစ်ပြီး၊ တစ်နှစ်ခွဲကို ၁.၅ နှစ်ဟူ၍လည်း ဖော်ပြနိုင်သည်။ နေဗုခဒ်နေဇာ၏ ဝိုင်းရံခြင်းသည် တစ်ဆယ့်ရှစ်လလည်း ဖြစ်သကဲ့သို့၊ ၁.၅ နှစ်လည်း ဖြစ်သည်။</w:t>
      </w:r>
    </w:p>
    <w:p>
      <w:pPr>
        <w:pStyle w:val="ArticleBody"/>
        <w:jc w:val="left"/>
      </w:pPr>
      <w:r>
        <w:rPr>
          <w:rFonts w:ascii="Myanmar Text" w:hAnsi="Myanmar Text" w:eastAsia="Myanmar Text" w:cs="Myanmar Text"/>
        </w:rPr>
        <w:t>တစ်ဆယ့်ရှစ်လသည် ယေရုရှလင်မြို့ကို နင်းချေဖျက်ဆီးရမည့် အာဏာကို ရည်ညွှန်း၍၊ ၁.၅ နှစ်သည် အစ္စလာမ်ကို ရည်ညွှန်းသည်။ တစ်ဆယ့်ရှစ်လကို သတ်မှတ်ဖော်ပြသော ပရောဖက်ပြုချက်ဆိုင်ရာ တွက်ချက်မှုဘီးသည် ဘာဗေလုန်ကို ခွဲခြားသတ်မှတ်ပေးပြီး၊ အခြားသော ပရောဖက်ပြုချက်ဆိုင်ရာ တွက်ချက်မှုဘီးက အစ္စလာမ်ကို ခွဲခြားသတ်မှတ်ပေးသည်။ အစ္စလာမ်နှင့် ဆက်စပ်လျက် ၁.၅ နှစ်ကို အဘယ်သို့ လက်တွေ့အသုံးချရာသို့ ရောက်ရှိလာကြောင်း ရှင်းလင်းချက်ကို ကျွန်ုပ်တို့သည် ယခုထိ မတင်ပြရသေးသော်လည်း၊ ရောမနှင့် ဆက်နွှယ်သော ပရောဖက်ပြုချက်ဆိုင်ရာ ဘီးတွင် ချိတ်ဆက်နေသော ယေရုရှလင်ပျက်စီးခြင်း၌ တွေ့ရသော အချိန်တွက်ချက်မှု နှစ်မျိုး—(ဘုရားမဲ့ရောမနှင့် ပုပ်ရဟန်းမင်းအုပ်ချုပ်သော ရောမ နှစ်မျိုးစလုံး) နှင့် အခြားတစ်မျိုးမှာ အစ္စလာမ်၏ ပရောဖက်ပြုချက်ဆိုင်ရာ ဘီးနှင့် ဆက်နွှယ်နေသော တွက်ချက်မှုဖြစ်ကြောင်း သတိပြုသင့်သည်။ ဤလက္ခဏာများကို ယေရုရှလင်၏ alpha နှင့် omega ပျက်စီးခြင်း နှစ်ရပ်စလုံးတွင် တွေ့ရှိရသည်။</w:t>
      </w:r>
    </w:p>
    <w:p>
      <w:pPr>
        <w:pStyle w:val="ArticleBody"/>
        <w:jc w:val="left"/>
      </w:pPr>
      <w:r>
        <w:rPr>
          <w:rFonts w:ascii="Myanmar Text" w:hAnsi="Myanmar Text" w:eastAsia="Myanmar Text" w:cs="Myanmar Text"/>
        </w:rPr>
        <w:t>စေစတိုနှင့် တိတုတို့နှင့်ဆိုင်သော ယေရုရှလင်မြို့၏ လေးနှစ်ကြာ ဝိုင်းရံမှုသည်၊ လေးနှစ်ကြာ ဝိုင်းရံမှုတစ်ရပ်ဖြင့် အဆုံးသတ်ခဲ့သော သုံးဆယ့်ရှစ်နှစ်ကာလတစ်ရပ်ဖြင့် အစပြုခဲ့သည့် ပရောဖက်ပြု မျဉ်းတစ်ကြောင်း၏ အဆုံးသတ်ခြင်းကို ကိုယ်စားပြုသည်။ ထိုလေးနှစ်ကြာ ဝိုင်းရံမှုသည် အစ္စလာမ်ကို မြှောက်တင်ခြင်း၏ သင်္ကေတဖြစ်ပြီး၊ ထိုတူညီသော မျဉ်းတစ်ကြောင်းအတွင်းရှိ နောက်ဆုံး လေးနှစ်ကာလသည် တစ်ရာ့လေးဆယ့်လေးထောင်တို့၏ အလံတော်ကို မြှောက်တင်ခြင်းကို ကိုယ်စားပြုသည်။</w:t>
      </w:r>
    </w:p>
    <w:p>
      <w:pPr>
        <w:pStyle w:val="ArticleBody"/>
        <w:jc w:val="left"/>
      </w:pPr>
      <w:r>
        <w:rPr>
          <w:rFonts w:ascii="Myanmar Text" w:hAnsi="Myanmar Text" w:eastAsia="Myanmar Text" w:cs="Myanmar Text"/>
        </w:rPr>
        <w:t>ဤအရာများကို နောက်လာမည့်ဆောင်းပါးတွင် ဆက်လက်ဖော်ပြမည်။</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Myanmar Text" w:hAnsi="Myanmar Text" w:eastAsia="Myanmar Text" w:cs="Myanmar Text"/>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Myanmar Text" w:hAnsi="Myanmar Text" w:eastAsia="Myanmar Text" w:cs="Myanmar Text"/>
      <w:b/>
      <w:sz w:val="40"/>
    </w:rPr>
  </w:style>
  <w:style w:type="paragraph" w:customStyle="1" w:styleId="ArticleSubtitle">
    <w:name w:val="Article Subtitle"/>
    <w:basedOn w:val="Normal"/>
    <w:pPr>
      <w:spacing w:before="0" w:after="160"/>
      <w:ind w:left="0" w:right="0" w:firstLine="0"/>
      <w:jc w:val="left"/>
    </w:pPr>
    <w:rPr>
      <w:rFonts w:ascii="Myanmar Text" w:hAnsi="Myanmar Text" w:eastAsia="Myanmar Text" w:cs="Myanmar Text"/>
      <w:i/>
      <w:sz w:val="28"/>
    </w:rPr>
  </w:style>
  <w:style w:type="paragraph" w:customStyle="1" w:styleId="ArticleByline">
    <w:name w:val="Article Byline"/>
    <w:basedOn w:val="Normal"/>
    <w:pPr>
      <w:spacing w:before="0" w:after="40"/>
      <w:jc w:val="left"/>
    </w:pPr>
    <w:rPr>
      <w:rFonts w:ascii="Myanmar Text" w:hAnsi="Myanmar Text" w:eastAsia="Myanmar Text" w:cs="Myanmar Text"/>
      <w:i/>
      <w:sz w:val="22"/>
    </w:rPr>
  </w:style>
  <w:style w:type="paragraph" w:customStyle="1" w:styleId="ArticleDate">
    <w:name w:val="Article Date"/>
    <w:basedOn w:val="Normal"/>
    <w:pPr>
      <w:spacing w:before="0" w:after="280"/>
      <w:jc w:val="left"/>
    </w:pPr>
    <w:rPr>
      <w:rFonts w:ascii="Myanmar Text" w:hAnsi="Myanmar Text" w:eastAsia="Myanmar Text" w:cs="Myanmar Text"/>
      <w:sz w:val="20"/>
    </w:rPr>
  </w:style>
  <w:style w:type="paragraph" w:customStyle="1" w:styleId="ArticleHeading">
    <w:name w:val="Article Heading"/>
    <w:basedOn w:val="Heading2"/>
    <w:pPr>
      <w:spacing w:before="240" w:after="120"/>
      <w:jc w:val="left"/>
    </w:pPr>
    <w:rPr>
      <w:rFonts w:ascii="Myanmar Text" w:hAnsi="Myanmar Text" w:eastAsia="Myanmar Text" w:cs="Myanmar Text"/>
      <w:b/>
      <w:sz w:val="26"/>
    </w:rPr>
  </w:style>
  <w:style w:type="paragraph" w:customStyle="1" w:styleId="ArticleBody">
    <w:name w:val="Article Body"/>
    <w:basedOn w:val="Normal"/>
    <w:pPr>
      <w:spacing w:before="0" w:after="160"/>
      <w:jc w:val="left"/>
    </w:pPr>
    <w:rPr>
      <w:rFonts w:ascii="Myanmar Text" w:hAnsi="Myanmar Text" w:eastAsia="Myanmar Text" w:cs="Myanmar Text"/>
      <w:sz w:val="24"/>
    </w:rPr>
  </w:style>
  <w:style w:type="paragraph" w:customStyle="1" w:styleId="ArticleScripture">
    <w:name w:val="Article Scripture"/>
    <w:basedOn w:val="Normal"/>
    <w:pPr>
      <w:spacing w:before="0" w:after="160"/>
      <w:ind w:left="504" w:right="144"/>
      <w:jc w:val="left"/>
    </w:pPr>
    <w:rPr>
      <w:rFonts w:ascii="Myanmar Text" w:hAnsi="Myanmar Text" w:eastAsia="Myanmar Text" w:cs="Myanmar Text"/>
      <w:i w:val="0"/>
      <w:sz w:val="23"/>
    </w:rPr>
  </w:style>
  <w:style w:type="paragraph" w:customStyle="1" w:styleId="ArticleQuote">
    <w:name w:val="Article Quote"/>
    <w:basedOn w:val="Normal"/>
    <w:pPr>
      <w:spacing w:before="0" w:after="160"/>
      <w:ind w:left="648" w:right="288"/>
      <w:jc w:val="left"/>
    </w:pPr>
    <w:rPr>
      <w:rFonts w:ascii="Myanmar Text" w:hAnsi="Myanmar Text" w:eastAsia="Myanmar Text" w:cs="Myanmar Text"/>
      <w:i/>
      <w:sz w:val="23"/>
    </w:rPr>
  </w:style>
  <w:style w:type="paragraph" w:customStyle="1" w:styleId="ArticleListItem">
    <w:name w:val="Article List Item"/>
    <w:basedOn w:val="Normal"/>
    <w:pPr>
      <w:spacing w:before="0" w:after="80"/>
      <w:ind w:left="576" w:right="0" w:hanging="259"/>
      <w:jc w:val="left"/>
    </w:pPr>
    <w:rPr>
      <w:rFonts w:ascii="Myanmar Text" w:hAnsi="Myanmar Text" w:eastAsia="Myanmar Text" w:cs="Myanmar Text"/>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အခန်းငယ် လေးဆယ်၏ လျှို့ဝှက်သမိုင်း - အမှတ် နှစ်ဆယ့်လေး</dc:title>
  <dc:subject>ဧဇကေလ အမှတ်ငါး</dc:subject>
  <dc:creator>Jeff Pippenger</dc:creator>
  <cp:keywords/>
  <dc:description>Generated by ArticleDigger from hidden_history\24_hidden_history.json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