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Saddeet</w:t>
      </w:r>
    </w:p>
    <w:p>
      <w:pPr>
        <w:pStyle w:val="ArticleSubtitle"/>
        <w:jc w:val="left"/>
      </w:pPr>
      <w:r>
        <w:rPr>
          <w:rFonts w:ascii="Arial" w:hAnsi="Arial" w:eastAsia="Arial" w:cs="Arial"/>
        </w:rPr>
        <w:t>Adeemsa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ଯେହୋୟାକୀମଙ୍କ</w:t>
      </w:r>
      <w:r>
        <w:rPr>
          <w:rFonts w:ascii="Times New Roman" w:hAnsi="Times New Roman" w:eastAsia="Times New Roman" w:cs="Times New Roman"/>
        </w:rPr>
        <w:t xml:space="preserve"> </w:t>
      </w:r>
      <w:r>
        <w:rPr>
          <w:rFonts w:ascii="Nirmala UI" w:hAnsi="Nirmala UI" w:eastAsia="Nirmala UI" w:cs="Nirmala UI"/>
        </w:rPr>
        <w:t>ରାଜ୍ୟାଭିଷେକର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ନେବୂକଦ୍ନେଜ୍ଜର</w:t>
      </w:r>
      <w:r>
        <w:rPr>
          <w:rFonts w:ascii="Times New Roman" w:hAnsi="Times New Roman" w:eastAsia="Times New Roman" w:cs="Times New Roman"/>
        </w:rPr>
        <w:t xml:space="preserve"> </w:t>
      </w:r>
      <w:r>
        <w:rPr>
          <w:rFonts w:ascii="Nirmala UI" w:hAnsi="Nirmala UI" w:eastAsia="Nirmala UI" w:cs="Nirmala UI"/>
        </w:rPr>
        <w:t>ଯେରୁସାଲେମକୁ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ଯେହୋୟାକୀମଙ୍କୁ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ଶିନାର</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ଦେବତାର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ଦେବତାର</w:t>
      </w:r>
      <w:r>
        <w:rPr>
          <w:rFonts w:ascii="Times New Roman" w:hAnsi="Times New Roman" w:eastAsia="Times New Roman" w:cs="Times New Roman"/>
        </w:rPr>
        <w:t xml:space="preserve"> </w:t>
      </w:r>
      <w:r>
        <w:rPr>
          <w:rFonts w:ascii="Nirmala UI" w:hAnsi="Nirmala UI" w:eastAsia="Nirmala UI" w:cs="Nirmala UI"/>
        </w:rPr>
        <w:t>ଭଣ୍ଡାରଗୃହରେ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୨।</w:t>
      </w:r>
    </w:p>
    <w:p>
      <w:pPr>
        <w:pStyle w:val="ArticleBody"/>
        <w:jc w:val="left"/>
      </w:pPr>
      <w:r>
        <w:rPr>
          <w:rFonts w:ascii="Times New Roman" w:hAnsi="Times New Roman" w:eastAsia="Times New Roman" w:cs="Times New Roman"/>
        </w:rPr>
        <w:t>Kitaabni Daaniʼelii fi Mulʼata Yohaannis kitaaba tokko dha; sararoonni raajii wal fakkaatoon kitaaba Daaniʼel keessatti ibsamanis kitaaba Mulʼataa keessatti itti fufanii dhihaatu. Mulʼanni Yesus Kiristoos ergaa raajii isa dhumaa, yeroo qorannoon carraa araaraa xumuramu dura yeroo gabaabaa keessatti hiikamee banamu, ni bakka buʼa.</w:t>
      </w:r>
    </w:p>
    <w:p>
      <w:pPr>
        <w:pStyle w:val="ArticleBody"/>
        <w:jc w:val="left"/>
      </w:pPr>
      <w:r>
        <w:rPr>
          <w:rFonts w:ascii="Times New Roman" w:hAnsi="Times New Roman" w:eastAsia="Times New Roman" w:cs="Times New Roman"/>
        </w:rPr>
        <w:t>Dhugoonni dur keessatti Kitaaba Mul’ataa irraa sirriitti hubatamanii turan garuu aadaa fi duudhaan cufamanii turan, amma iyyuu dhuguma; har’as Isaan Leenca gosaa Yihudaan irra deebi’ee banamaa jiru, dhugoonni sunis amma raawwatamuu isaanii mudaa hin qabne mul’isaa jiru.</w:t>
      </w:r>
    </w:p>
    <w:p>
      <w:pPr>
        <w:pStyle w:val="ArticleBody"/>
        <w:jc w:val="left"/>
      </w:pPr>
      <w:r>
        <w:rPr>
          <w:rFonts w:ascii="Times New Roman" w:hAnsi="Times New Roman" w:eastAsia="Times New Roman" w:cs="Times New Roman"/>
        </w:rPr>
        <w:t>Dhugoonni yeroo darbe kitaaba Daani’eel keessaa sirriitti hubataman garuu aadaa fi duudhaan cufamanii turan, ammallee dhugumaadha; har’as Leenca gosa Yihudaan irra deebi’ee hiikamaa jiru, dhugoonni sunis amma raawwii isaanii mudaa hin qabne mul’isaa jiru.</w:t>
      </w:r>
    </w:p>
    <w:p>
      <w:pPr>
        <w:pStyle w:val="ArticleBody"/>
        <w:jc w:val="left"/>
      </w:pPr>
      <w:r>
        <w:rPr>
          <w:rFonts w:ascii="Times New Roman" w:hAnsi="Times New Roman" w:eastAsia="Times New Roman" w:cs="Times New Roman"/>
        </w:rPr>
        <w:t>Daani’eel Kitaabota lama keessaa inni duraadha; isaanis Mul’ata Yesuus Kiristoos bakka bu’u.</w:t>
      </w:r>
    </w:p>
    <w:p>
      <w:pPr>
        <w:pStyle w:val="ArticleBody"/>
        <w:jc w:val="left"/>
      </w:pPr>
      <w:r>
        <w:rPr>
          <w:rFonts w:ascii="Times New Roman" w:hAnsi="Times New Roman" w:eastAsia="Times New Roman" w:cs="Times New Roman"/>
        </w:rPr>
        <w:t>Yehooyaaqiim humna ergaa jalqabaa keessatti sochii haaromsaatiif kennamu kan agarsiisudha. Innis akkasuma mallattoo kakuu ti; jechuunis, jijjiiramni maqaa karaa raajii jalqaba hariiroo kakuu akka ta’e ni mul’isa. Hariiroon kakuu inni Waaqayyo saba duraan saba kakuu Waaqayyoo hin ta’in wajjin seenu, humneeffamuu ergaa jalqabaatti ni jalqaba.</w:t>
      </w:r>
    </w:p>
    <w:p>
      <w:pPr>
        <w:pStyle w:val="ArticleScripture"/>
        <w:jc w:val="left"/>
      </w:pPr>
      <w:r>
        <w:rPr>
          <w:rFonts w:ascii="Times New Roman" w:hAnsi="Times New Roman" w:eastAsia="Times New Roman" w:cs="Times New Roman"/>
        </w:rPr>
        <w:t>Isin yeroo darbe saba hin turre, amma garuu saba Waaqayyoo ta'aniiru; warri araara hin arganne turan immoo amma araara argataniiru. 1 Phexros 2:10.</w:t>
      </w:r>
    </w:p>
    <w:p>
      <w:pPr>
        <w:pStyle w:val="ArticleBody"/>
        <w:jc w:val="left"/>
      </w:pPr>
      <w:r>
        <w:rPr>
          <w:rFonts w:ascii="Times New Roman" w:hAnsi="Times New Roman" w:eastAsia="Times New Roman" w:cs="Times New Roman"/>
        </w:rPr>
        <w:t>Mallattoo maqaan tokko akka jijjiiramuun hariiroo kakuu agarsiisu, maqaan Abraam gara Abraahaamitti jijjiiramuu isaatiin, maqaan Saaraay gara Saaraatti, maqaan Yaaqoob gara Israaʼeelitti, akkasumas maqaan Saaʼol gara Phaawulositti jijjiiramuu isaatiin hundeeffameera. Mallattoo kanaaf dhugaa-baatonni biroonis jiru; garuu boqonnaa tokkoffaa keessatti, maqaan Daaniʼel Beltashaazaaritti, maqaan Hanaaniyaa Shadraakitti, maqaan Mishaaʼel Meeshaakitti, akkasumas maqaan Azariyaa Abednegootti jijjiirameera.</w:t>
      </w:r>
    </w:p>
    <w:p>
      <w:pPr>
        <w:pStyle w:val="ArticleBody"/>
        <w:jc w:val="left"/>
      </w:pP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ᱯᱨᱟᱵᱷᱩ</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ᱡᱟᱹᱛ</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ᱪᱩᱠᱛᱤᱵᱚᱫᱷ</w:t>
      </w:r>
      <w:r>
        <w:rPr>
          <w:rFonts w:ascii="Times New Roman" w:hAnsi="Times New Roman" w:eastAsia="Times New Roman" w:cs="Times New Roman"/>
        </w:rPr>
        <w:t xml:space="preserve"> </w:t>
      </w:r>
      <w:r>
        <w:rPr>
          <w:rFonts w:ascii="Nirmala UI" w:hAnsi="Nirmala UI" w:eastAsia="Nirmala UI" w:cs="Nirmala UI"/>
        </w:rPr>
        <w:t>ᱥᱟᱢᱵᱚᱱᱫᱷ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ᱯᱨᱟᱵᱮᱥ</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ᱥᱤᱢᱴᱮᱱᱤᱭᱟᱥᱞᱤ</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ᱪᱩᱠᱛᱤᱵᱚᱫᱷ</w:t>
      </w:r>
      <w:r>
        <w:rPr>
          <w:rFonts w:ascii="Times New Roman" w:hAnsi="Times New Roman" w:eastAsia="Times New Roman" w:cs="Times New Roman"/>
        </w:rPr>
        <w:t xml:space="preserve"> </w:t>
      </w:r>
      <w:r>
        <w:rPr>
          <w:rFonts w:ascii="Nirmala UI" w:hAnsi="Nirmala UI" w:eastAsia="Nirmala UI" w:cs="Nirmala UI"/>
        </w:rPr>
        <w:t>ᱡᱟᱹᱛ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ᱡᱮᱦᱚᱭᱟᱠᱤᱢ</w:t>
      </w:r>
      <w:r>
        <w:rPr>
          <w:rFonts w:ascii="Times New Roman" w:hAnsi="Times New Roman" w:eastAsia="Times New Roman" w:cs="Times New Roman"/>
        </w:rPr>
        <w:t xml:space="preserve"> </w:t>
      </w:r>
      <w:r>
        <w:rPr>
          <w:rFonts w:ascii="Nirmala UI" w:hAnsi="Nirmala UI" w:eastAsia="Nirmala UI" w:cs="Nirmala UI"/>
        </w:rPr>
        <w:t>ᱩᱱ</w:t>
      </w:r>
      <w:r>
        <w:rPr>
          <w:rFonts w:ascii="Times New Roman" w:hAnsi="Times New Roman" w:eastAsia="Times New Roman" w:cs="Times New Roman"/>
        </w:rPr>
        <w:t xml:space="preserve"> </w:t>
      </w:r>
      <w:r>
        <w:rPr>
          <w:rFonts w:ascii="Nirmala UI" w:hAnsi="Nirmala UI" w:eastAsia="Nirmala UI" w:cs="Nirmala UI"/>
        </w:rPr>
        <w:t>ᱪᱩᱠᱛᱤᱵᱚᱫᱷ</w:t>
      </w:r>
      <w:r>
        <w:rPr>
          <w:rFonts w:ascii="Times New Roman" w:hAnsi="Times New Roman" w:eastAsia="Times New Roman" w:cs="Times New Roman"/>
        </w:rPr>
        <w:t xml:space="preserve"> </w:t>
      </w:r>
      <w:r>
        <w:rPr>
          <w:rFonts w:ascii="Nirmala UI" w:hAnsi="Nirmala UI" w:eastAsia="Nirmala UI" w:cs="Nirmala UI"/>
        </w:rPr>
        <w:t>ᱡᱟᱹᱛ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ᱨᱮᱯᱨᱮᱡᱮᱱᱴ</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ᱡᱟᱹᱦᱟᱸᱠᱚ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ᱦᱟᱱᱟᱱᱤᱭᱟᱦ</w:t>
      </w:r>
      <w:r>
        <w:rPr>
          <w:rFonts w:ascii="Times New Roman" w:hAnsi="Times New Roman" w:eastAsia="Times New Roman" w:cs="Times New Roman"/>
        </w:rPr>
        <w:t xml:space="preserve">, </w:t>
      </w:r>
      <w:r>
        <w:rPr>
          <w:rFonts w:ascii="Nirmala UI" w:hAnsi="Nirmala UI" w:eastAsia="Nirmala UI" w:cs="Nirmala UI"/>
        </w:rPr>
        <w:t>ᱢᱤᱥᱟᱭᱮᱞ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ᱟᱡᱟᱨᱤᱭᱟᱦ</w:t>
      </w:r>
      <w:r>
        <w:rPr>
          <w:rFonts w:ascii="Times New Roman" w:hAnsi="Times New Roman" w:eastAsia="Times New Roman" w:cs="Times New Roman"/>
        </w:rPr>
        <w:t xml:space="preserve"> </w:t>
      </w:r>
      <w:r>
        <w:rPr>
          <w:rFonts w:ascii="Nirmala UI" w:hAnsi="Nirmala UI" w:eastAsia="Nirmala UI" w:cs="Nirmala UI"/>
        </w:rPr>
        <w:t>ᱩᱱ</w:t>
      </w:r>
      <w:r>
        <w:rPr>
          <w:rFonts w:ascii="Times New Roman" w:hAnsi="Times New Roman" w:eastAsia="Times New Roman" w:cs="Times New Roman"/>
        </w:rPr>
        <w:t xml:space="preserve"> </w:t>
      </w:r>
      <w:r>
        <w:rPr>
          <w:rFonts w:ascii="Nirmala UI" w:hAnsi="Nirmala UI" w:eastAsia="Nirmala UI" w:cs="Nirmala UI"/>
        </w:rPr>
        <w:t>ᱪᱩᱠᱛᱤᱵᱚᱫᱷ</w:t>
      </w:r>
      <w:r>
        <w:rPr>
          <w:rFonts w:ascii="Times New Roman" w:hAnsi="Times New Roman" w:eastAsia="Times New Roman" w:cs="Times New Roman"/>
        </w:rPr>
        <w:t xml:space="preserve"> </w:t>
      </w:r>
      <w:r>
        <w:rPr>
          <w:rFonts w:ascii="Nirmala UI" w:hAnsi="Nirmala UI" w:eastAsia="Nirmala UI" w:cs="Nirmala UI"/>
        </w:rPr>
        <w:t>ᱡᱟᱹᱛ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ᱨᱮᱯᱨᱮᱡᱮᱱᱴ</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ᱡᱟᱹᱦᱟᱸᱠᱚ</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ᱵᱟᱪᱷᱟᱣ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ᱪᱩᱠᱛᱤᱵᱚᱫᱷ</w:t>
      </w:r>
      <w:r>
        <w:rPr>
          <w:rFonts w:ascii="Times New Roman" w:hAnsi="Times New Roman" w:eastAsia="Times New Roman" w:cs="Times New Roman"/>
        </w:rPr>
        <w:t xml:space="preserve"> </w:t>
      </w:r>
      <w:r>
        <w:rPr>
          <w:rFonts w:ascii="Nirmala UI" w:hAnsi="Nirmala UI" w:eastAsia="Nirmala UI" w:cs="Nirmala UI"/>
        </w:rPr>
        <w:t>ᱥᱟᱢᱵᱚᱱᱫᱷ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ᱯᱨᱟᱵᱮᱥ</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ᱱᱤᱨᱤᱠᱷ</w:t>
      </w:r>
      <w:r>
        <w:rPr>
          <w:rFonts w:ascii="Times New Roman" w:hAnsi="Times New Roman" w:eastAsia="Times New Roman" w:cs="Times New Roman"/>
        </w:rPr>
        <w:t xml:space="preserve"> </w:t>
      </w:r>
      <w:r>
        <w:rPr>
          <w:rFonts w:ascii="Nirmala UI" w:hAnsi="Nirmala UI" w:eastAsia="Nirmala UI" w:cs="Nirmala UI"/>
        </w:rPr>
        <w:t>ᱮᱫᱟᱠᱚ</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ᱪᱩᱠᱛᱤᱨ</w:t>
      </w:r>
      <w:r>
        <w:rPr>
          <w:rFonts w:ascii="Times New Roman" w:hAnsi="Times New Roman" w:eastAsia="Times New Roman" w:cs="Times New Roman"/>
        </w:rPr>
        <w:t xml:space="preserve"> </w:t>
      </w:r>
      <w:r>
        <w:rPr>
          <w:rFonts w:ascii="Nirmala UI" w:hAnsi="Nirmala UI" w:eastAsia="Nirmala UI" w:cs="Nirmala UI"/>
        </w:rPr>
        <w:t>ᱥᱚᱨᱛ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ᱮᱫᱟᱠᱚ</w:t>
      </w:r>
      <w:r>
        <w:rPr>
          <w:rFonts w:ascii="Times New Roman" w:hAnsi="Times New Roman" w:eastAsia="Times New Roman" w:cs="Times New Roman"/>
        </w:rPr>
        <w:t xml:space="preserve"> </w:t>
      </w:r>
      <w:r>
        <w:rPr>
          <w:rFonts w:ascii="Nirmala UI" w:hAnsi="Nirmala UI" w:eastAsia="Nirmala UI" w:cs="Nirmala UI"/>
        </w:rPr>
        <w:t>ᱠᱤ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ᱱᱤᱨᱤᱠᱷ</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ᱠᱟᱢ</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ᱨᱮᱯᱨᱮᱡᱮᱱᱴ</w:t>
      </w:r>
      <w:r>
        <w:rPr>
          <w:rFonts w:ascii="Times New Roman" w:hAnsi="Times New Roman" w:eastAsia="Times New Roman" w:cs="Times New Roman"/>
        </w:rPr>
        <w:t xml:space="preserve"> </w:t>
      </w:r>
      <w:r>
        <w:rPr>
          <w:rFonts w:ascii="Nirmala UI" w:hAnsi="Nirmala UI" w:eastAsia="Nirmala UI" w:cs="Nirmala UI"/>
        </w:rPr>
        <w:t>ᱮᱫᱟᱭ।</w:t>
      </w:r>
    </w:p>
    <w:p>
      <w:pPr>
        <w:pStyle w:val="ArticleBody"/>
        <w:jc w:val="left"/>
      </w:pPr>
      <w:r>
        <w:rPr>
          <w:rFonts w:ascii="Times New Roman" w:hAnsi="Times New Roman" w:eastAsia="Times New Roman" w:cs="Times New Roman"/>
        </w:rPr>
        <w:t>Aadamii fi Hewaan gocha nyaachuu sanaan qormaata keessatti kufan; yeroo Waaqayyo jalqaba saba filatame tokko wajjin kakuu seene immoo, hariiroo sana mannaadhaan isaan qoruudhaan jalqabe. Israaʼel durii dhuma irratti qormaata sana keessatti kufe; garuu akkas gochuudhaan qormaanni kakuu qormaata tokkicha utuu hin taʼin adeemsa qorumsaa akka taʼe ragaa jalqabaa fi dhugaa-bahumsa jalqabaa kennaniiru. Qormaata kurnaffaatti, waggoota afurtama itti aanan keessatti lafa onaa keessatti akka duʼan murtaaʼan. Sana booddee Waaqayyo Iyyaasuu fi Kaaleeb wajjin kakuu seene; kanaanis yeroo Gooftaan saba filatame wajjin kakuu seenu, saba kakuu duraa tokko biraas akka darbu dhugaa-bahe. Dhumarra Israaʼel durii, kan inni akkasumas jalqaba Israaʼel hafuuraa turetti, adeemsi qorumsaa inni dhumaa kan Israaʼel durii adeemsa qorumsaa inni jalqabaa kan Israaʼel hafuuraa ture; innis Buddeena Samii taʼuudhaan bakka buufame. Kunis adeemsa qorumsaa kakuu isa jalqabaa keessatti mannaadhaan fakkeenyaaf dursee agarsiifamee ture.</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ରୁଟିର</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ଚୁକ୍ତିଜନ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ସେବାକାଳର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ସମୟଠାରୁ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ଶିଷ୍ୟ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ହରାଇଥିଲେ।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ସେବାକାଳର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ଚୁକ୍ତିଗତ</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ଶିଖରବିନ୍ଦୁ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*The Desire of Ages*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ବିସ୍ତାରରେ</w:t>
      </w:r>
      <w:r>
        <w:rPr>
          <w:rFonts w:ascii="Times New Roman" w:hAnsi="Times New Roman" w:eastAsia="Times New Roman" w:cs="Times New Roman"/>
        </w:rPr>
        <w:t xml:space="preserve"> </w:t>
      </w:r>
      <w:r>
        <w:rPr>
          <w:rFonts w:ascii="Nirmala UI" w:hAnsi="Nirmala UI" w:eastAsia="Nirmala UI" w:cs="Nirmala UI"/>
        </w:rPr>
        <w:t>ମତାମତ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ଶିରୋନାମା</w:t>
      </w:r>
      <w:r>
        <w:rPr>
          <w:rFonts w:ascii="Times New Roman" w:hAnsi="Times New Roman" w:eastAsia="Times New Roman" w:cs="Times New Roman"/>
        </w:rPr>
        <w:t xml:space="preserve"> “The Crisis in Galilee” </w:t>
      </w:r>
      <w:r>
        <w:rPr>
          <w:rFonts w:ascii="Nirmala UI" w:hAnsi="Nirmala UI" w:eastAsia="Nirmala UI" w:cs="Nirmala UI"/>
        </w:rPr>
        <w:t>ଅଟେ।</w:t>
      </w:r>
      <w:r>
        <w:rPr>
          <w:rFonts w:ascii="Times New Roman" w:hAnsi="Times New Roman" w:eastAsia="Times New Roman" w:cs="Times New Roman"/>
        </w:rPr>
        <w:t xml:space="preserve"> “Galilee”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କବାଟର</w:t>
      </w:r>
      <w:r>
        <w:rPr>
          <w:rFonts w:ascii="Times New Roman" w:hAnsi="Times New Roman" w:eastAsia="Times New Roman" w:cs="Times New Roman"/>
        </w:rPr>
        <w:t xml:space="preserve"> </w:t>
      </w:r>
      <w:r>
        <w:rPr>
          <w:rFonts w:ascii="Nirmala UI" w:hAnsi="Nirmala UI" w:eastAsia="Nirmala UI" w:cs="Nirmala UI"/>
        </w:rPr>
        <w:t>କଣ୍ଡା</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ନିର୍ଣ୍ଣାୟକ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ଶିଷ୍ୟମାନେ</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ତାଙ୍କଠାରୁ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ଫେରାଇଥିଲେ।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ଯଥୋଚିତ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ଧାରଣାମାନଙ୍କର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ପ୍ରଥା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ପରମ୍ପରାକୁ</w:t>
      </w:r>
      <w:r>
        <w:rPr>
          <w:rFonts w:ascii="Times New Roman" w:hAnsi="Times New Roman" w:eastAsia="Times New Roman" w:cs="Times New Roman"/>
        </w:rPr>
        <w:t xml:space="preserve"> </w:t>
      </w:r>
      <w:r>
        <w:rPr>
          <w:rFonts w:ascii="Nirmala UI" w:hAnsi="Nirmala UI" w:eastAsia="Nirmala UI" w:cs="Nirmala UI"/>
        </w:rPr>
        <w:t>ଧରିରହିଥିଲେ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ବୁଝାମଣାରେ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ବୁଝାମଣାମାନେ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ଆଧାର</w:t>
      </w:r>
      <w:r>
        <w:rPr>
          <w:rFonts w:ascii="Times New Roman" w:hAnsi="Times New Roman" w:eastAsia="Times New Roman" w:cs="Times New Roman"/>
        </w:rPr>
        <w:t xml:space="preserve"> </w:t>
      </w:r>
      <w:r>
        <w:rPr>
          <w:rFonts w:ascii="Nirmala UI" w:hAnsi="Nirmala UI" w:eastAsia="Nirmala UI" w:cs="Nirmala UI"/>
        </w:rPr>
        <w:t>ଯୋଗାଇଥିଲା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ନ୍ୟାୟସଙ୍ଗତ</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ଯୀଶୁଠାରୁ</w:t>
      </w:r>
      <w:r>
        <w:rPr>
          <w:rFonts w:ascii="Times New Roman" w:hAnsi="Times New Roman" w:eastAsia="Times New Roman" w:cs="Times New Roman"/>
        </w:rPr>
        <w:t xml:space="preserve"> “</w:t>
      </w:r>
      <w:r>
        <w:rPr>
          <w:rFonts w:ascii="Nirmala UI" w:hAnsi="Nirmala UI" w:eastAsia="Nirmala UI" w:cs="Nirmala UI"/>
        </w:rPr>
        <w:t>ଫେରିଗଲେ</w:t>
      </w:r>
      <w:r>
        <w:rPr>
          <w:rFonts w:ascii="Times New Roman" w:hAnsi="Times New Roman" w:eastAsia="Times New Roman" w:cs="Times New Roman"/>
        </w:rPr>
        <w:t xml:space="preserve">” (Galilee),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(John 6:66)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କେବେମଧ୍ୟ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ଚାଲିନଥିଲେ।</w:t>
      </w:r>
    </w:p>
    <w:p>
      <w:pPr>
        <w:pStyle w:val="ArticleBody"/>
        <w:jc w:val="left"/>
      </w:pPr>
      <w:r>
        <w:rPr>
          <w:rFonts w:ascii="Times New Roman" w:hAnsi="Times New Roman" w:eastAsia="Times New Roman" w:cs="Times New Roman"/>
        </w:rPr>
        <w:t>Akkuma adeemsa qormaata kakuu jalqabaa Israa’el durii wajjin turetti, akkasuma kakuu isa dhumaa keessattis, yeroo Waaqayyo ummata filatame tokko wajjin hariiroo kakuu keessa seenu, yeroo sanumaatti ummata kakuu duraanii biraas darbaa jiraachuu isaa ni argina. Akkasumas inni ummata sana qormaata tokko qofaatiin utuu hin ta’in, adeemsa qormaataa tokkoon akka qoru ni argina. Akkasumas adeemsi qormaataa sun wanta nyaatamutuun akka bakka buufamu ni argina. Akkasumas nyaanni sun Dubbii Waaqayyoo akka bakka bu’u, qormaanni sunis gosa nyaataa lama keessaa isa nyaatamu filachuu akka of keessatti qabatu ni argina. Muka hundumaa keessaa isa Waaqayyo akka irraa nyaannu dubbate ni nyaannaa moo muka isa irraa nyaachuun nu dhowwame keessaa ni nyaannaa? Akkasumas filannoon waan nyaatamuu qabu maal akka ta’e qormaata nyaata dhiyaate sana akkamitti akka nyaannu illee akka of keessatti qabatu ni argina.</w:t>
      </w:r>
    </w:p>
    <w:p>
      <w:pPr>
        <w:pStyle w:val="ArticleBody"/>
        <w:jc w:val="left"/>
      </w:pPr>
      <w:r>
        <w:rPr>
          <w:rFonts w:ascii="Times New Roman" w:hAnsi="Times New Roman" w:eastAsia="Times New Roman" w:cs="Times New Roman"/>
        </w:rPr>
        <w:t>Dhuma Israa’el hafuuraa irratti, bara sochii Milleraa keessatti, ergaan jalqabaa Onkololeessa 11, 1840 irratti humna argate. Achi keessatti Yehooyaaqiim Pirootestaantota yeroo sana Baabilonitti geeffamanii intallan ishee ta’an bakka bu’a. Yeroo ergamaan Mul’ata kudhan keessaa bu’ee kitaaba xinnoo harka isaa keessatti banee qabate, isaan qormaata tokkoon walitti bu’an. Akkuma Yehooyaaqiim gaaffii Nebukadnezaar irratti fincilee, ergasii booji’amutti geeffame sana, Pirootestaantonni immoo aadaa fi duudhaa isaanii bara Dukkanaa keessaa fudhatanii dhufaniin irratti hunda’uun, nyaata harka ergamaa keessa jiru nyaachuu didan.</w:t>
      </w:r>
    </w:p>
    <w:p>
      <w:pPr>
        <w:pStyle w:val="ArticleBody"/>
        <w:jc w:val="left"/>
      </w:pPr>
      <w:r>
        <w:rPr>
          <w:rFonts w:ascii="Times New Roman" w:hAnsi="Times New Roman" w:eastAsia="Times New Roman" w:cs="Times New Roman"/>
        </w:rPr>
        <w:t>Bara bara 1844tti, adeemsi qormaataa Yahiyaaqiimii fi Pirootestaantotaaf gara “bakkee murteessaa” tokkootti ga’ee ture; akkuma adeemsa qormaata isa jalqabaa Israa’el hafuuraatiif ta’e keessatti, isaanis “garagalan”ii Yesuus wajjin deemuus ni dhiisan. Seenaa sana keessatti Daani’el, Hanaaniyaa, Miishaa’elii fi Azariyaan Miileriitota bakka bu’u; isaanis macaafa xinnoo afaan isaanii keessatti mi’aawaa ture sana nyaachuu filatan, garuu inni garaa isaanii keessatti hadhaa’e.</w:t>
      </w:r>
    </w:p>
    <w:p>
      <w:pPr>
        <w:pStyle w:val="ArticleBody"/>
        <w:jc w:val="left"/>
      </w:pPr>
      <w:r>
        <w:rPr>
          <w:rFonts w:ascii="Nirmala UI" w:hAnsi="Nirmala UI" w:eastAsia="Nirmala UI" w:cs="Nirmala UI"/>
        </w:rPr>
        <w:t>ୟଦି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ଆଦମ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ହବାଙ୍କୁ</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ପରୀକ୍ଷାଟି</w:t>
      </w:r>
      <w:r>
        <w:rPr>
          <w:rFonts w:ascii="Times New Roman" w:hAnsi="Times New Roman" w:eastAsia="Times New Roman" w:cs="Times New Roman"/>
        </w:rPr>
        <w:t xml:space="preserve"> </w:t>
      </w:r>
      <w:r>
        <w:rPr>
          <w:rFonts w:ascii="Nirmala UI" w:hAnsi="Nirmala UI" w:eastAsia="Nirmala UI" w:cs="Nirmala UI"/>
        </w:rPr>
        <w:t>ଖାଇବାର</w:t>
      </w:r>
      <w:r>
        <w:rPr>
          <w:rFonts w:ascii="Times New Roman" w:hAnsi="Times New Roman" w:eastAsia="Times New Roman" w:cs="Times New Roman"/>
        </w:rPr>
        <w:t xml:space="preserve"> </w:t>
      </w:r>
      <w:r>
        <w:rPr>
          <w:rFonts w:ascii="Nirmala UI" w:hAnsi="Nirmala UI" w:eastAsia="Nirmala UI" w:cs="Nirmala UI"/>
        </w:rPr>
        <w:t>କ୍ରିୟାଦ୍ୱାରା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ଯେଉଁମାନଙ୍କ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ରୁଟିର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ଭ୍ରମଣର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ନାମିତ</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ମିଲେରୀୟମାନେ</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ନାମିତ</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ଶକ୍ତିଦାନ</w:t>
      </w:r>
      <w:r>
        <w:rPr>
          <w:rFonts w:ascii="Times New Roman" w:hAnsi="Times New Roman" w:eastAsia="Times New Roman" w:cs="Times New Roman"/>
        </w:rPr>
        <w:t xml:space="preserve"> </w:t>
      </w:r>
      <w:r>
        <w:rPr>
          <w:rFonts w:ascii="Nirmala UI" w:hAnsi="Nirmala UI" w:eastAsia="Nirmala UI" w:cs="Nirmala UI"/>
        </w:rPr>
        <w:t>କରାଯାଇବାବେଳେ</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p>
    <w:p>
      <w:pPr>
        <w:pStyle w:val="ArticleBody"/>
        <w:jc w:val="left"/>
      </w:pPr>
      <w:r>
        <w:rPr>
          <w:rFonts w:ascii="Times New Roman" w:hAnsi="Times New Roman" w:eastAsia="Times New Roman" w:cs="Times New Roman"/>
        </w:rPr>
        <w:t>Qorannoo qoramuu sana keessatti “yeroo garagalfannaa” tokko ni dhufa; yeroo sana bartoonni keessaa jechuun ni danda’ama hundi isaanii jechuun irraa deebi’u. Dhugaa ba’umsa Iyyaasuu fi Kaalebitti Israa’el hundi irraa deebi’ee gara Gibxii deebi’uuf barbaade. Waldaa Galiilaa keessatti immoo baay’een bartootaa irraa deebi’an. Sababni isaa Yesuus Alfaa fi Oomeegaa waan ta’eef, “yeroon garagalfannaa” inni xumura adeemsa qorumsaatti bakka bu’u, jalqaba adeemsa qorumsaattis akkasuma fakkeeffamee ni mul’ata. Yeroo maannaan jalqabaaf Israa’el duriitiif kennametti, namoonni qajeelfama sana irraa battalumatti deebi’an turan. Cuuphaa Kiristoos irratti Inni garagalee gara lafa onaa seene. Obboleettiin White mallattoo yeroo garagalfannaa kana karaa ibsa baay’ee kennuun fayyadamti.</w:t>
      </w:r>
    </w:p>
    <w:p>
      <w:pPr>
        <w:pStyle w:val="ArticleScripture"/>
        <w:jc w:val="left"/>
      </w:pPr>
      <w:r>
        <w:rPr>
          <w:rFonts w:ascii="Times New Roman" w:hAnsi="Times New Roman" w:eastAsia="Times New Roman" w:cs="Times New Roman"/>
        </w:rPr>
        <w:t>“Seenaa sabootaa fi waldaa kiristaanaa keessatti yeroo yeroo qabxii jijjiirama taʼan ni jiru. Kunuunsa Waaqayyoo keessatti, yeroo rakkinniwwan adda addaa kun dhufanitti, ifni yeroo sanaaf taʼu ni kennama. Yoo inni fudhatame, guddinni hafuuraa ni taʼa; yoo inni didame immoo, gad-buʼinsi hafuuraa fi doonii-caccabbiin ni hordofu. Gooftaan Dubbii Isaa keessatti hojii lallabbiin wangeelaa jabinaan geggeeffamaa ture bifa duraan itti adeemsifameen, akkasumas gara fuulduraattis, hamma loltuu xumuraa sanatti, yeroo ergamoonni mootummaa Seexanaa sochii isaanii dinqisiisaa isa dhumaa godhanitti, ifa godhee baneera. Dubbii sana irraa humnoonni amma hojjechaa jiran kan walitti buʼiinsa guddaa isa dhumaa gaarii fi hamaa gidduutti—Seexana, mooticha dukkanaa, fi Kiristoos, Mooticha jireenyaa gidduutti—galchu akka taʼan ni hubanna. Garuu injifannoon dhufu inni namoota Waaqayyoon jaallatanii fi isa sodaataniif qophaaʼe sun, akkuma teessoon mootummaa Isaa samii keessatti hundeeffame jiru sanaa dhugumaa mirkanaaʼaadha.” Bible Echo, August 26, 1895.</w:t>
      </w:r>
    </w:p>
    <w:p>
      <w:pPr>
        <w:pStyle w:val="ArticleBody"/>
        <w:jc w:val="left"/>
      </w:pPr>
      <w:r>
        <w:rPr>
          <w:rFonts w:ascii="Times New Roman" w:hAnsi="Times New Roman" w:eastAsia="Times New Roman" w:cs="Times New Roman"/>
        </w:rPr>
        <w:t>Yommuu maannaan yeroo jalqabaatiif Israa’el duriitiif kennameetti, ifni seenaa sanaaf ta’u ni kenname. Cuuphaa Kiristoositti ifni seenaa sanaaf ta’u ni kenname. Hagayya 11, 1840tti ifni seenaa sanaaf ta’u ni kenname. Qabxiileen jijjiiramaa sana keessaa tokkoon tokkoon isaanii jalqaba adeemsa qorumsaatti agarsiisu; adeemsi sunis dhuma irratti qabxii jijjiiramaa biraatti xumurama, yeroo saba kakuu duraanii irraa ta’an garagaluudhaan deebi’anii Kiristoos wajjin hin adeemne sanatti.</w:t>
      </w:r>
    </w:p>
    <w:p>
      <w:pPr>
        <w:pStyle w:val="ArticleBody"/>
        <w:jc w:val="left"/>
      </w:pPr>
      <w:r>
        <w:rPr>
          <w:rFonts w:ascii="Times New Roman" w:hAnsi="Times New Roman" w:eastAsia="Times New Roman" w:cs="Times New Roman"/>
        </w:rPr>
        <w:t>Sababni adeemsa qorannoo adda addaa kanaan lamaan isaanii iyyuu adeemsa qorannoo saba kakuu durii fi akkasumas saba kakuu haaraa bakka buʼu, xumuri adeemsa qorannoo lama jiru. Xumuri adeemsa qorannoo, kanaafis yeroo jijjiiramaa isa dhumaa Prootestaantotaaf seenaa Millerite keessatti, Birraa bara 1844 ture. Xumuri adeemsa qorannoo (Kuzzaa bara 1844 keessatti), yookaan yeroo jijjiiramaa Milleritoota mataa isaanii, yeroo jijjiiramaa saba Waaqayyoo isa durii booddee dhufe.</w:t>
      </w:r>
    </w:p>
    <w:p>
      <w:pPr>
        <w:pStyle w:val="ArticleBody"/>
        <w:jc w:val="left"/>
      </w:pPr>
      <w:r>
        <w:rPr>
          <w:rFonts w:ascii="Times New Roman" w:hAnsi="Times New Roman" w:eastAsia="Times New Roman" w:cs="Times New Roman"/>
        </w:rPr>
        <w:t>Seenaa Kiristoos keessatti adeemsi qormaataa yeroo inni mana qulqullummaa yeroo lama qulqulleessetti ifatti mul’ata; inni tokko jalqaba tajaajila isaa irratti, inni lammaffaanis xumura tajaajila isaa irratti.</w:t>
      </w:r>
    </w:p>
    <w:p>
      <w:pPr>
        <w:pStyle w:val="ArticleScripture"/>
        <w:jc w:val="left"/>
      </w:pPr>
      <w:r>
        <w:rPr>
          <w:rFonts w:ascii="Times New Roman" w:hAnsi="Times New Roman" w:eastAsia="Times New Roman" w:cs="Times New Roman"/>
        </w:rPr>
        <w:t>“Yommuu Yesus tajaajila isaa ifa taʼe jalqabe, Mana Qulqullummaa xureeffannaa isa arrabsoo qulqullinatti geessisu irraa qulqulleesse. Hojiiwwan tajaajila isaa keessaa warra dhumaa ta’an gidduutti immoo qulqulleessuun Mana Qulqullummaa yeroo lammaffaa raawwatame ture. Akkasuma hojii isa dhumaa keessatti, addunyaaf akeekkachiisa kennuuf, waamichi adda addaa lama waldoota kiristaanaatti dhiyaata. Ergaan ergamaa lammaffaa, ‘Baabilon kufteerti, kufteerti, magaalaa guddoon sun, sababni isaas isheen saboota hundumaa daadhii dheekkamsa sagaagalummaa isheetiin obaasifteerti’ (Mul’ata 14:8) jedha. Iyyiinsa guddaa ergaa ergamaa sadaffaa keessattis sagaleen mootummaa waaqaa irraa dhaga’ama; akkana jedha, ‘Yaa saba koo, cubbuu ishee keessatti hirmaattota akka hin taaneef, dha’icha ishee irraas akka hin argineef, ishee keessaa ba’aa. Cubbuun ishee hamma mootummaa waaqaatti ga’eera; Waaqayyos jal’ina ishee yaadateera’ (Mul’ata 18:4, 5).” Selected Messages, kitaaba 2, 118.</w:t>
      </w:r>
    </w:p>
    <w:p>
      <w:pPr>
        <w:pStyle w:val="ArticleBody"/>
        <w:jc w:val="left"/>
      </w:pPr>
      <w:r>
        <w:rPr>
          <w:rFonts w:ascii="Times New Roman" w:hAnsi="Times New Roman" w:eastAsia="Times New Roman" w:cs="Times New Roman"/>
        </w:rPr>
        <w:t>Adeemsi qorannaa qulqulleessuu mana qulqullummaa lamaa kan Kiristoos raawwate, akkuma barreessitoota Hafuura Raajii keessatti Mul’ata Maalaakii boqonnaa sadiitti ibsameetti, walii galu.</w:t>
      </w:r>
    </w:p>
    <w:p>
      <w:pPr>
        <w:pStyle w:val="ArticleScripture"/>
        <w:jc w:val="left"/>
      </w:pPr>
      <w:r>
        <w:rPr>
          <w:rFonts w:ascii="Times New Roman" w:hAnsi="Times New Roman" w:eastAsia="Times New Roman" w:cs="Times New Roman"/>
        </w:rPr>
        <w:t>“Yeroo Yesuus mana qulqullummaa keessaa bitattootaa fi gurgurtoota biyya lafaa qulqulleessetti, garaa xuraa’ummaa cubbuudhaan xuraa’e irraa qulqulleessuuf ergama Isaa beeksise,—hawwii lafa irraa ka’an, hawwii ofittummaa, amala hamaa lubbuu mancaasan irraa. Milkiyaas 3:1–3 caqasame.” The Desire of Ages, 161.</w:t>
      </w:r>
    </w:p>
    <w:p>
      <w:pPr>
        <w:pStyle w:val="ArticleBody"/>
        <w:jc w:val="left"/>
      </w:pPr>
      <w:r>
        <w:rPr>
          <w:rFonts w:ascii="Times New Roman" w:hAnsi="Times New Roman" w:eastAsia="Times New Roman" w:cs="Times New Roman"/>
        </w:rPr>
        <w:t>Qulqulliin saba Waaqayyoo adeemsa qormaataa sarara raajii hedduudhaan irra deddeebiin adda baafamee wajjin wal fakkeessamee ibsama. Wabii hundinuu, keessaa eegalee irraa kaasee hanga seenaa Milleriteitti, qulqulleessamuu kuma dhibba afurtamii afurii ni mul’isa.</w:t>
      </w:r>
    </w:p>
    <w:p>
      <w:pPr>
        <w:pStyle w:val="ArticleScripture"/>
        <w:jc w:val="left"/>
      </w:pPr>
      <w:r>
        <w:rPr>
          <w:rFonts w:ascii="Times New Roman" w:hAnsi="Times New Roman" w:eastAsia="Times New Roman" w:cs="Times New Roman"/>
        </w:rPr>
        <w:t>“Bara dhuma seenaa lafaa kanaa keessatti, kakuu Waaqayyoo uummata isaa abboommii isaa eegu wajjin jiru haaromfamuuf jira.” Review and Herald, February 26, 1914.</w:t>
      </w:r>
    </w:p>
    <w:p>
      <w:pPr>
        <w:pStyle w:val="ArticleBody"/>
        <w:jc w:val="left"/>
      </w:pPr>
      <w:r>
        <w:rPr>
          <w:rFonts w:ascii="Times New Roman" w:hAnsi="Times New Roman" w:eastAsia="Times New Roman" w:cs="Times New Roman"/>
        </w:rPr>
        <w:t>Adeemsi qulqulleessuu kumaatama dhibba afurtamii afurii kumaa afuriifi afurii kun, kitaaba Daani’el keessatti waabii jalqabaa dha; innis kitaabota lamaan walitti dhufanii Mul’ata Yesus Kiristoos isa yeroo qorannoon namaa cufamuu irratti jedhu sana dura hiikamu bakka bu’an keessaa isa jalqabaa dha. Adeemsi qulqulleessuu kumaatama dhibba afurtamii afurii kun akkasumas akka adeemsa mallatteessuutti bakka bu’a. Yeroo ergaan jalqabaa adeemsa qulqulleessuu fi mallatteessuu kumaatama dhibba afurtamii afurii kun Fulbaana 11, 2001 irratti jalqabe, waldaa fi addunyaadhaaf yeroo murteessaa ta’e ture. Mul’ata boqonnaa kudha saddeet keessatti, ergamaan ulfina isaatiin addunyaa ifa godhu achi ga’e. Ta’us, Mul’ata 18 keessatti, ergamaan sun harka isaa keessatti waan nyaatu tokko qabu jechuun hin bakka buufamne—garuu inni achi jira. Kitaabni xixinnoon sun achi jira. Warri mala raajicha Isaayaasiin “sarara irratti sarara” jedhamuun bakka bu’e nyaachuu filatan, salphaatti isa beekuu danda’u.</w:t>
      </w:r>
    </w:p>
    <w:p>
      <w:pPr>
        <w:pStyle w:val="ArticleBody"/>
        <w:jc w:val="left"/>
      </w:pPr>
      <w:r>
        <w:rPr>
          <w:rFonts w:ascii="Times New Roman" w:hAnsi="Times New Roman" w:eastAsia="Times New Roman" w:cs="Times New Roman"/>
        </w:rPr>
        <w:t>“Kutaalee sararaa irra sarara kaa’uun” akka hubannutti, yeroo Kiristoos Fulbaana 11, 2001 irratti gad bu’e, inni akkasumas “kitaaba xinnaa” tokko qaba ture; kunis “maannaa”, “buddeena samii” fi “kitaaba xinnaa” jedhamee bakka buufamee ture. Garuu Fulbaana 11, 2001 irratti, sabni filatamaan duraanii, Yehooyaaqiimiiin bakka buufame, aadaa fi duudhaa Adventizimii irratti cichee turuu filate; sana booddee gara booji’amummaa Baabilonitti adeemsa isaanii jalqaban; kunis seera Dilbataa irratti guutuu ta’a.</w:t>
      </w:r>
    </w:p>
    <w:p>
      <w:pPr>
        <w:pStyle w:val="ArticleScripture"/>
        <w:jc w:val="left"/>
      </w:pPr>
      <w:r>
        <w:rPr>
          <w:rFonts w:ascii="Times New Roman" w:hAnsi="Times New Roman" w:eastAsia="Times New Roman" w:cs="Times New Roman"/>
        </w:rPr>
        <w:t>“Amma amma dubbii ani New Yorkiin garaa galaanaa guddaadhaan irraa haxaaʼamti jedhee dubbadhe ni dhufa ree? Kana ani matumaa hin dubbanne. Ani, akkuman ija koo keessatti gamoowwan guguddaan achitti ol kaafamaa jiran, darbii irratti darbii dabalamanii ol ijaaraman ilaaleetti, akkana jedheera: ‘Yommuu Gooftaan lafa akka hamaan sochoosuuf kaʼutti, mulʼata akkam sodaachisaan ni raawwatama! Yeroo sanatti dubbiin Mulʼata Yohaannis 18:1–3 ni raawwatama.’ Boqonnaan kudha saddeettaffaan Mulʼata Yohaannis guutuun isaa waan lafa irratti dhufuuf jiru irratti akeekkachiisa. Garuu ani waan addatti New York irratti dhufu ilaalchisee ifa tokko illee hin qabu; kana qofa malee akka ani beeku, guyyaa tokko gamoowwan guguddaan achi jiran humna Waaqayyoo geeddaramuu fi garagalfamuu isaatiin ni gatantaru. Ifa natti kenname irraa, badiisni addunyaa keessa akka jiru nan beeka. Dubbiin tokko Gooftaa irraa, tuqaan tokko humna isaa guddaa sanaa, caasaaleen gurguddaan kun ni kufu. Mulʼanni sodaachisummaan isaanii nuti yaaduu hin dandeenye ni raawwatamu.” Review and Herald, July 5, 1906.</w:t>
      </w:r>
    </w:p>
    <w:p>
      <w:pPr>
        <w:pStyle w:val="ArticleBody"/>
        <w:jc w:val="left"/>
      </w:pPr>
      <w:r>
        <w:rPr>
          <w:rFonts w:ascii="Times New Roman" w:hAnsi="Times New Roman" w:eastAsia="Times New Roman" w:cs="Times New Roman"/>
        </w:rPr>
        <w:t>Yeroo “ijaarsaawwan gurguddoon” “Niiw Yoorkii” keessa jiran Fulbaana 11, 2001tti “garagalchuu fi irraa garagalfamuudhaan humna Waaqayyootiin” “gatantaran,” ifni ergamaa Mul’ata kudha saddeetii guutummaa lafaa guute; sababiin isaas, seenaa bineensa lafaa kan Mul’ata kudha sadi keessatti ibsame keessatti yeroo jijjiiramaa tokko dhufee ture.</w:t>
      </w:r>
    </w:p>
    <w:p>
      <w:pPr>
        <w:pStyle w:val="ArticleScripture"/>
        <w:jc w:val="left"/>
      </w:pPr>
      <w:r>
        <w:rPr>
          <w:rFonts w:ascii="Times New Roman" w:hAnsi="Times New Roman" w:eastAsia="Times New Roman" w:cs="Times New Roman"/>
        </w:rPr>
        <w:t>“Seenaa sabootaa fi waldaa kiristaanaa keessatti yeroo garagalchaa taʼan ni jiru. Karoora eeggumsaa Waaqayyoo keessatti, yeroo yeroo addaddaa kanneenii gaʼanitti, ifni yeroo sanaaf kennama. Yoo inni fudhatame, guddinni hafuuraa ni taʼa; yoo inni didame immoo, gadi buʼinsi hafuuraa fi caccabiinsi guutuun ni hordofa.” *Bible Echo*, Hagayya 26, 1895.</w:t>
      </w:r>
    </w:p>
    <w:p>
      <w:pPr>
        <w:pStyle w:val="ArticleBody"/>
        <w:jc w:val="left"/>
      </w:pPr>
      <w:r>
        <w:rPr>
          <w:rFonts w:ascii="Times New Roman" w:hAnsi="Times New Roman" w:eastAsia="Times New Roman" w:cs="Times New Roman"/>
        </w:rPr>
        <w:t>Yeroo ifni ergamaa Mul’ata boqonnaa kudha saddeetii fulbaana 11, 2001tti dhufe, warri ifa sana fudhatan karaa hafuuraa fuulduratti tarkaanfatan; warri immoo ifa sana didan karaa hafuuraa gadi bu’an, imala isaanii fincilaa ta’e sanas gara fuulduraatti itti fufanii hanga bakka murteessaa isaanii isa dhumaa, jechuun seera Dilbataa sanaatti ga’an; achittis akka ergamoota ergamaa sadaffaatti hojii isaanii labsatan keessatti bara baraaf badiisa guutuu ni geessu. Warri Galiilaa keessaa garagalanitii Yohannis 6:66 keessatti Kiristoosiin wajjin deemuus dhiisan, ifa isa jalqaba cuuphaa isaa irratti dhufe irraa garagalaa turan; achumatti ergaan jalqabaa seenaa qormaataa sanaa humna argate. Daaniʼel boqonnaa tokko keessatti, yeroo seenaa ergaan jalqabaa humneeffamutti waaqeffattoota gosa lamaatu fakkeenyaan ibsama. Yehooyaaqiim warra amantii isaanii badiisaatti geessan bakka buʼa; Daaniʼel, Hanaaniyaa, Mishaʼelii fi Azaariyaan immoo warra amanamoo bakka buʼu.</w:t>
      </w:r>
    </w:p>
    <w:p>
      <w:pPr>
        <w:pStyle w:val="ArticleScripture"/>
        <w:jc w:val="left"/>
      </w:pPr>
      <w:r>
        <w:rPr>
          <w:rFonts w:ascii="Times New Roman" w:hAnsi="Times New Roman" w:eastAsia="Times New Roman" w:cs="Times New Roman"/>
        </w:rPr>
        <w:t>Bara mootummaa Yehoyaaqiim mootii Yihudaa keessa waggaa sadaffaatti, Nebukadnezaar mootiin Baabilon gara Yerusaalem dhufee ishee marse. Gooftaanis Yehoyaaqiim mootii Yihudaa harka isaa keessa kenne, akkasumas mi’a mana Waaqayyoo keessaa gariis kenne; innis isaan gara biyya Shiinaaritti, gara mana waaqa isaatti geesse; mi’a sanaas mana qabeenya waaqa isaa keessa galche. Mootichis Ashpenaz isa dura taa’aa warra mootummaa irraa muramanitti dubbatee, ilmaan Israa’el keessaa muraasa, sanyii mootii keessaa fi abbootii qabeenyaa keessaa akka fidu ajaje; jechuunis dargaggoota hanqina tokko illee hin qabne, bifa gaariidhaan miidhagoo, ogummaa hundumaan ogeeyyii, beekumsa keessatti hubatanii, barumsa keessaas qalbeeffatanii, warra mana mootummaa keessa dhaabachuu danda’an, akkasumas barnootaa fi afaan Kaldootaa barsiifamuu danda’an. Mootichis nyaata mootii irraa qooda guyyaa guyyaadhaan isaanii qopheesse, daadhii wayinii inni dhugus irraa; akkasitti waggaa sadii isaanii sooree, dhuma isaa irrattis fuula mootii dura akka dhaabatan godhe. Isaan keessaa ilmaan Yihudaa keessaa immoo Daani’el, Hanaaniyaa, Misha’el, fi Azariyaan turan. Dura taa’aan warra mootummaa irraa muramanii maqaa isaaniif kenne; Daani’elitti Beelxashaazaar jedhee moggaase, Hanaaniyaatti Shadaraak, Misha’elitti Meeshaak, Azariyaattis Abednego jedhe. Daani’elis garuu nyaata qooda mootii sanaatiin yookaan daadhii wayinii inni dhuguudhaan akka of xureessin garaa isaa keessatti murteesse; kanaafuu akka of hin xureessineef dura taa’aa warra mootummaa irraa muramanii kadhate. Daani’el 1:1-8.</w:t>
      </w:r>
    </w:p>
    <w:p>
      <w:pPr>
        <w:pStyle w:val="ArticleBody"/>
        <w:jc w:val="left"/>
      </w:pPr>
      <w:r>
        <w:rPr>
          <w:rFonts w:ascii="Times New Roman" w:hAnsi="Times New Roman" w:eastAsia="Times New Roman" w:cs="Times New Roman"/>
        </w:rPr>
        <w:t>Daaniʼel, Hanaaniyaas, Miishaaʼelii fi Azaariyaan ijoollee Yihudaa turan. Isaan xurreeffamanii turan; kanaanis dhaloota dhumaa Adveentizimii bakka buʼu. Nebukadnezaar, akkuma mootota durii hedduutti, dargaggoota afran Yihudaa kana qacase; kunis yeroo isaan akka garbootaatti tajaajilanii haadhotii manaa mootichaa fi saajjatoota isaa wajjin wal qunnamtii qabaatanitti, yaaddoo kamiyyuu mootichi qabaachuu dandaʼu irraa fageessuuf ture.</w:t>
      </w:r>
    </w:p>
    <w:p>
      <w:pPr>
        <w:pStyle w:val="ArticleBody"/>
        <w:jc w:val="left"/>
      </w:pPr>
      <w:r>
        <w:rPr>
          <w:rFonts w:ascii="Ebrima" w:hAnsi="Ebrima" w:eastAsia="Ebrima" w:cs="Ebrima"/>
        </w:rPr>
        <w:t>በምሳሌያዊ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አይኖርምና።</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አቀፋዊነት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የሚያውቁ</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Advantiistonni Guyyaa Torbaffaa sun Dubbii raajii Waaqayyoo keessatti dubbatamanidha; isaan warra kuma dhibba afurtamii afur taʼuuf waamamaniidha. Garuu dhaalli isaanii inni raajii fincila abbootii isaanii irraa, bara 1863 keessatti, jalqabe. Fincilli jalqabaa sun, sababii inni duudhaa fi aadaa dhaloota afur kan fincila dabalaa deemeen haguugamee jiruuf, jechuun ni dandaʼama jechuun beekamuu hin dandaʼu. Inni beekuun ulfaataa taʼus, mulʼatee beekamuu fi fudhatamuu qaba; akkuma Daaniʼel dhuma irratti boqonnaa saglaffaa Daaniʼel keessatti godhu. Innis kana kan godhe dhugaa Dubbii raajii Waaqayyoo keessatti argamtu hubachuudhaan ture.</w:t>
      </w:r>
    </w:p>
    <w:p>
      <w:pPr>
        <w:pStyle w:val="ArticleBody"/>
        <w:jc w:val="left"/>
      </w:pPr>
      <w:r>
        <w:rPr>
          <w:rFonts w:ascii="Times New Roman" w:hAnsi="Times New Roman" w:eastAsia="Times New Roman" w:cs="Times New Roman"/>
        </w:rPr>
        <w:t>Fincilli Daaniʼelii fi namoonni sadii sun irraa kallattiin dhalatan, abbaan isaanii dhiibbaa warra ormootaa isaan marsee ture irraa adda taʼee dhaabachuu diduu isaa ture. Bara 1863 keessatti, Adventizmi Laaʼodiiqeyaa “yeroo torba” Lewwoota digdamii jaha keessatti ibsame Millar adda baasee beeksise sana diduu isaanii jabeessuuf, mala Kitaaba Qulqulluu irraa madda qabuu kan Pirootestaantizimii gantummaa fi Kaatoolikummaa irra deebiʼee fudhate. Fincilli sun, Daaniʼelii fi namoota sadii sanaaf, mootii Hisqiyaasiin bakka buufame ture.</w:t>
      </w:r>
    </w:p>
    <w:p>
      <w:pPr>
        <w:pStyle w:val="ArticleBody"/>
        <w:jc w:val="left"/>
      </w:pPr>
      <w:r>
        <w:rPr>
          <w:rFonts w:ascii="Times New Roman" w:hAnsi="Times New Roman" w:eastAsia="Times New Roman" w:cs="Times New Roman"/>
        </w:rPr>
        <w:t>Hisqiyaas akka hin duuneef Gooftaa kadhate; yeroo Gooftaan waggaa 15 dabalataa isaaf kenne kadhannaan isaas deebii argate. Akkas godhuudhaanis inni Minaasee dhalche; inni kun mootota Yihudaa keessaa isa hammeenya guddaa hojjetee ture keessaa tokko qofa utuu hin taʼin, mootii moʼachuu fi garbummaatti Yihudaa galchuu adeemsa tarkaanfii torbaatiin suuta-suuta adeemu jalqabsiisu mallattoo taʼe dha. Bara 1856 keessa Dhugaa Baatuun dhufee balbala Adventizimii Laaʼodiiqeyaa rukute; isaan garuu ofii isaaniif duʼuu mannaa jiraachuu filatan. Bara 1863 gaʼutti, “Iyeriikoo” irra deebidhaan ijaaranii fincila hammaachaa deemuun jalqaban; fincilli sunis dhuma irratti Fulbaana 11, 2001 akka jalqaba imala isaanii tarkaanfii sadiitiin gara garbummaa Baabilonii hafuuraa seenuu, isa seera Dilbataatiin xumuramu, taʼe beekuu isaanii irraa isaan dhowwe.</w:t>
      </w:r>
    </w:p>
    <w:p>
      <w:pPr>
        <w:pStyle w:val="ArticleBody"/>
        <w:jc w:val="left"/>
      </w:pP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ବଞ୍ଚି</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ମଞ୍ଜୁର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ସୂର୍ଯ୍ୟକୁ</w:t>
      </w:r>
      <w:r>
        <w:rPr>
          <w:rFonts w:ascii="Times New Roman" w:hAnsi="Times New Roman" w:eastAsia="Times New Roman" w:cs="Times New Roman"/>
        </w:rPr>
        <w:t xml:space="preserve"> </w:t>
      </w:r>
      <w:r>
        <w:rPr>
          <w:rFonts w:ascii="Nirmala UI" w:hAnsi="Nirmala UI" w:eastAsia="Nirmala UI" w:cs="Nirmala UI"/>
        </w:rPr>
        <w:t>ଚଳାଇ</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ପ୍ରାର୍ଥନାକୁ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ବାବିଲୋନୀୟମାନେ</w:t>
      </w:r>
      <w:r>
        <w:rPr>
          <w:rFonts w:ascii="Times New Roman" w:hAnsi="Times New Roman" w:eastAsia="Times New Roman" w:cs="Times New Roman"/>
        </w:rPr>
        <w:t xml:space="preserve"> </w:t>
      </w:r>
      <w:r>
        <w:rPr>
          <w:rFonts w:ascii="Nirmala UI" w:hAnsi="Nirmala UI" w:eastAsia="Nirmala UI" w:cs="Nirmala UI"/>
        </w:rPr>
        <w:t>ଆକାଶମଣ୍ଡଳରେ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ଜାଣୁନଥିଲେ।</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ବାବିଲୋନୀୟମାନେ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ସୂର୍ଯ୍ୟକୁ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ବାଛିଲେ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ବାଛିଥିଲେ।</w:t>
      </w:r>
    </w:p>
    <w:p>
      <w:pPr>
        <w:pStyle w:val="ArticleBody"/>
        <w:jc w:val="left"/>
      </w:pPr>
      <w:r>
        <w:rPr>
          <w:rFonts w:ascii="Times New Roman" w:hAnsi="Times New Roman" w:eastAsia="Times New Roman" w:cs="Times New Roman"/>
        </w:rPr>
        <w:t>Fincilli sun dhiiga isaa keessaa dhalatan garbootaafi xuuxxuuwwan Baabilon keessatti akka taʼan raajii fide. Ijoolleen sunis Daaniʼel, Hanaaniyaa, Mishaaʼelii fi Azaariyaa turan; isaanis yeroo ifni kuma dhibba tokkoo fi afurtamii afur sana qoruufi chaappeessuuf kennamu keessatti, guyyaa Fulbaana 11, 2001 akka yeroo seenaa saboota addunyaa fi waldaa keessatti jijjiirama guddaa fideetti beekan, dhaloota dhumaa hafuuraa Adventistoota Guyyaa Torbaffaa sana bakka buʼu.</w:t>
      </w:r>
    </w:p>
    <w:p>
      <w:pPr>
        <w:pStyle w:val="ArticleScripture"/>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ମୃତ୍ୟୁପର୍ଯ୍ୟନ୍ତ</w:t>
      </w:r>
      <w:r>
        <w:rPr>
          <w:rFonts w:ascii="Times New Roman" w:hAnsi="Times New Roman" w:eastAsia="Times New Roman" w:cs="Times New Roman"/>
        </w:rPr>
        <w:t xml:space="preserve"> </w:t>
      </w:r>
      <w:r>
        <w:rPr>
          <w:rFonts w:ascii="Nirmala UI" w:hAnsi="Nirmala UI" w:eastAsia="Nirmala UI" w:cs="Nirmala UI"/>
        </w:rPr>
        <w:t>ରୋଗୀ</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ଆମୋଜଙ୍କ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ସୁସଂଖଳିତ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ମରିବ</w:t>
      </w:r>
      <w:r>
        <w:rPr>
          <w:rFonts w:ascii="Times New Roman" w:hAnsi="Times New Roman" w:eastAsia="Times New Roman" w:cs="Times New Roman"/>
        </w:rPr>
        <w:t xml:space="preserve">, </w:t>
      </w:r>
      <w:r>
        <w:rPr>
          <w:rFonts w:ascii="Nirmala UI" w:hAnsi="Nirmala UI" w:eastAsia="Nirmala UI" w:cs="Nirmala UI"/>
        </w:rPr>
        <w:t>ବଞ୍ଚିବ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ଦିଆଳପଟକୁ</w:t>
      </w:r>
      <w:r>
        <w:rPr>
          <w:rFonts w:ascii="Times New Roman" w:hAnsi="Times New Roman" w:eastAsia="Times New Roman" w:cs="Times New Roman"/>
        </w:rPr>
        <w:t xml:space="preserve"> </w:t>
      </w:r>
      <w:r>
        <w:rPr>
          <w:rFonts w:ascii="Nirmala UI" w:hAnsi="Nirmala UI" w:eastAsia="Nirmala UI" w:cs="Nirmala UI"/>
        </w:rPr>
        <w:t>ଫେରାଇ</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ଚାଲିଛି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କାନ୍ଦିଲେ।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ପ୍ରାଙ୍ଗଣରୁ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ଯାଇନଥିବା</w:t>
      </w:r>
      <w:r>
        <w:rPr>
          <w:rFonts w:ascii="Times New Roman" w:hAnsi="Times New Roman" w:eastAsia="Times New Roman" w:cs="Times New Roman"/>
        </w:rPr>
        <w:t xml:space="preserve"> </w:t>
      </w:r>
      <w:r>
        <w:rPr>
          <w:rFonts w:ascii="Nirmala UI" w:hAnsi="Nirmala UI" w:eastAsia="Nirmala UI" w:cs="Nirmala UI"/>
        </w:rPr>
        <w:t>ବେଳେହିଁ</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ଫେରିଯାଅ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ପ୍ରଜାଙ୍କର</w:t>
      </w:r>
      <w:r>
        <w:rPr>
          <w:rFonts w:ascii="Times New Roman" w:hAnsi="Times New Roman" w:eastAsia="Times New Roman" w:cs="Times New Roman"/>
        </w:rPr>
        <w:t xml:space="preserve"> </w:t>
      </w:r>
      <w:r>
        <w:rPr>
          <w:rFonts w:ascii="Nirmala UI" w:hAnsi="Nirmala UI" w:eastAsia="Nirmala UI" w:cs="Nirmala UI"/>
        </w:rPr>
        <w:t>ଅଧିପତି</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ଦାଉଦଙ୍କର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ଶୁଣିଛି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ଲୁହ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ଗୃହକୁ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ବଢ଼ାଇଦେବି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ସହରକୁ</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ସହରକୁ</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ସ୍ୱାର୍ଥରେ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ସ୍ୱାର୍ଥରେ</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ଅଞ୍ଜିରର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ପିଣ୍ଡ</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ଫୋଡ଼ାର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ଗୃହକୁ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ସଦାପ୍ରଭୁଙ୍କଠାରୁ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ଛାୟା</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w:t>
      </w:r>
      <w:r>
        <w:rPr>
          <w:rFonts w:ascii="Nirmala UI" w:hAnsi="Nirmala UI" w:eastAsia="Nirmala UI" w:cs="Nirmala UI"/>
        </w:rPr>
        <w:t>ଛାୟାର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ସହଜ</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ଛାୟା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ଡାକିଲେ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ସୂର୍ଯ୍ୟଘଟିକାରେ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ଛାୟା</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ଗଲାଥିଲା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ଫେରାଇଦେଲେ।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ବାଲାଦାନଙ୍କ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ବେରୋଦକ୍</w:t>
      </w:r>
      <w:r>
        <w:rPr>
          <w:rFonts w:ascii="Times New Roman" w:hAnsi="Times New Roman" w:eastAsia="Times New Roman" w:cs="Times New Roman"/>
        </w:rPr>
        <w:t>‌</w:t>
      </w:r>
      <w:r>
        <w:rPr>
          <w:rFonts w:ascii="Nirmala UI" w:hAnsi="Nirmala UI" w:eastAsia="Nirmala UI" w:cs="Nirmala UI"/>
        </w:rPr>
        <w:t>ବଲାଦନ</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ଉପହାର</w:t>
      </w:r>
      <w:r>
        <w:rPr>
          <w:rFonts w:ascii="Times New Roman" w:hAnsi="Times New Roman" w:eastAsia="Times New Roman" w:cs="Times New Roman"/>
        </w:rPr>
        <w:t xml:space="preserve"> </w:t>
      </w:r>
      <w:r>
        <w:rPr>
          <w:rFonts w:ascii="Nirmala UI" w:hAnsi="Nirmala UI" w:eastAsia="Nirmala UI" w:cs="Nirmala UI"/>
        </w:rPr>
        <w:t>ପଠାଇଲେ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ରୋଗୀ</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ସୁଣା</w:t>
      </w:r>
      <w:r>
        <w:rPr>
          <w:rFonts w:ascii="Times New Roman" w:hAnsi="Times New Roman" w:eastAsia="Times New Roman" w:cs="Times New Roman"/>
        </w:rPr>
        <w:t xml:space="preserve">, </w:t>
      </w:r>
      <w:r>
        <w:rPr>
          <w:rFonts w:ascii="Nirmala UI" w:hAnsi="Nirmala UI" w:eastAsia="Nirmala UI" w:cs="Nirmala UI"/>
        </w:rPr>
        <w:t>ସୁଗନ୍ଧଦ୍ରବ୍ୟ</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ଶସ୍ତ୍ରାଗାରର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ଧନଭଣ୍ଡାରରେ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ମିଳିଲା</w:t>
      </w:r>
      <w:r>
        <w:rPr>
          <w:rFonts w:ascii="Times New Roman" w:hAnsi="Times New Roman" w:eastAsia="Times New Roman" w:cs="Times New Roman"/>
        </w:rPr>
        <w:t>—</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ଦେଖାଇଲେ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ରାଜ୍ୟାଧିନରେ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ଦେଖାଇନଥିଲେ।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କେଉଁଠାରୁ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ଧନଭଣ୍ଡାରରେ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ଦେଖାଇନାହିଁ।</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ପିତୃପୁରୁଷମାନେ</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ସଞ୍ଚୟ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ବାବିଲକୁ</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ତୁମଠାରୁ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ପୁତ୍ରମାନେ</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କିଛିକୁ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ପ୍ରାସାଦରେ</w:t>
      </w:r>
      <w:r>
        <w:rPr>
          <w:rFonts w:ascii="Times New Roman" w:hAnsi="Times New Roman" w:eastAsia="Times New Roman" w:cs="Times New Roman"/>
        </w:rPr>
        <w:t xml:space="preserve"> </w:t>
      </w:r>
      <w:r>
        <w:rPr>
          <w:rFonts w:ascii="Nirmala UI" w:hAnsi="Nirmala UI" w:eastAsia="Nirmala UI" w:cs="Nirmala UI"/>
        </w:rPr>
        <w:t>ନପୁଂସକ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ଶାନ୍ତି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ହିଜକିୟାଙ୍କ</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ଜଳାଶୟ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ଜଳନଳୀ</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ସହରକୁ</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w:t>
      </w:r>
      <w:r>
        <w:rPr>
          <w:rFonts w:ascii="Nirmala UI" w:hAnsi="Nirmala UI" w:eastAsia="Nirmala UI" w:cs="Nirmala UI"/>
        </w:rPr>
        <w:t>ଗ୍ରନ୍ଥରେ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ହିଜକିୟା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ପିତୃପୁରୁଷମାନଙ୍କ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ଶୟନ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2 </w:t>
      </w:r>
      <w:r>
        <w:rPr>
          <w:rFonts w:ascii="Nirmala UI" w:hAnsi="Nirmala UI" w:eastAsia="Nirmala UI" w:cs="Nirmala UI"/>
        </w:rPr>
        <w:t>ରାଜାବଳୀ</w:t>
      </w:r>
      <w:r>
        <w:rPr>
          <w:rFonts w:ascii="Times New Roman" w:hAnsi="Times New Roman" w:eastAsia="Times New Roman" w:cs="Times New Roman"/>
        </w:rPr>
        <w:t xml:space="preserve"> 20:1–21</w:t>
      </w:r>
      <w:r>
        <w:rPr>
          <w:rFonts w:ascii="Nirmala UI" w:hAnsi="Nirmala UI" w:eastAsia="Nirmala UI" w:cs="Nirmala UI"/>
        </w:rPr>
        <w:t>।</w:t>
      </w:r>
    </w:p>
    <w:p>
      <w:pPr>
        <w:pStyle w:val="ArticleBody"/>
        <w:jc w:val="left"/>
      </w:pPr>
      <w:r>
        <w:rPr>
          <w:rFonts w:ascii="Times New Roman" w:hAnsi="Times New Roman" w:eastAsia="Times New Roman" w:cs="Times New Roman"/>
        </w:rPr>
        <w:t>Aayaanni itti aanu akkana jedha:</w:t>
      </w:r>
    </w:p>
    <w:p>
      <w:pPr>
        <w:pStyle w:val="ArticleScripture"/>
        <w:jc w:val="left"/>
      </w:pPr>
      <w:r>
        <w:rPr>
          <w:rFonts w:ascii="Ebrima" w:hAnsi="Ebrima" w:eastAsia="Ebrima" w:cs="Ebrima"/>
        </w:rPr>
        <w:t>ምናሴ</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ዕድሜው</w:t>
      </w:r>
      <w:r>
        <w:rPr>
          <w:rFonts w:ascii="Times New Roman" w:hAnsi="Times New Roman" w:eastAsia="Times New Roman" w:cs="Times New Roman"/>
        </w:rPr>
        <w:t xml:space="preserve"> </w:t>
      </w:r>
      <w:r>
        <w:rPr>
          <w:rFonts w:ascii="Ebrima" w:hAnsi="Ebrima" w:eastAsia="Ebrima" w:cs="Ebrima"/>
        </w:rPr>
        <w:t>ዐሥራ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በኢየሩሳሌምም</w:t>
      </w:r>
      <w:r>
        <w:rPr>
          <w:rFonts w:ascii="Times New Roman" w:hAnsi="Times New Roman" w:eastAsia="Times New Roman" w:cs="Times New Roman"/>
        </w:rPr>
        <w:t xml:space="preserve"> </w:t>
      </w:r>
      <w:r>
        <w:rPr>
          <w:rFonts w:ascii="Ebrima" w:hAnsi="Ebrima" w:eastAsia="Ebrima" w:cs="Ebrima"/>
        </w:rPr>
        <w:t>አምሳ</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ነገሠ።</w:t>
      </w:r>
      <w:r>
        <w:rPr>
          <w:rFonts w:ascii="Times New Roman" w:hAnsi="Times New Roman" w:eastAsia="Times New Roman" w:cs="Times New Roman"/>
        </w:rPr>
        <w:t xml:space="preserve"> </w:t>
      </w:r>
      <w:r>
        <w:rPr>
          <w:rFonts w:ascii="Ebrima" w:hAnsi="Ebrima" w:eastAsia="Ebrima" w:cs="Ebrima"/>
        </w:rPr>
        <w:t>የእናቱም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ሔፍጽባ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2 </w:t>
      </w:r>
      <w:r>
        <w:rPr>
          <w:rFonts w:ascii="Ebrima" w:hAnsi="Ebrima" w:eastAsia="Ebrima" w:cs="Ebrima"/>
        </w:rPr>
        <w:t>ነገሥት</w:t>
      </w:r>
      <w:r>
        <w:rPr>
          <w:rFonts w:ascii="Times New Roman" w:hAnsi="Times New Roman" w:eastAsia="Times New Roman" w:cs="Times New Roman"/>
        </w:rPr>
        <w:t xml:space="preserve"> 21</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Times New Roman" w:hAnsi="Times New Roman" w:eastAsia="Times New Roman" w:cs="Times New Roman"/>
        </w:rPr>
        <w:t>Yoo Hisqiyaan fedha Gooftaa fudhatee, mana isaa qajeelchee duʼeera taʼee buʼaan isaa maal taʼa ture? Inni waggoota dabalataa kudha shan argate; waggaa sadii booda immoo Minaaseen hamaan dhalate. Bara 1856 keessa immoo, yoo Adveentizimiin cehumsa Fiilaadelfiyaa irraa gara Laaʼodiiqeyaa fudhatee, mana isaa qajeelchee, dhugaawwan hundee William Miller utubee turan utuu hin tuqin dhiisee jiraatee, maaltu taʼa ture? Deebii gaaffii sanaa takkaa akka hin beekne nan yaada; garuu waan nuti beeknu keessaa tokko, “Daaniʼel garaa isaatti akka inni nyaata mootichaa keessaa isaaf ramadameen, yookaan daadhii wayinii inni dhuguun of hin xureessine murteesse” jedhu dha.</w:t>
      </w:r>
    </w:p>
    <w:p>
      <w:pPr>
        <w:pStyle w:val="ArticleBody"/>
        <w:jc w:val="left"/>
      </w:pPr>
      <w:r>
        <w:rPr>
          <w:rFonts w:ascii="Times New Roman" w:hAnsi="Times New Roman" w:eastAsia="Times New Roman" w:cs="Times New Roman"/>
        </w:rPr>
        <w:t>Om articləlon ringa Daniel ra chapter one ga chatni-ani makhaigi article-da amasung loinana chatnagadabani.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Saddeet</dc:title>
  <dc:subject>Adeemsa Tokko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