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Digdamii Saddeet</w:t>
      </w:r>
    </w:p>
    <w:p>
      <w:pPr>
        <w:pStyle w:val="ArticleSubtitle"/>
        <w:jc w:val="left"/>
      </w:pPr>
      <w:r>
        <w:rPr>
          <w:rFonts w:ascii="Arial" w:hAnsi="Arial" w:eastAsia="Arial" w:cs="Arial"/>
        </w:rPr>
        <w:t>Dallaa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Nebukadnezaar jalqaba Adventizimii, jalqaba Ameerikaa Yunaayitid Isteetisii, jalqaba gaanfa Pirooteestantii fi jalqaba gaanfa Ripabilikaanii ni bakka bu’a. Belshaazaar immoo dhuma sararoota kana hundumaa ni bakka bu’a.</w:t>
      </w:r>
    </w:p>
    <w:p>
      <w:pPr>
        <w:pStyle w:val="ArticleBody"/>
        <w:jc w:val="left"/>
      </w:pPr>
      <w:r>
        <w:rPr>
          <w:rFonts w:ascii="Times New Roman" w:hAnsi="Times New Roman" w:eastAsia="Times New Roman" w:cs="Times New Roman"/>
        </w:rPr>
        <w:t>Nebukadnezaan seenaa ergaa maleekota jalqabaa fi lammaffaa bara 1798 irraa jalqabee hamma 1844tti fi jalqaba murtii qorannoo Waaqayyoo ni bakka bu’a. Dhugaa-baatuun isaa Daani’el boqonnaa tokko wajjin walqixa deema. Belshaazaar seenaa ergaa maleekaa sadaffaa bara 1989 irraa jalqabee hamma seera Dilbataa fi jalqaba murtii raawwachiisummaa Waaqayyootti ni bakka bu’a. Dhugaa-baatuun isaa Daani’el boqonnaawwan tokko hanga sadiitti wajjin walqixa deema.</w:t>
      </w:r>
    </w:p>
    <w:p>
      <w:pPr>
        <w:pStyle w:val="ArticleBody"/>
        <w:jc w:val="left"/>
      </w:pPr>
      <w:r>
        <w:rPr>
          <w:rFonts w:ascii="Times New Roman" w:hAnsi="Times New Roman" w:eastAsia="Times New Roman" w:cs="Times New Roman"/>
        </w:rPr>
        <w:t>Nebukadnezar bara dhuma “yeroo torbaa” isa bara 1798 mootummaa kaabaa Israa’el irra dhufe, yeroo inni gara mootummaa isaatti deebifamee erga garaa bineensaa wajjin jiraatee booddee. Dhugaa-baatuun isaa hanga banuu firdii qorannoo dhuma “yeroo torbaa” isa mootummaa kibbaa Yihudaa irra bara 1844 dhufeetti itti fufa. Dhugaa-baatuu isaa keessatti jechi “sa’aatii” ergaa yeroo firdii ergamaa isa jalqabaa bakka bu’a; achiis deebi’ee, dhufaatii ergaa sanaa bakka bu’a. “Sa’aatiin” dhugaa-baatuu isaa keessatti bara 1798 fi 1844 lamaan isaanii mallattoo godha; isaanis wal duraa duubaan xumura dheekkamsa isa jalqabaa fi dheekkamsa isa dhumaa bakka bu’u.</w:t>
      </w:r>
    </w:p>
    <w:p>
      <w:pPr>
        <w:pStyle w:val="ArticleBody"/>
        <w:jc w:val="left"/>
      </w:pPr>
      <w:r>
        <w:rPr>
          <w:rFonts w:ascii="Times New Roman" w:hAnsi="Times New Roman" w:eastAsia="Times New Roman" w:cs="Times New Roman"/>
        </w:rPr>
        <w:t>Dhumaani Belshazzar barreeffama iccitii harkaatiin mallatteeffameen kan mul’atu dha; innis kuma lama dhibba shan fi digdama wajjin wal qixa ta’a. “Yeroon torba,” jechuunis yoo “sa’aatii” tokkoon, yookaan “faffaca’uu” tokkoon, yookaan “kuma lama dhibba shan fi digdamaan” bakka buufame illee, mallattoo murtii ti. Murtiin Nimrod “faffaca’uu” ture; kan Nebukadnezaar “yeroo torba” ture; kan Belshazzar immoo kuma lama dhibba shan fi digdama ture. Yommuu Nebukadnezaar namoota sadan amanamoo murteessetti, ibidda keessaa “yeroo torba,” hamma idilee caalaa akka ho’u godhe.</w:t>
      </w:r>
    </w:p>
    <w:p>
      <w:pPr>
        <w:pStyle w:val="ArticleBody"/>
        <w:jc w:val="left"/>
      </w:pPr>
      <w:r>
        <w:rPr>
          <w:rFonts w:ascii="Times New Roman" w:hAnsi="Times New Roman" w:eastAsia="Times New Roman" w:cs="Times New Roman"/>
        </w:rPr>
        <w:t>Murtiin “yeroo torbaa” dhufaatii ergaa isa jalqabaatti, akkasumas dhufaatii ergaa isa sadaffaatti mallatteeffameera. Xumuri Adventizimii Miilerotaa bara 1863 keessatti diduu barsiisa “yeroo torbaa”tiinan jalqaba; waggaa dhibba tokkoo fi digdamii ja’a booddee, jechuun bara 1989 keessatti, seenaa ergamaa sadaffaaf “yeroon dhumaa” dhufe. Dhibba tokkoo fi digdamii ja’i mallattoo “yeroo torbaa”ti; kanaafuu xumuri sochii ergamaa isa jalqabaa bara 1863 irraa kaasee hanga jalqaba sochii ergamaa isa sadaffaa bara 1989tti, dhibba tokkoo fi digdamii ja’a mallattoo ta’een “yeroo torbaa”tiin walitti hidhameera.</w:t>
      </w:r>
    </w:p>
    <w:p>
      <w:pPr>
        <w:pStyle w:val="ArticleBody"/>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ପତନର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ଶିଖାଏ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ଦେଖିପାରେ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ଥୋମାସ୍</w:t>
      </w:r>
      <w:r>
        <w:rPr>
          <w:rFonts w:ascii="Times New Roman" w:hAnsi="Times New Roman" w:eastAsia="Times New Roman" w:cs="Times New Roman"/>
        </w:rPr>
        <w:t xml:space="preserve"> </w:t>
      </w:r>
      <w:r>
        <w:rPr>
          <w:rFonts w:ascii="Nirmala UI" w:hAnsi="Nirmala UI" w:eastAsia="Nirmala UI" w:cs="Nirmala UI"/>
        </w:rPr>
        <w:t>ଜେଫରସନଙ୍କ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ବିଭାଜନର</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ଝୁଲାଇ</w:t>
      </w:r>
      <w:r>
        <w:rPr>
          <w:rFonts w:ascii="Times New Roman" w:hAnsi="Times New Roman" w:eastAsia="Times New Roman" w:cs="Times New Roman"/>
        </w:rPr>
        <w:t xml:space="preserve"> </w:t>
      </w:r>
      <w:r>
        <w:rPr>
          <w:rFonts w:ascii="Nirmala UI" w:hAnsi="Nirmala UI" w:eastAsia="Nirmala UI" w:cs="Nirmala UI"/>
        </w:rPr>
        <w:t>ରଖାଯାଇଛି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ପଢ଼ୁଥିବାମାନେ</w:t>
      </w:r>
      <w:r>
        <w:rPr>
          <w:rFonts w:ascii="Times New Roman" w:hAnsi="Times New Roman" w:eastAsia="Times New Roman" w:cs="Times New Roman"/>
        </w:rPr>
        <w:t xml:space="preserve"> </w:t>
      </w:r>
      <w:r>
        <w:rPr>
          <w:rFonts w:ascii="Nirmala UI" w:hAnsi="Nirmala UI" w:eastAsia="Nirmala UI" w:cs="Nirmala UI"/>
        </w:rPr>
        <w:t>ଧାଉଥିବେ।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ଲାଓଦିକିୟାର</w:t>
      </w:r>
      <w:r>
        <w:rPr>
          <w:rFonts w:ascii="Times New Roman" w:hAnsi="Times New Roman" w:eastAsia="Times New Roman" w:cs="Times New Roman"/>
        </w:rPr>
        <w:t xml:space="preserve"> </w:t>
      </w:r>
      <w:r>
        <w:rPr>
          <w:rFonts w:ascii="Nirmala UI" w:hAnsi="Nirmala UI" w:eastAsia="Nirmala UI" w:cs="Nirmala UI"/>
        </w:rPr>
        <w:t>ଅନ୍ଧତାରେ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ଅବିବେଚ୍ୟ</w:t>
      </w:r>
      <w:r>
        <w:rPr>
          <w:rFonts w:ascii="Times New Roman" w:hAnsi="Times New Roman" w:eastAsia="Times New Roman" w:cs="Times New Roman"/>
        </w:rPr>
        <w:t xml:space="preserve"> </w:t>
      </w:r>
      <w:r>
        <w:rPr>
          <w:rFonts w:ascii="Nirmala UI" w:hAnsi="Nirmala UI" w:eastAsia="Nirmala UI" w:cs="Nirmala UI"/>
        </w:rPr>
        <w:t>ରହିଯାଏ।</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ଶିଙ୍ଗକୁ</w:t>
      </w:r>
      <w:r>
        <w:rPr>
          <w:rFonts w:ascii="Times New Roman" w:hAnsi="Times New Roman" w:eastAsia="Times New Roman" w:cs="Times New Roman"/>
        </w:rPr>
        <w:t xml:space="preserve"> </w:t>
      </w:r>
      <w:r>
        <w:rPr>
          <w:rFonts w:ascii="Nirmala UI" w:hAnsi="Nirmala UI" w:eastAsia="Nirmala UI" w:cs="Nirmala UI"/>
        </w:rPr>
        <w:t>ତୁଳାରେ</w:t>
      </w:r>
      <w:r>
        <w:rPr>
          <w:rFonts w:ascii="Times New Roman" w:hAnsi="Times New Roman" w:eastAsia="Times New Roman" w:cs="Times New Roman"/>
        </w:rPr>
        <w:t xml:space="preserve"> </w:t>
      </w:r>
      <w:r>
        <w:rPr>
          <w:rFonts w:ascii="Nirmala UI" w:hAnsi="Nirmala UI" w:eastAsia="Nirmala UI" w:cs="Nirmala UI"/>
        </w:rPr>
        <w:t>ତୋଳାଯାଇଛି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ଅପୂର୍ଣ୍ଣ</w:t>
      </w:r>
      <w:r>
        <w:rPr>
          <w:rFonts w:ascii="Times New Roman" w:hAnsi="Times New Roman" w:eastAsia="Times New Roman" w:cs="Times New Roman"/>
        </w:rPr>
        <w:t xml:space="preserve"> </w:t>
      </w:r>
      <w:r>
        <w:rPr>
          <w:rFonts w:ascii="Nirmala UI" w:hAnsi="Nirmala UI" w:eastAsia="Nirmala UI" w:cs="Nirmala UI"/>
        </w:rPr>
        <w:t>ମିଳିଛନ୍ତି।</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କାହାଣୀରେ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ସଂସାରର</w:t>
      </w:r>
      <w:r>
        <w:rPr>
          <w:rFonts w:ascii="Times New Roman" w:hAnsi="Times New Roman" w:eastAsia="Times New Roman" w:cs="Times New Roman"/>
        </w:rPr>
        <w:t xml:space="preserve"> </w:t>
      </w:r>
      <w:r>
        <w:rPr>
          <w:rFonts w:ascii="Nirmala UI" w:hAnsi="Nirmala UI" w:eastAsia="Nirmala UI" w:cs="Nirmala UI"/>
        </w:rPr>
        <w:t>ଜାତିଗୁଡ଼ିକୁ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"Na ka histori jong u Nebukhadnesar bad u Belshazzar, U Blei U kren sha ki jaitbynriew jong kane ka juk." Signs of the Times, July 20, 1891.</w:t>
      </w:r>
    </w:p>
    <w:p>
      <w:pPr>
        <w:pStyle w:val="ArticleBody"/>
        <w:jc w:val="left"/>
      </w:pPr>
      <w:r>
        <w:rPr>
          <w:rFonts w:ascii="Times New Roman" w:hAnsi="Times New Roman" w:eastAsia="Times New Roman" w:cs="Times New Roman"/>
        </w:rPr>
        <w:t>Seenaa Belshaazaaris akkasumas gaafa aannan Pirootestaantii, isa uummata biyya lafaa bakka bu’u, ergaa tokko qaba.</w:t>
      </w:r>
    </w:p>
    <w:p>
      <w:pPr>
        <w:pStyle w:val="ArticleScripture"/>
        <w:jc w:val="left"/>
      </w:pPr>
      <w:r>
        <w:rPr>
          <w:rFonts w:ascii="Times New Roman" w:hAnsi="Times New Roman" w:eastAsia="Times New Roman" w:cs="Times New Roman"/>
        </w:rPr>
        <w:t>“Seenaa Nebukadnezaarii fi Beelshaazaar keessatti, Waaqayyo saba bara harʼaa dubbata.” Bible Echo, September 17, 1894.</w:t>
      </w:r>
    </w:p>
    <w:p>
      <w:pPr>
        <w:pStyle w:val="ArticleBody"/>
        <w:jc w:val="left"/>
      </w:pPr>
      <w:r>
        <w:rPr>
          <w:rFonts w:ascii="Times New Roman" w:hAnsi="Times New Roman" w:eastAsia="Times New Roman" w:cs="Times New Roman"/>
        </w:rPr>
        <w:t>Cubbuun Belshaazaar cubbuu gaanfaawwan bineensa lafaa lamaan lamaanii bakka bu’a. Cubbuu gaanfaawwan sana keessaa tokkoo yookaan kaanii, yeroo dhugaa bu’uuraa isaanii guutumaan guutuutti beekanitti, dhugaa sana diduu isaanii keessatti argama. Gaanfi Riphaabilikaanii ifa Heera Mootummaa fi seenaa jalqabaa yeroo sanada waaqayyoo sanaa qophaa’eef itti gaafatama qaba; garuu yeroo sanaa jalqabee suuta suutaan didamaa dhufeera. Yommuu sabni sun akka jawwee dubbatu, dallaan adda-ba’insa waldaa fi mootummaa inni fakkeenyaan ibsamu irraa kaafamee ni ta’a. Gaanfa Pirotestaantii dhugaa ta’eefis, ifni seenaa ergaa maleekota isa jalqabaa fi isa lammaffaa, yeroo hundeewwan dhaabamanitti argame, suuta suutaan didamaa dhufeera; akkasumas hamma “dallaan” seera Waaqayyoo illee dhuma irratti guutummaatti didamutti, didamuun isaa caalaatti ni itti fufa.</w:t>
      </w:r>
    </w:p>
    <w:p>
      <w:pPr>
        <w:pStyle w:val="ArticleScripture"/>
        <w:jc w:val="left"/>
      </w:pPr>
      <w:r>
        <w:rPr>
          <w:rFonts w:ascii="Times New Roman" w:hAnsi="Times New Roman" w:eastAsia="Times New Roman" w:cs="Times New Roman"/>
        </w:rPr>
        <w:t>“Raajiin asitti saba yeroo waliigalaa dhugaa fi qajeelummaa irraa goramuu keessatti, qajeelfamoota mootummaa Waaqayyoo hundee ta’an deebisanii dhaabuuf carraaqan ibsa. Isaan cabsamuu seera Waaqayyoo keessatti uumame suphitoota dha—dallaa inni filatamtoota Isaa eegumsa isaanii tiif marsaa isaanii kaa’e sana; ajajawwan isaa kan haqaa, dhugaa, fi qulqullummaa irratti abboomamuun isaanii eegumsa isaanii isa bara baraa ta’a.”</w:t>
      </w:r>
    </w:p>
    <w:p>
      <w:pPr>
        <w:pStyle w:val="ArticleScripture"/>
        <w:jc w:val="left"/>
      </w:pPr>
      <w:r>
        <w:rPr>
          <w:rFonts w:ascii="Times New Roman" w:hAnsi="Times New Roman" w:eastAsia="Times New Roman" w:cs="Times New Roman"/>
        </w:rPr>
        <w:t>“Raajichi hiikkaa dogoggora hin qabneen, hojii addaa sabni hafan kun warri dallaa ijaaran hojjetan raajiin ni agarsiisa. ‘Ati yoo miilla kee Sanbata irraa deebifte, guyyaa koo qulqulluu irratti waan si gammachiisu gochuu irraa yoo dhaabatte; Sanbatas “gammachuu,” qulqulluu kan Waaqayyoo, kabajamaa jettee yoo waamte; isa kabajuu yoo yaadde, karaa ofii keetii hin deemne, waan si gammachiisu hin barbaadne, dubbii ofii keetiis hin dubbanne: yeroo sana ati Waaqayyotti ni gammadda; anis iddoo ol ka’oo biyya lafaa irra si yaabachiisa, dhaala Yaaqoob abbaa keetiitiinis si soora; afaan Waaqayyoo kana dubbateeraatii.’ Isaayaas 58:13, 14.” Raajotaa fi Mootota, 677, 678.</w:t>
      </w:r>
    </w:p>
    <w:p>
      <w:pPr>
        <w:pStyle w:val="ArticleBody"/>
        <w:jc w:val="left"/>
      </w:pPr>
      <w:r>
        <w:rPr>
          <w:rFonts w:ascii="Times New Roman" w:hAnsi="Times New Roman" w:eastAsia="Times New Roman" w:cs="Times New Roman"/>
        </w:rPr>
        <w:t>Malaammotaan Macaafa Qulqulluutiitti ergamoonni Wiliyaam Miileritti mul’isan, seerota raajii Waaqayyoo ni bakka bu’a; Israa’el durii irraa adda ta’eenis, Israa’el ammayyaa seera Abboommii Kurnanii qofa utuu hin ta’in, raajota illee imaanaa isaanii ta’anii eeguuf ture.</w:t>
      </w:r>
    </w:p>
    <w:p>
      <w:pPr>
        <w:pStyle w:val="ArticleScripture"/>
        <w:jc w:val="left"/>
      </w:pPr>
      <w:r>
        <w:rPr>
          <w:rFonts w:ascii="Times New Roman" w:hAnsi="Times New Roman" w:eastAsia="Times New Roman" w:cs="Times New Roman"/>
        </w:rPr>
        <w:t>“Waaqayyo akkuma Israa’el durii waameetti, bara kana keessatti waldaa Isaa akka ifa lafa irratti dhaabbattuuf waameera. Inni muraa jabaa dhugaa ta’een, ergaa ergamootaa isa jalqabaa, isa lammaffaa, fi isa sadaffaatiin, akka isaan gara Qulqulluu Isaa keessatti dhihaannaa qulqulluutti fiduuf waldoota irraa fi addunyaa irraa isaan addaan baaseera. Inni isaan eegdota seeraa Isaa godhee, dhugaawwan gurguddoo raajii yeroo kanaaf jiran itti amanachiiseera. Akkuma dubbiiwwan qulqulluun Israa’el duriitti kennamanitti, kunis amanannaa qulqulluu addunyaatti himamuu qabu dha. Ergamoonni sadan kan Mul’ata 14 keessa jiran saba ifa ergaa Waaqayyoo fudhatanii fi akka ergamtoota Isaatti akeekkachiisa bal’ina guutuu lafaa keessatti labsuuf bahan bakka bu’u. Kiristoos hordoftoota Isaatiin akkana jedha: ‘Isin ifa addunyaa ti.’ Lubbuu Yesuusin fudhattu hundumaatti fannoo Qalqaryoo akkana jechuun dubbata: ‘Kunoo gatii lubbuu: “Dhaqaatii gara addunyaa hundumaatti, wangeela uumama hundumaatti lallabaa.”’ Hojii kana gufachiisuuf wanti eeyyamamuu qabu tokko illee hin jiru. Inni hojii yeroo kanaaf hundumaa caalaa barbaachisaa ta’e dha; akka bara baraatti fagoo gahuu qaba. Jaalalli Yesuus furii isaanii keessatti aarsaa Inni godheen lubbuuwwan namootaaaf mul’ise, hordoftoota Isaa hundumaa kakaasa.” Testimonies, volume 5, 455.</w:t>
      </w:r>
    </w:p>
    <w:p>
      <w:pPr>
        <w:pStyle w:val="ArticleBody"/>
        <w:jc w:val="left"/>
      </w:pPr>
      <w:r>
        <w:rPr>
          <w:rFonts w:ascii="Times New Roman" w:hAnsi="Times New Roman" w:eastAsia="Times New Roman" w:cs="Times New Roman"/>
        </w:rPr>
        <w:t>“Dhugaawwan gurguddoon raajii,” kan ergamootaan kennaman, hojii William Milleriinis hundeeffaman, “amanamummaa qulqulluu addunyaatti dabarfamee himamuudha.” Seerri Abboommii Kurnanii, seerotni uumamaa, seerotni fayyaa, fi seerotni qorannoo raajiis Seera-Kennituu Guddicha tokkichaan kennaman; Abboommii tokko diduunis isaan hundumaa diduudha. Diduun mala hojii William Milleritti kenname fincila suuta suuta guddachaa deemu jalqabe; fincilli sunis dhumarratti Adventizimiin Sanbata guyyaa torbaffaa akka didu ni geessa.</w:t>
      </w:r>
    </w:p>
    <w:p>
      <w:pPr>
        <w:pStyle w:val="ArticleScripture"/>
        <w:jc w:val="left"/>
      </w:pPr>
      <w:r>
        <w:rPr>
          <w:rFonts w:ascii="Times New Roman" w:hAnsi="Times New Roman" w:eastAsia="Times New Roman" w:cs="Times New Roman"/>
        </w:rPr>
        <w:t>“Waaqayyo guyyoota dhumaa kana keessatti sabni isaa maqaan qofa of keessaa himatu wajjin walitti bu’iinsa qaba. Walitti bu’iinsa kana keessatti namoonni itti gaafatamummaa qaban karaa Neemiyaan deemee wajjin kallattiidhaan faallaa ta’e ni filatu. Isaan mataan isaanii Sanbata eeguudhaaf tuffatanii fi dagachuu qofa utuu hin ta’in, aadaa fi duudhaa jalatti isa awwaaluudhaan namoota biraas akka hin eegne ni yaalu. Waldoota keessatti fi walga’iiwwan gurguddoo ala banaatti geggeeffaman keessatti, tajaajiltoonni guyyaa jalqabaa torbanii eeguuf dirqama jiru saba irratti ni jabeessu. Balaa galaanaa fi lafa irratti ni jira; balaawwan kunis ni dabalu, badiisni tokko isa biraa baay’ee dhihoo ta’ee ni hordofa; gareen xixiqqaan warra dammaqinaan Sanbata eeganiis, Sababa Dilbata tuffataniif dheekkamsa Waaqayyoo addunyaa irratti fidan jechuun akeekamanii ni mul’atu.”</w:t>
      </w:r>
    </w:p>
    <w:p>
      <w:pPr>
        <w:pStyle w:val="ArticleScripture"/>
        <w:jc w:val="left"/>
      </w:pPr>
      <w:r>
        <w:rPr>
          <w:rFonts w:ascii="Times New Roman" w:hAnsi="Times New Roman" w:eastAsia="Times New Roman" w:cs="Times New Roman"/>
        </w:rPr>
        <w:t>“</w:t>
      </w:r>
      <w:r>
        <w:rPr>
          <w:rFonts w:ascii="Nirmala UI" w:hAnsi="Nirmala UI" w:eastAsia="Nirmala UI" w:cs="Nirmala UI"/>
        </w:rPr>
        <w:t>ସୟତାନ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ଯୋଜନା।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ପ୍ରଚାରରେ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ନେଇଥାଏ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ସିଦ୍ଧାନ୍ତଗୁଡ଼ିକୁ</w:t>
      </w:r>
      <w:r>
        <w:rPr>
          <w:rFonts w:ascii="Times New Roman" w:hAnsi="Times New Roman" w:eastAsia="Times New Roman" w:cs="Times New Roman"/>
        </w:rPr>
        <w:t xml:space="preserve"> </w:t>
      </w:r>
      <w:r>
        <w:rPr>
          <w:rFonts w:ascii="Nirmala UI" w:hAnsi="Nirmala UI" w:eastAsia="Nirmala UI" w:cs="Nirmala UI"/>
        </w:rPr>
        <w:t>ବଳପୂର୍ବକ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ପ୍ରୟାସରେ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ଉତ୍ସାହର</w:t>
      </w:r>
      <w:r>
        <w:rPr>
          <w:rFonts w:ascii="Times New Roman" w:hAnsi="Times New Roman" w:eastAsia="Times New Roman" w:cs="Times New Roman"/>
        </w:rPr>
        <w:t xml:space="preserve"> </w:t>
      </w:r>
      <w:r>
        <w:rPr>
          <w:rFonts w:ascii="Nirmala UI" w:hAnsi="Nirmala UI" w:eastAsia="Nirmala UI" w:cs="Nirmala UI"/>
        </w:rPr>
        <w:t>ଆବରଣତଳେ</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ପ୍ରଭାବରେ</w:t>
      </w:r>
      <w:r>
        <w:rPr>
          <w:rFonts w:ascii="Times New Roman" w:hAnsi="Times New Roman" w:eastAsia="Times New Roman" w:cs="Times New Roman"/>
        </w:rPr>
        <w:t xml:space="preserve"> </w:t>
      </w:r>
      <w:r>
        <w:rPr>
          <w:rFonts w:ascii="Nirmala UI" w:hAnsi="Nirmala UI" w:eastAsia="Nirmala UI" w:cs="Nirmala UI"/>
        </w:rPr>
        <w:t>ଚାଳିତ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ସହମାନବମାନଙ୍କ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ଯନ୍ତ୍ରଣାର</w:t>
      </w:r>
      <w:r>
        <w:rPr>
          <w:rFonts w:ascii="Times New Roman" w:hAnsi="Times New Roman" w:eastAsia="Times New Roman" w:cs="Times New Roman"/>
        </w:rPr>
        <w:t xml:space="preserve"> </w:t>
      </w:r>
      <w:r>
        <w:rPr>
          <w:rFonts w:ascii="Nirmala UI" w:hAnsi="Nirmala UI" w:eastAsia="Nirmala UI" w:cs="Nirmala UI"/>
        </w:rPr>
        <w:t>ଉଦ୍ଭାବନ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ଭୟାବହ</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ସୟତାନ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କାର୍ଯ୍ୟକାରୀମାନଙ୍କରେ</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ଅତୀତର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“Namoonni sammuu isaanii fi fedhii isaanii hamaa raawwachuuf qopheeffatan jiru; iddoo dukkanaa garaa isaanii keessatti yakka akkamii akka hojjetan murteeffataniiru. Namoonni kun ofuma isaanii gowwoomsu. Seera qajeelummaa guddaa Waaqayyoo isaan gananiiru; bakka isaa immoo ulaagaalee mataa isaanii ijaaratanii, ulaagaalee kanaan of isaanii walbira qabanii qulqulloota taʼuu isaanii labsu. Gooftaan waan garaa isaanii keessa jiru akka mulʼisan ni hayyama; hafuura gooftaa isaan toʼatu sana akka hojii irratti mulʼisan ni hayyama. Isaan warra ulaagaalee isaa amanamummaadhaan eeganiif akkamitti akka ilaalan keessatti jibba isaanii seera isaatti qaban ni agarsiisu. Isaanis hafuura wal fakkaataa kan maraatuu amantii isa Kristosin fannise sana irratti uummata kakaaseen ni sochoʼu; waldaan fi mootummaa immoo waliigaltee mancaʼe wal fakkaatu keessatti ni tokkoomu.</w:t>
      </w:r>
    </w:p>
    <w:p>
      <w:pPr>
        <w:pStyle w:val="ArticleScripture"/>
        <w:jc w:val="left"/>
      </w:pPr>
      <w:r>
        <w:rPr>
          <w:rFonts w:ascii="Times New Roman" w:hAnsi="Times New Roman" w:eastAsia="Times New Roman" w:cs="Times New Roman"/>
        </w:rPr>
        <w:t>“Waldaan har’aa bara ammaa tarkaanfii Yihudoota durii hordoftee jirti; isaan ajajawwan Waaqayyoo gara aadaalee mataa isaanii geessanii dhiisan. Isheen sirna isaa jijjiirte, kakuu bara baraa cabsite; amma immoo akkuma yeroo sanaa, bu’aan isaa of tuulummaa, amanuu dhabuu, fi amanamummaa dhabuu dha. Haalli ishee inni dhugaan dubbii kana keessatti, faarfannaa Musee keessaa, ifatti kaa’ameera: ‘Isaan of isaanii xureessan; xuriin isaanii xurii ijoollee isaa miti; dhaloota jallaa fi micciiramaa dha. Yaa saba gowwaa fi hubannaa hin qabne, isin akkana gootanii Waaqayyoon deebiftuu ree? Inni Abbaa kee isa si bite miti moo? Inni si hin uumnee? si hin jabeessinee?’” Review and Herald, March 18, 1884.</w:t>
      </w:r>
    </w:p>
    <w:p>
      <w:pPr>
        <w:pStyle w:val="ArticleBody"/>
        <w:jc w:val="left"/>
      </w:pPr>
      <w:r>
        <w:rPr>
          <w:rFonts w:ascii="Times New Roman" w:hAnsi="Times New Roman" w:eastAsia="Times New Roman" w:cs="Times New Roman"/>
        </w:rPr>
        <w:t>Adventizimiin dhugaa isa dhumaa diduun yeroo seera Dilbataa taʼutti raawwatama; yeroo sanatti Adventizimiin seenaa Israaʼel durii irra deebiʼa, yeroo “hafuura wal fakkaataa kan maraatummaa amantii, isa tuuta Kiristoosin fannisean kakaaseen hojjetamuun, mootummaa fi waldaan tokkummaawwan xuraaʼaa wal fakkaataa keessatti tokko taʼan.” Fincilli Adventizimii suuta suutaan guddachaa deemu boqonnaa saddeettaffaa Hisqiʼel keessatti, wantoota jibbisiisoo afur wal irraa caalaa hammaachaa deeman keessatti bakka buʼa; isaanis raajii keessatti dhaloota Adventizimii afur kan bara 1863 jalqaban mallattoo godhu. Wantichi jibbisiisaan inni dhumaa yeroo hooggantoonni Yerusaalem aduutti sagadan dha.</w:t>
      </w:r>
    </w:p>
    <w:p>
      <w:pPr>
        <w:pStyle w:val="ArticleScripture"/>
        <w:jc w:val="left"/>
      </w:pPr>
      <w:r>
        <w:rPr>
          <w:rFonts w:ascii="Times New Roman" w:hAnsi="Times New Roman" w:eastAsia="Times New Roman" w:cs="Times New Roman"/>
        </w:rPr>
        <w:t>Inni mana qulqullummaa mana Waaqayyoo gara oobdii keessaa na fide; kunoo, balbala mana qulqullummaa Waaqayyoo duratti, iddoo golgaa fi iddoo aarsaa gidduutti, namoonni gara digdamaa shan taʼan turan; dugdi isaanii gara mana qulqullummaa Waaqayyoo garagalee, fuulli isaanii immoo gara baʼa biiftuutti garagalee ture; isaanis gara baʼa biiftuutti aduu waaqeffachaa turan. Innis naan jedhe, “Yaa ilma namaa, ati kana argitee? Manni Yihuudaa xureeffannoowwan isaan asitti raawwatan kana gochuun isaanii wanta salphaa dhaa? Isaan biyya hunda yakkaan guutaniiru; ammas na aarsuuf deebiʼaniiru; kunoo, damee funyaan isaaniitti fidu. Kanaaf ani immoo dheekkamsa keessatti isaanitti nan furu; iji koo hin qusatu, aniis hin mararfadhu; yoo sagalee guddaadhaan gurra koo keessatti iyyan iyyatan illee, ani isaan hin dhagaʼu.” Hisqiʼel 8:16–18.</w:t>
      </w:r>
    </w:p>
    <w:p>
      <w:pPr>
        <w:pStyle w:val="ArticleBody"/>
        <w:jc w:val="left"/>
      </w:pPr>
      <w:r>
        <w:rPr>
          <w:rFonts w:ascii="Times New Roman" w:hAnsi="Times New Roman" w:eastAsia="Times New Roman" w:cs="Times New Roman"/>
        </w:rPr>
        <w:t>Murtiin yeroo sana dhufu sun “sa’aatii” murtii Belshaazaar keessatti fakkeenyaan ibsameera.</w:t>
      </w:r>
    </w:p>
    <w:p>
      <w:pPr>
        <w:pStyle w:val="ArticleScripture"/>
        <w:jc w:val="left"/>
      </w:pP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ገዥዎቹ</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ግብዣ</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ጠጣ።</w:t>
      </w:r>
      <w:r>
        <w:rPr>
          <w:rFonts w:ascii="Times New Roman" w:hAnsi="Times New Roman" w:eastAsia="Times New Roman" w:cs="Times New Roman"/>
        </w:rPr>
        <w:t xml:space="preserve"> </w:t>
      </w:r>
      <w:r>
        <w:rPr>
          <w:rFonts w:ascii="Ebrima" w:hAnsi="Ebrima" w:eastAsia="Ebrima" w:cs="Ebrima"/>
        </w:rPr>
        <w:t>ቤልሻጽርም</w:t>
      </w:r>
      <w:r>
        <w:rPr>
          <w:rFonts w:ascii="Times New Roman" w:hAnsi="Times New Roman" w:eastAsia="Times New Roman" w:cs="Times New Roman"/>
        </w:rPr>
        <w:t xml:space="preserve"> </w:t>
      </w:r>
      <w:r>
        <w:rPr>
          <w:rFonts w:ascii="Ebrima" w:hAnsi="Ebrima" w:eastAsia="Ebrima" w:cs="Ebrima"/>
        </w:rPr>
        <w:t>የወይኑን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ሲቀምስ</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ናቡከደነፆር</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ያወጣቸውን</w:t>
      </w:r>
      <w:r>
        <w:rPr>
          <w:rFonts w:ascii="Times New Roman" w:hAnsi="Times New Roman" w:eastAsia="Times New Roman" w:cs="Times New Roman"/>
        </w:rPr>
        <w:t xml:space="preserve"> </w:t>
      </w:r>
      <w:r>
        <w:rPr>
          <w:rFonts w:ascii="Ebrima" w:hAnsi="Ebrima" w:eastAsia="Ebrima" w:cs="Ebrima"/>
        </w:rPr>
        <w:t>የወርቅና</w:t>
      </w:r>
      <w:r>
        <w:rPr>
          <w:rFonts w:ascii="Times New Roman" w:hAnsi="Times New Roman" w:eastAsia="Times New Roman" w:cs="Times New Roman"/>
        </w:rPr>
        <w:t xml:space="preserve"> </w:t>
      </w:r>
      <w:r>
        <w:rPr>
          <w:rFonts w:ascii="Ebrima" w:hAnsi="Ebrima" w:eastAsia="Ebrima" w:cs="Ebrima"/>
        </w:rPr>
        <w:t>የብር</w:t>
      </w:r>
      <w:r>
        <w:rPr>
          <w:rFonts w:ascii="Times New Roman" w:hAnsi="Times New Roman" w:eastAsia="Times New Roman" w:cs="Times New Roman"/>
        </w:rPr>
        <w:t xml:space="preserve"> </w:t>
      </w:r>
      <w:r>
        <w:rPr>
          <w:rFonts w:ascii="Ebrima" w:hAnsi="Ebrima" w:eastAsia="Ebrima" w:cs="Ebrima"/>
        </w:rPr>
        <w:t>ዕቃዎች</w:t>
      </w:r>
      <w:r>
        <w:rPr>
          <w:rFonts w:ascii="Times New Roman" w:hAnsi="Times New Roman" w:eastAsia="Times New Roman" w:cs="Times New Roman"/>
        </w:rPr>
        <w:t xml:space="preserve"> </w:t>
      </w:r>
      <w:r>
        <w:rPr>
          <w:rFonts w:ascii="Ebrima" w:hAnsi="Ebrima" w:eastAsia="Ebrima" w:cs="Ebrima"/>
        </w:rPr>
        <w:t>እንዲያመጡ</w:t>
      </w:r>
      <w:r>
        <w:rPr>
          <w:rFonts w:ascii="Times New Roman" w:hAnsi="Times New Roman" w:eastAsia="Times New Roman" w:cs="Times New Roman"/>
        </w:rPr>
        <w:t xml:space="preserve"> </w:t>
      </w:r>
      <w:r>
        <w:rPr>
          <w:rFonts w:ascii="Ebrima" w:hAnsi="Ebrima" w:eastAsia="Ebrima" w:cs="Ebrima"/>
        </w:rPr>
        <w:t>አዘዘ፤</w:t>
      </w:r>
      <w:r>
        <w:rPr>
          <w:rFonts w:ascii="Times New Roman" w:hAnsi="Times New Roman" w:eastAsia="Times New Roman" w:cs="Times New Roman"/>
        </w:rPr>
        <w:t xml:space="preserve"> </w:t>
      </w:r>
      <w:r>
        <w:rPr>
          <w:rFonts w:ascii="Ebrima" w:hAnsi="Ebrima" w:eastAsia="Ebrima" w:cs="Ebrima"/>
        </w:rPr>
        <w:t>ንጉሡና</w:t>
      </w:r>
      <w:r>
        <w:rPr>
          <w:rFonts w:ascii="Times New Roman" w:hAnsi="Times New Roman" w:eastAsia="Times New Roman" w:cs="Times New Roman"/>
        </w:rPr>
        <w:t xml:space="preserve"> </w:t>
      </w:r>
      <w:r>
        <w:rPr>
          <w:rFonts w:ascii="Ebrima" w:hAnsi="Ebrima" w:eastAsia="Ebrima" w:cs="Ebrima"/>
        </w:rPr>
        <w:t>መኳንንቱ፥</w:t>
      </w:r>
      <w:r>
        <w:rPr>
          <w:rFonts w:ascii="Times New Roman" w:hAnsi="Times New Roman" w:eastAsia="Times New Roman" w:cs="Times New Roman"/>
        </w:rPr>
        <w:t xml:space="preserve"> </w:t>
      </w:r>
      <w:r>
        <w:rPr>
          <w:rFonts w:ascii="Ebrima" w:hAnsi="Ebrima" w:eastAsia="Ebrima" w:cs="Ebrima"/>
        </w:rPr>
        <w:t>ሚስቶቹና</w:t>
      </w:r>
      <w:r>
        <w:rPr>
          <w:rFonts w:ascii="Times New Roman" w:hAnsi="Times New Roman" w:eastAsia="Times New Roman" w:cs="Times New Roman"/>
        </w:rPr>
        <w:t xml:space="preserve"> </w:t>
      </w:r>
      <w:r>
        <w:rPr>
          <w:rFonts w:ascii="Ebrima" w:hAnsi="Ebrima" w:eastAsia="Ebrima" w:cs="Ebrima"/>
        </w:rPr>
        <w:t>ቁባቶቹም</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እንዲጠጡ</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የተወሰዱትን</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ዕቃዎች</w:t>
      </w:r>
      <w:r>
        <w:rPr>
          <w:rFonts w:ascii="Times New Roman" w:hAnsi="Times New Roman" w:eastAsia="Times New Roman" w:cs="Times New Roman"/>
        </w:rPr>
        <w:t xml:space="preserve"> </w:t>
      </w:r>
      <w:r>
        <w:rPr>
          <w:rFonts w:ascii="Ebrima" w:hAnsi="Ebrima" w:eastAsia="Ebrima" w:cs="Ebrima"/>
        </w:rPr>
        <w:t>አመጡ፤</w:t>
      </w:r>
      <w:r>
        <w:rPr>
          <w:rFonts w:ascii="Times New Roman" w:hAnsi="Times New Roman" w:eastAsia="Times New Roman" w:cs="Times New Roman"/>
        </w:rPr>
        <w:t xml:space="preserve"> </w:t>
      </w:r>
      <w:r>
        <w:rPr>
          <w:rFonts w:ascii="Ebrima" w:hAnsi="Ebrima" w:eastAsia="Ebrima" w:cs="Ebrima"/>
        </w:rPr>
        <w:t>ንጉሡና</w:t>
      </w:r>
      <w:r>
        <w:rPr>
          <w:rFonts w:ascii="Times New Roman" w:hAnsi="Times New Roman" w:eastAsia="Times New Roman" w:cs="Times New Roman"/>
        </w:rPr>
        <w:t xml:space="preserve"> </w:t>
      </w:r>
      <w:r>
        <w:rPr>
          <w:rFonts w:ascii="Ebrima" w:hAnsi="Ebrima" w:eastAsia="Ebrima" w:cs="Ebrima"/>
        </w:rPr>
        <w:t>መኳንንቱ፥</w:t>
      </w:r>
      <w:r>
        <w:rPr>
          <w:rFonts w:ascii="Times New Roman" w:hAnsi="Times New Roman" w:eastAsia="Times New Roman" w:cs="Times New Roman"/>
        </w:rPr>
        <w:t xml:space="preserve"> </w:t>
      </w:r>
      <w:r>
        <w:rPr>
          <w:rFonts w:ascii="Ebrima" w:hAnsi="Ebrima" w:eastAsia="Ebrima" w:cs="Ebrima"/>
        </w:rPr>
        <w:t>ሚስቶቹና</w:t>
      </w:r>
      <w:r>
        <w:rPr>
          <w:rFonts w:ascii="Times New Roman" w:hAnsi="Times New Roman" w:eastAsia="Times New Roman" w:cs="Times New Roman"/>
        </w:rPr>
        <w:t xml:space="preserve"> </w:t>
      </w:r>
      <w:r>
        <w:rPr>
          <w:rFonts w:ascii="Ebrima" w:hAnsi="Ebrima" w:eastAsia="Ebrima" w:cs="Ebrima"/>
        </w:rPr>
        <w:t>ቁባቶቹም</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ጠጡ።</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ጠጡ፥</w:t>
      </w:r>
      <w:r>
        <w:rPr>
          <w:rFonts w:ascii="Times New Roman" w:hAnsi="Times New Roman" w:eastAsia="Times New Roman" w:cs="Times New Roman"/>
        </w:rPr>
        <w:t xml:space="preserve"> </w:t>
      </w:r>
      <w:r>
        <w:rPr>
          <w:rFonts w:ascii="Ebrima" w:hAnsi="Ebrima" w:eastAsia="Ebrima" w:cs="Ebrima"/>
        </w:rPr>
        <w:t>የወርቅና</w:t>
      </w:r>
      <w:r>
        <w:rPr>
          <w:rFonts w:ascii="Times New Roman" w:hAnsi="Times New Roman" w:eastAsia="Times New Roman" w:cs="Times New Roman"/>
        </w:rPr>
        <w:t xml:space="preserve"> </w:t>
      </w:r>
      <w:r>
        <w:rPr>
          <w:rFonts w:ascii="Ebrima" w:hAnsi="Ebrima" w:eastAsia="Ebrima" w:cs="Ebrima"/>
        </w:rPr>
        <w:t>የብር፥</w:t>
      </w:r>
      <w:r>
        <w:rPr>
          <w:rFonts w:ascii="Times New Roman" w:hAnsi="Times New Roman" w:eastAsia="Times New Roman" w:cs="Times New Roman"/>
        </w:rPr>
        <w:t xml:space="preserve"> </w:t>
      </w:r>
      <w:r>
        <w:rPr>
          <w:rFonts w:ascii="Ebrima" w:hAnsi="Ebrima" w:eastAsia="Ebrima" w:cs="Ebrima"/>
        </w:rPr>
        <w:t>የናስና</w:t>
      </w:r>
      <w:r>
        <w:rPr>
          <w:rFonts w:ascii="Times New Roman" w:hAnsi="Times New Roman" w:eastAsia="Times New Roman" w:cs="Times New Roman"/>
        </w:rPr>
        <w:t xml:space="preserve"> </w:t>
      </w:r>
      <w:r>
        <w:rPr>
          <w:rFonts w:ascii="Ebrima" w:hAnsi="Ebrima" w:eastAsia="Ebrima" w:cs="Ebrima"/>
        </w:rPr>
        <w:t>የብረት፥</w:t>
      </w:r>
      <w:r>
        <w:rPr>
          <w:rFonts w:ascii="Times New Roman" w:hAnsi="Times New Roman" w:eastAsia="Times New Roman" w:cs="Times New Roman"/>
        </w:rPr>
        <w:t xml:space="preserve"> </w:t>
      </w:r>
      <w:r>
        <w:rPr>
          <w:rFonts w:ascii="Ebrima" w:hAnsi="Ebrima" w:eastAsia="Ebrima" w:cs="Ebrima"/>
        </w:rPr>
        <w:t>የእንጨትና</w:t>
      </w:r>
      <w:r>
        <w:rPr>
          <w:rFonts w:ascii="Times New Roman" w:hAnsi="Times New Roman" w:eastAsia="Times New Roman" w:cs="Times New Roman"/>
        </w:rPr>
        <w:t xml:space="preserve"> </w:t>
      </w:r>
      <w:r>
        <w:rPr>
          <w:rFonts w:ascii="Ebrima" w:hAnsi="Ebrima" w:eastAsia="Ebrima" w:cs="Ebrima"/>
        </w:rPr>
        <w:t>የድንጋይ</w:t>
      </w:r>
      <w:r>
        <w:rPr>
          <w:rFonts w:ascii="Times New Roman" w:hAnsi="Times New Roman" w:eastAsia="Times New Roman" w:cs="Times New Roman"/>
        </w:rPr>
        <w:t xml:space="preserve"> </w:t>
      </w:r>
      <w:r>
        <w:rPr>
          <w:rFonts w:ascii="Ebrima" w:hAnsi="Ebrima" w:eastAsia="Ebrima" w:cs="Ebrima"/>
        </w:rPr>
        <w:t>አማልክትንም</w:t>
      </w:r>
      <w:r>
        <w:rPr>
          <w:rFonts w:ascii="Times New Roman" w:hAnsi="Times New Roman" w:eastAsia="Times New Roman" w:cs="Times New Roman"/>
        </w:rPr>
        <w:t xml:space="preserve"> </w:t>
      </w:r>
      <w:r>
        <w:rPr>
          <w:rFonts w:ascii="Ebrima" w:hAnsi="Ebrima" w:eastAsia="Ebrima" w:cs="Ebrima"/>
        </w:rPr>
        <w:t>አመሰገኑ።</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ጣቶች</w:t>
      </w:r>
      <w:r>
        <w:rPr>
          <w:rFonts w:ascii="Times New Roman" w:hAnsi="Times New Roman" w:eastAsia="Times New Roman" w:cs="Times New Roman"/>
        </w:rPr>
        <w:t xml:space="preserve"> </w:t>
      </w:r>
      <w:r>
        <w:rPr>
          <w:rFonts w:ascii="Ebrima" w:hAnsi="Ebrima" w:eastAsia="Ebrima" w:cs="Ebrima"/>
        </w:rPr>
        <w:t>ወጡ፥</w:t>
      </w:r>
      <w:r>
        <w:rPr>
          <w:rFonts w:ascii="Times New Roman" w:hAnsi="Times New Roman" w:eastAsia="Times New Roman" w:cs="Times New Roman"/>
        </w:rPr>
        <w:t xml:space="preserve"> </w:t>
      </w:r>
      <w:r>
        <w:rPr>
          <w:rFonts w:ascii="Ebrima" w:hAnsi="Ebrima" w:eastAsia="Ebrima" w:cs="Ebrima"/>
        </w:rPr>
        <w:t>በንጉሡም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ግድግዳ</w:t>
      </w:r>
      <w:r>
        <w:rPr>
          <w:rFonts w:ascii="Times New Roman" w:hAnsi="Times New Roman" w:eastAsia="Times New Roman" w:cs="Times New Roman"/>
        </w:rPr>
        <w:t xml:space="preserve"> </w:t>
      </w:r>
      <w:r>
        <w:rPr>
          <w:rFonts w:ascii="Ebrima" w:hAnsi="Ebrima" w:eastAsia="Ebrima" w:cs="Ebrima"/>
        </w:rPr>
        <w:t>ጥብቆ</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ከመብራቱ</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ለፊት</w:t>
      </w:r>
      <w:r>
        <w:rPr>
          <w:rFonts w:ascii="Times New Roman" w:hAnsi="Times New Roman" w:eastAsia="Times New Roman" w:cs="Times New Roman"/>
        </w:rPr>
        <w:t xml:space="preserve"> </w:t>
      </w:r>
      <w:r>
        <w:rPr>
          <w:rFonts w:ascii="Ebrima" w:hAnsi="Ebrima" w:eastAsia="Ebrima" w:cs="Ebrima"/>
        </w:rPr>
        <w:t>ጻፉ፤</w:t>
      </w:r>
      <w:r>
        <w:rPr>
          <w:rFonts w:ascii="Times New Roman" w:hAnsi="Times New Roman" w:eastAsia="Times New Roman" w:cs="Times New Roman"/>
        </w:rPr>
        <w:t xml:space="preserve"> </w:t>
      </w:r>
      <w:r>
        <w:rPr>
          <w:rFonts w:ascii="Ebrima" w:hAnsi="Ebrima" w:eastAsia="Ebrima" w:cs="Ebrima"/>
        </w:rPr>
        <w:t>ንጉሡም</w:t>
      </w:r>
      <w:r>
        <w:rPr>
          <w:rFonts w:ascii="Times New Roman" w:hAnsi="Times New Roman" w:eastAsia="Times New Roman" w:cs="Times New Roman"/>
        </w:rPr>
        <w:t xml:space="preserve"> </w:t>
      </w:r>
      <w:r>
        <w:rPr>
          <w:rFonts w:ascii="Ebrima" w:hAnsi="Ebrima" w:eastAsia="Ebrima" w:cs="Ebrima"/>
        </w:rPr>
        <w:t>የሚጽፈውን</w:t>
      </w:r>
      <w:r>
        <w:rPr>
          <w:rFonts w:ascii="Times New Roman" w:hAnsi="Times New Roman" w:eastAsia="Times New Roman" w:cs="Times New Roman"/>
        </w:rPr>
        <w:t xml:space="preserve"> </w:t>
      </w:r>
      <w:r>
        <w:rPr>
          <w:rFonts w:ascii="Ebrima" w:hAnsi="Ebrima" w:eastAsia="Ebrima" w:cs="Ebrima"/>
        </w:rPr>
        <w:t>የእጁን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ሐሳቡም</w:t>
      </w:r>
      <w:r>
        <w:rPr>
          <w:rFonts w:ascii="Times New Roman" w:hAnsi="Times New Roman" w:eastAsia="Times New Roman" w:cs="Times New Roman"/>
        </w:rPr>
        <w:t xml:space="preserve"> </w:t>
      </w:r>
      <w:r>
        <w:rPr>
          <w:rFonts w:ascii="Ebrima" w:hAnsi="Ebrima" w:eastAsia="Ebrima" w:cs="Ebrima"/>
        </w:rPr>
        <w:t>አስጨነቀው፤</w:t>
      </w:r>
      <w:r>
        <w:rPr>
          <w:rFonts w:ascii="Times New Roman" w:hAnsi="Times New Roman" w:eastAsia="Times New Roman" w:cs="Times New Roman"/>
        </w:rPr>
        <w:t xml:space="preserve"> </w:t>
      </w:r>
      <w:r>
        <w:rPr>
          <w:rFonts w:ascii="Ebrima" w:hAnsi="Ebrima" w:eastAsia="Ebrima" w:cs="Ebrima"/>
        </w:rPr>
        <w:t>የወገቡም</w:t>
      </w:r>
      <w:r>
        <w:rPr>
          <w:rFonts w:ascii="Times New Roman" w:hAnsi="Times New Roman" w:eastAsia="Times New Roman" w:cs="Times New Roman"/>
        </w:rPr>
        <w:t xml:space="preserve"> </w:t>
      </w:r>
      <w:r>
        <w:rPr>
          <w:rFonts w:ascii="Ebrima" w:hAnsi="Ebrima" w:eastAsia="Ebrima" w:cs="Ebrima"/>
        </w:rPr>
        <w:t>ጅማቶች</w:t>
      </w:r>
      <w:r>
        <w:rPr>
          <w:rFonts w:ascii="Times New Roman" w:hAnsi="Times New Roman" w:eastAsia="Times New Roman" w:cs="Times New Roman"/>
        </w:rPr>
        <w:t xml:space="preserve"> </w:t>
      </w:r>
      <w:r>
        <w:rPr>
          <w:rFonts w:ascii="Ebrima" w:hAnsi="Ebrima" w:eastAsia="Ebrima" w:cs="Ebrima"/>
        </w:rPr>
        <w:t>ተፈቱ፥</w:t>
      </w:r>
      <w:r>
        <w:rPr>
          <w:rFonts w:ascii="Times New Roman" w:hAnsi="Times New Roman" w:eastAsia="Times New Roman" w:cs="Times New Roman"/>
        </w:rPr>
        <w:t xml:space="preserve"> </w:t>
      </w:r>
      <w:r>
        <w:rPr>
          <w:rFonts w:ascii="Ebrima" w:hAnsi="Ebrima" w:eastAsia="Ebrima" w:cs="Ebrima"/>
        </w:rPr>
        <w:t>ጉልበቶቹም</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ተጋጩ።</w:t>
      </w:r>
      <w:r>
        <w:rPr>
          <w:rFonts w:ascii="Times New Roman" w:hAnsi="Times New Roman" w:eastAsia="Times New Roman" w:cs="Times New Roman"/>
        </w:rPr>
        <w:t xml:space="preserve"> </w:t>
      </w:r>
      <w:r>
        <w:rPr>
          <w:rFonts w:ascii="Ebrima" w:hAnsi="Ebrima" w:eastAsia="Ebrima" w:cs="Ebrima"/>
        </w:rPr>
        <w:t>ንጉሡም</w:t>
      </w:r>
      <w:r>
        <w:rPr>
          <w:rFonts w:ascii="Times New Roman" w:hAnsi="Times New Roman" w:eastAsia="Times New Roman" w:cs="Times New Roman"/>
        </w:rPr>
        <w:t xml:space="preserve"> </w:t>
      </w:r>
      <w:r>
        <w:rPr>
          <w:rFonts w:ascii="Ebrima" w:hAnsi="Ebrima" w:eastAsia="Ebrima" w:cs="Ebrima"/>
        </w:rPr>
        <w:t>ኮከብ</w:t>
      </w:r>
      <w:r>
        <w:rPr>
          <w:rFonts w:ascii="Times New Roman" w:hAnsi="Times New Roman" w:eastAsia="Times New Roman" w:cs="Times New Roman"/>
        </w:rPr>
        <w:t xml:space="preserve"> </w:t>
      </w:r>
      <w:r>
        <w:rPr>
          <w:rFonts w:ascii="Ebrima" w:hAnsi="Ebrima" w:eastAsia="Ebrima" w:cs="Ebrima"/>
        </w:rPr>
        <w:t>ቆጣሪዎችን፥</w:t>
      </w:r>
      <w:r>
        <w:rPr>
          <w:rFonts w:ascii="Times New Roman" w:hAnsi="Times New Roman" w:eastAsia="Times New Roman" w:cs="Times New Roman"/>
        </w:rPr>
        <w:t xml:space="preserve"> </w:t>
      </w:r>
      <w:r>
        <w:rPr>
          <w:rFonts w:ascii="Ebrima" w:hAnsi="Ebrima" w:eastAsia="Ebrima" w:cs="Ebrima"/>
        </w:rPr>
        <w:t>ከለዳውያንንና</w:t>
      </w:r>
      <w:r>
        <w:rPr>
          <w:rFonts w:ascii="Times New Roman" w:hAnsi="Times New Roman" w:eastAsia="Times New Roman" w:cs="Times New Roman"/>
        </w:rPr>
        <w:t xml:space="preserve"> </w:t>
      </w:r>
      <w:r>
        <w:rPr>
          <w:rFonts w:ascii="Ebrima" w:hAnsi="Ebrima" w:eastAsia="Ebrima" w:cs="Ebrima"/>
        </w:rPr>
        <w:t>ምዋርተኞችን</w:t>
      </w:r>
      <w:r>
        <w:rPr>
          <w:rFonts w:ascii="Times New Roman" w:hAnsi="Times New Roman" w:eastAsia="Times New Roman" w:cs="Times New Roman"/>
        </w:rPr>
        <w:t xml:space="preserve"> </w:t>
      </w:r>
      <w:r>
        <w:rPr>
          <w:rFonts w:ascii="Ebrima" w:hAnsi="Ebrima" w:eastAsia="Ebrima" w:cs="Ebrima"/>
        </w:rPr>
        <w:t>እንዲያስገቡ</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ጮኸ።</w:t>
      </w:r>
      <w:r>
        <w:rPr>
          <w:rFonts w:ascii="Times New Roman" w:hAnsi="Times New Roman" w:eastAsia="Times New Roman" w:cs="Times New Roman"/>
        </w:rPr>
        <w:t xml:space="preserve"> </w:t>
      </w:r>
      <w:r>
        <w:rPr>
          <w:rFonts w:ascii="Ebrima" w:hAnsi="Ebrima" w:eastAsia="Ebrima" w:cs="Ebrima"/>
        </w:rPr>
        <w:t>ንጉሡም</w:t>
      </w:r>
      <w:r>
        <w:rPr>
          <w:rFonts w:ascii="Times New Roman" w:hAnsi="Times New Roman" w:eastAsia="Times New Roman" w:cs="Times New Roman"/>
        </w:rPr>
        <w:t xml:space="preserve"> </w:t>
      </w:r>
      <w:r>
        <w:rPr>
          <w:rFonts w:ascii="Ebrima" w:hAnsi="Ebrima" w:eastAsia="Ebrima" w:cs="Ebrima"/>
        </w:rPr>
        <w:t>ተናግሮ</w:t>
      </w:r>
      <w:r>
        <w:rPr>
          <w:rFonts w:ascii="Times New Roman" w:hAnsi="Times New Roman" w:eastAsia="Times New Roman" w:cs="Times New Roman"/>
        </w:rPr>
        <w:t xml:space="preserve"> </w:t>
      </w:r>
      <w:r>
        <w:rPr>
          <w:rFonts w:ascii="Ebrima" w:hAnsi="Ebrima" w:eastAsia="Ebrima" w:cs="Ebrima"/>
        </w:rPr>
        <w:t>ለባቢሎን</w:t>
      </w:r>
      <w:r>
        <w:rPr>
          <w:rFonts w:ascii="Times New Roman" w:hAnsi="Times New Roman" w:eastAsia="Times New Roman" w:cs="Times New Roman"/>
        </w:rPr>
        <w:t xml:space="preserve"> </w:t>
      </w:r>
      <w:r>
        <w:rPr>
          <w:rFonts w:ascii="Ebrima" w:hAnsi="Ebrima" w:eastAsia="Ebrima" w:cs="Ebrima"/>
        </w:rPr>
        <w:t>ጠቢባን</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የሚያነብና</w:t>
      </w:r>
      <w:r>
        <w:rPr>
          <w:rFonts w:ascii="Times New Roman" w:hAnsi="Times New Roman" w:eastAsia="Times New Roman" w:cs="Times New Roman"/>
        </w:rPr>
        <w:t xml:space="preserve"> </w:t>
      </w:r>
      <w:r>
        <w:rPr>
          <w:rFonts w:ascii="Ebrima" w:hAnsi="Ebrima" w:eastAsia="Ebrima" w:cs="Ebrima"/>
        </w:rPr>
        <w:t>ትርጓሜውን</w:t>
      </w:r>
      <w:r>
        <w:rPr>
          <w:rFonts w:ascii="Times New Roman" w:hAnsi="Times New Roman" w:eastAsia="Times New Roman" w:cs="Times New Roman"/>
        </w:rPr>
        <w:t xml:space="preserve"> </w:t>
      </w:r>
      <w:r>
        <w:rPr>
          <w:rFonts w:ascii="Ebrima" w:hAnsi="Ebrima" w:eastAsia="Ebrima" w:cs="Ebrima"/>
        </w:rPr>
        <w:t>የሚያሳየኝ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ሐምራዊ</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ይለብሳል፥</w:t>
      </w:r>
      <w:r>
        <w:rPr>
          <w:rFonts w:ascii="Times New Roman" w:hAnsi="Times New Roman" w:eastAsia="Times New Roman" w:cs="Times New Roman"/>
        </w:rPr>
        <w:t xml:space="preserve"> </w:t>
      </w:r>
      <w:r>
        <w:rPr>
          <w:rFonts w:ascii="Ebrima" w:hAnsi="Ebrima" w:eastAsia="Ebrima" w:cs="Ebrima"/>
        </w:rPr>
        <w:t>በአንገቱም</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ሰንሰለት</w:t>
      </w:r>
      <w:r>
        <w:rPr>
          <w:rFonts w:ascii="Times New Roman" w:hAnsi="Times New Roman" w:eastAsia="Times New Roman" w:cs="Times New Roman"/>
        </w:rPr>
        <w:t xml:space="preserve"> </w:t>
      </w:r>
      <w:r>
        <w:rPr>
          <w:rFonts w:ascii="Ebrima" w:hAnsi="Ebrima" w:eastAsia="Ebrima" w:cs="Ebrima"/>
        </w:rPr>
        <w:t>ይኖረዋል፥</w:t>
      </w:r>
      <w:r>
        <w:rPr>
          <w:rFonts w:ascii="Times New Roman" w:hAnsi="Times New Roman" w:eastAsia="Times New Roman" w:cs="Times New Roman"/>
        </w:rPr>
        <w:t xml:space="preserve"> </w:t>
      </w:r>
      <w:r>
        <w:rPr>
          <w:rFonts w:ascii="Ebrima" w:hAnsi="Ebrima" w:eastAsia="Ebrima" w:cs="Ebrima"/>
        </w:rPr>
        <w:t>በመንግሥቱም</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ጠቢባን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ገቡ፤</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ጽሕፈቱን</w:t>
      </w:r>
      <w:r>
        <w:rPr>
          <w:rFonts w:ascii="Times New Roman" w:hAnsi="Times New Roman" w:eastAsia="Times New Roman" w:cs="Times New Roman"/>
        </w:rPr>
        <w:t xml:space="preserve"> </w:t>
      </w:r>
      <w:r>
        <w:rPr>
          <w:rFonts w:ascii="Ebrima" w:hAnsi="Ebrima" w:eastAsia="Ebrima" w:cs="Ebrima"/>
        </w:rPr>
        <w:t>ሊያነቡ</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ትርጓሜውን</w:t>
      </w:r>
      <w:r>
        <w:rPr>
          <w:rFonts w:ascii="Times New Roman" w:hAnsi="Times New Roman" w:eastAsia="Times New Roman" w:cs="Times New Roman"/>
        </w:rPr>
        <w:t xml:space="preserve"> </w:t>
      </w:r>
      <w:r>
        <w:rPr>
          <w:rFonts w:ascii="Ebrima" w:hAnsi="Ebrima" w:eastAsia="Ebrima" w:cs="Ebrima"/>
        </w:rPr>
        <w:t>ለንጉሡ</w:t>
      </w:r>
      <w:r>
        <w:rPr>
          <w:rFonts w:ascii="Times New Roman" w:hAnsi="Times New Roman" w:eastAsia="Times New Roman" w:cs="Times New Roman"/>
        </w:rPr>
        <w:t xml:space="preserve"> </w:t>
      </w:r>
      <w:r>
        <w:rPr>
          <w:rFonts w:ascii="Ebrima" w:hAnsi="Ebrima" w:eastAsia="Ebrima" w:cs="Ebrima"/>
        </w:rPr>
        <w:t>ሊያሳውቁ</w:t>
      </w:r>
      <w:r>
        <w:rPr>
          <w:rFonts w:ascii="Times New Roman" w:hAnsi="Times New Roman" w:eastAsia="Times New Roman" w:cs="Times New Roman"/>
        </w:rPr>
        <w:t xml:space="preserve"> </w:t>
      </w:r>
      <w:r>
        <w:rPr>
          <w:rFonts w:ascii="Ebrima" w:hAnsi="Ebrima" w:eastAsia="Ebrima" w:cs="Ebrima"/>
        </w:rPr>
        <w:t>አልቻሉም።</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ታወከ፥</w:t>
      </w:r>
      <w:r>
        <w:rPr>
          <w:rFonts w:ascii="Times New Roman" w:hAnsi="Times New Roman" w:eastAsia="Times New Roman" w:cs="Times New Roman"/>
        </w:rPr>
        <w:t xml:space="preserve"> </w:t>
      </w:r>
      <w:r>
        <w:rPr>
          <w:rFonts w:ascii="Ebrima" w:hAnsi="Ebrima" w:eastAsia="Ebrima" w:cs="Ebrima"/>
        </w:rPr>
        <w:t>ፊቱም</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መኳንንቱም</w:t>
      </w:r>
      <w:r>
        <w:rPr>
          <w:rFonts w:ascii="Times New Roman" w:hAnsi="Times New Roman" w:eastAsia="Times New Roman" w:cs="Times New Roman"/>
        </w:rPr>
        <w:t xml:space="preserve"> </w:t>
      </w:r>
      <w:r>
        <w:rPr>
          <w:rFonts w:ascii="Ebrima" w:hAnsi="Ebrima" w:eastAsia="Ebrima" w:cs="Ebrima"/>
        </w:rPr>
        <w:t>ተደነቁ።</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5</w:t>
      </w:r>
      <w:r>
        <w:rPr>
          <w:rFonts w:ascii="Ebrima" w:hAnsi="Ebrima" w:eastAsia="Ebrima" w:cs="Ebrima"/>
        </w:rPr>
        <w:t>፥</w:t>
      </w:r>
      <w:r>
        <w:rPr>
          <w:rFonts w:ascii="Times New Roman" w:hAnsi="Times New Roman" w:eastAsia="Times New Roman" w:cs="Times New Roman"/>
        </w:rPr>
        <w:t>1–9</w:t>
      </w:r>
      <w:r>
        <w:rPr>
          <w:rFonts w:ascii="Ebrima" w:hAnsi="Ebrima" w:eastAsia="Ebrima" w:cs="Ebrima"/>
        </w:rPr>
        <w:t>።</w:t>
      </w:r>
    </w:p>
    <w:p>
      <w:pPr>
        <w:pStyle w:val="ArticleBody"/>
        <w:jc w:val="left"/>
      </w:pPr>
      <w:r>
        <w:rPr>
          <w:rFonts w:ascii="Times New Roman" w:hAnsi="Times New Roman" w:eastAsia="Times New Roman" w:cs="Times New Roman"/>
        </w:rPr>
        <w:t>Saʼaatii “wal fakkaataa” sanatti murtiin Belshaazaar gaʼe; Shadraak, Meshaakii fi Abednegoo immoo gara ibidda bobaʼaa yeroo idileetti caalaa “siʼa torba” hoʼifameetti darbataman.</w:t>
      </w:r>
    </w:p>
    <w:p>
      <w:pPr>
        <w:pStyle w:val="ArticleScripture"/>
        <w:jc w:val="left"/>
      </w:pPr>
      <w:r>
        <w:rPr>
          <w:rFonts w:ascii="Times New Roman" w:hAnsi="Times New Roman" w:eastAsia="Times New Roman" w:cs="Times New Roman"/>
        </w:rPr>
        <w:t>Amma yoo yeroo sagalee gaanfaa, ulullee, kiraaraa, saaqbuta, farfannaa, dulsiimeeraa, fi gosa muuziqaa hundumaa dhageessanitti kufitanii fakkii ani dhaabeef sagadduuf qophooftan taanaan, gaarii dha; garuu yoo isin hin saganne, sa’aatii sanuma keessatti gara gidduu ibidda boba’aaatti in darbatamtu; Waaqni isin harka koo keessaa baasu sun eenyu ree? Shadraak, Meeshaak, fi Abednegoo mootichaan deebisanii akkana jedhan; Yaa Nebukadnezaar, dubbii kana irratti siif deebii kennuuf yaaddoo hin qabnu. Yoo akkas ta’e, Waaqni keenya isa nu tajaajillu ibidda boba’aa sana keessaa nu baasuuf danda’a; inni immoo, yaa mootii, harka kee keessaa nu baasa. Garuu yoo baasuu baate illee, yaa mootii, akka nu waaqolii kee hin tajaajille, fakkii warqee ati dhaabdeefis hin saganne siif haa beekamu. Achiis Nebukadnezaar dheekkamsaan guutame; fuulli isaa Shadraak, Meeshaak, fi Abednegoorratti ni jijjiirame; kanaaf inni dubbatee akka iddichi hamma yeroo kaanii torba caalaa ho’u ajaje. Daani’el 3:15–19.</w:t>
      </w:r>
    </w:p>
    <w:p>
      <w:pPr>
        <w:pStyle w:val="ArticleBody"/>
        <w:jc w:val="left"/>
      </w:pPr>
      <w:r>
        <w:rPr>
          <w:rFonts w:ascii="Times New Roman" w:hAnsi="Times New Roman" w:eastAsia="Times New Roman" w:cs="Times New Roman"/>
        </w:rPr>
        <w:t>“Sa’aatiin” murtii Belshaazaar isaaf ta’e, “sa’aatii” murtii Shaadraak, Meeshaakii fi Abednegoo isaaf ta’e sanauma dha; sarara lamaan keessatti immoo “yeroo torba” akka mallattoo murtii sanaatti bakka bu’anii mul’atu. Namoonni sadan warri ulfina qaban sun dhugaa-baatota lamaan seeraa Dilbataa yeroo “sa’aatii” kirkira lafaa guddaa keessatti mallattoo ta’anii duumessa wajjin gara mootummaa waaqaatti ol ba’an bakka bu’u; Belshaazaar immoo “sa’aatii” sanauma keessatti murtii badiisa biyyaalessaa bineensa lafaa irratti fidamu bakka bu’a.</w:t>
      </w:r>
    </w:p>
    <w:p>
      <w:pPr>
        <w:pStyle w:val="ArticleBody"/>
        <w:jc w:val="left"/>
      </w:pPr>
      <w:r>
        <w:rPr>
          <w:rFonts w:ascii="Times New Roman" w:hAnsi="Times New Roman" w:eastAsia="Times New Roman" w:cs="Times New Roman"/>
        </w:rPr>
        <w:t>Mata-duree itti aanu keessatti qo’annoo keenya waa’ee murtii Belshaazaar ni itti fufna.</w:t>
      </w:r>
    </w:p>
    <w:p>
      <w:pPr>
        <w:pStyle w:val="ArticleScripture"/>
        <w:jc w:val="left"/>
      </w:pPr>
      <w:r>
        <w:rPr>
          <w:rFonts w:ascii="Times New Roman" w:hAnsi="Times New Roman" w:eastAsia="Times New Roman" w:cs="Times New Roman"/>
        </w:rPr>
        <w:t>“Ani garaa guutuun haala hafuuraa gadi-aanaa saba keenya gidduutti mulʼatu ilaalchisee yaaddoo cimaa keessa jira. Yommuu anis wayyoota Qifirnaahom irratti labsaman yaadu, warra dhugaa beekanii garuu akka dhugaatti hin deddeebine, qooda kanaa ibidda mataa isaanii qabsiisan keessa deemaniif murtiin itti dhufu hammam akka caalu nan yaada. Yeroo halkanis ani saba karaa baayʼee ulfaataa taʼeen dubbachaa, akka isaan of keessaa of gaafatan cimsinee kadhadha; Ani eenyu? Ani Kiristaana moo miti? Garaan koo haaromfamee jiraa? Ayyaanni Waaqayyoo nama geeddaru amala koo bifa godhee jiraa? Cubbuun koo irraa qalbii jijjiirradhee jiraa? Isaan himatamanii jiru moo? Isaan dhiifamaniiru moo? Ani akkuma inni Abbaa wajjin tokko taʼe Kiristoos wajjin tokko taʼee jiraa? Waan ani yeroo tokko jaalladhe amma jibbaa? Waan ani yeroo tokko jibbe amma jaalladhaa? Guddina beekumsa Kiristoos Yesuus Gooftaa kootiif wantoota hundumaa akka kasaaraatti lakkaaʼaa? Ani qabeenya bitamee kan Yesuus Kiristoos taʼuu koo, saʼaatii hundumaattis tajaajila isaatiif of qulqulleessuu akka naaf barbaachisu nan dhagaʼamaa?”</w:t>
      </w:r>
    </w:p>
    <w:p>
      <w:pPr>
        <w:pStyle w:val="ArticleScripture"/>
        <w:jc w:val="left"/>
      </w:pPr>
      <w:r>
        <w:rPr>
          <w:rFonts w:ascii="Times New Roman" w:hAnsi="Times New Roman" w:eastAsia="Times New Roman" w:cs="Times New Roman"/>
        </w:rPr>
        <w:t>“Nuyi taatewwan guddaa fi ulfaataa ta’anitti dhaabbachaa jirra. Guutummaan lafti akka bishaanonni tuujuba gadi fagoo guddaa uwwisanitti ulfina Gooftaaatiin ifa ni taati. Raajiiwwan raawwatamaa jiru, yeroo hamaa fi jeeqamaan guutame immoo fuuldura keenya jira. Falmiileen durii yeroo dheeraadhaaf cal’ifamanii fakkaatan deebi’anii ka’u; falmiileen haaraanis ni ka’u; haaraanis duriinis walitti ni makamu, kunis baay’ee dafee ni ta’a. Ergamoonni hojii akeekkachiisaa murtaa’e addunyaatti kennamutti hamma xumuramutti qilleensota afran qabatanii jiru, akka isaan hin bubbifneef; garuu bubbeen walitti qabamaa jira, duumessoonni guutamaa jiru, addunyaarratti dhangala’uuf qophaa’anii; namoota hedduufis inni akka hattuu halkanitti ni ta’a.</w:t>
      </w:r>
    </w:p>
    <w:p>
      <w:pPr>
        <w:pStyle w:val="ArticleScripture"/>
        <w:jc w:val="left"/>
      </w:pPr>
      <w:r>
        <w:rPr>
          <w:rFonts w:ascii="Times New Roman" w:hAnsi="Times New Roman" w:eastAsia="Times New Roman" w:cs="Times New Roman"/>
        </w:rPr>
        <w:t>“Namoonni hedduun yeroo nuti waggoota digdamii fi soddomii dura isaanitti himne, Dilbanni guutummaa biyya lafaa irratti dirqamaan akka fudhatamu, seerri immoo kabajamuu isaa dirqisiisuuf akka ba’u, akkasumas qalbii namaa dirqisiisuuf akka tajaajilu, yeroo sana kolfanii amanuu hin barbaanne. Amma immoo raawwatamaa jiraachuu isaa ni argina. Wanti Waaqayyo gara fuulduraatti dubbate hundinuu dhugumaan ni raawwatama; wanti inni dubbate keessaa tokko illee hin kufu. Pirootestaantizmiin amma harka isaa qilee sana qaxxaamuree pappaasummaa wajjin harka wal qabachuuf diriirsa jira; akkasumas mootummaa walta’iinsaa tokko Sanbata ajaja afraffaa keessaa akka hin mul’anne ittiin ukkaamsuuf ni ijaaramaa jira; namichi cubbuu sunis, kan kaka’umsa Seexanaatiin sanbata sobaa hundeesse, mucaan pappaasummaa kun, bakka Waaqayyoo fudhachuuf ol ni kaafama.”</w:t>
      </w:r>
    </w:p>
    <w:p>
      <w:pPr>
        <w:pStyle w:val="ArticleScripture"/>
        <w:jc w:val="left"/>
      </w:pPr>
      <w:r>
        <w:rPr>
          <w:rFonts w:ascii="Times New Roman" w:hAnsi="Times New Roman" w:eastAsia="Times New Roman" w:cs="Times New Roman"/>
        </w:rPr>
        <w:t>“Samiin hundinuu taateewwan mul’achaa jiran ilaaluu akka jiran natti fakkaateera. Bulchiinsa Waaqayyoo isa lafa irratti jiru keessatti walitti bu’iinsi guddaan fi dheeraan keessatti balaa yeroo murteessaa ta’e tokko ni mul’ata. Wanti guddaan fi murteessaan tokko ni ta’a, innis yeroo dheeraa osoo hin turin. Yoo harkifannaan tokko jiraate, amala Waaqayyoo fi teessoon mootummaa isaa ni salphata. Kuusaan mi’a waraanaa samii banameera; uumamni Waaqayyoo guutuunii fi meeshaaleen isaa hundinuu qophaa’aniiru. Dubbiin tokko qajeelummaan dubbachuuf qabdi, achiis dheekkamsi Waaqayyoo lafa irratti bifa sodaachisaa ta’een ni mul’ata. Sagaleewwan, guungumiiwwan, bakakkaawwan, sochii lafaa, fi badiisa waliigalaa ni ta’u. Sochiin hundinuu yunivarsiitii samii keessa jiru addunyaa balaa guddaa sanaaf qopheessuuf jira.”</w:t>
      </w:r>
    </w:p>
    <w:p>
      <w:pPr>
        <w:pStyle w:val="ArticleScripture"/>
        <w:jc w:val="left"/>
      </w:pPr>
      <w:r>
        <w:rPr>
          <w:rFonts w:ascii="Times New Roman" w:hAnsi="Times New Roman" w:eastAsia="Times New Roman" w:cs="Times New Roman"/>
        </w:rPr>
        <w:t>“Ciminni guddaan waan lafaa hundumaa dhuunfachaa jira; akka saba ifa guddaa fi beekumsa dinqisiisaa argateetti, isaanii keessaa baayʼeen isaanii bikroota shanan raftanii ibsaa isaanii qabanii, garuu okkotee isaanii keessa zayitii hin qabne sanaan fakkeeffamu; qabbanaaʼoo, miira dhabeeyyii, amantii dadhabaa fi suuta-suuta badu qaban. Yeroo jireenyi haaraan tamsaʼaa jiruu fi gadi keessaa marga biqilee ol kaʼaa, hojiiwwan mootummaa Seexanaa hundumaa jabeessee qabachaa, walʼaansa guddaa isa dhumaa fi qabsaaʼa sanaaf qophaaʼummaa taʼee, ifni haaraan, jireenyi haaraan, humni haaraanis ol irraa gad buʼaa, saba Waaqayyoo warra akka amma baayʼeen isaanii balleessaa fi cubbuu keessatti duʼanii hin jirre dhuunfachaa jira. Sabni amma wanta fuuldura keenya keessatti raawwatamaa jiruun waan yeroo muraasa keessatti nu irra gaʼu argu, kana booda kalaqawwan namaatti hin amanatan; Hafuurri Qulqulluun beekamuu, fudhatamuu, saba duratti dhihaatamuu akka qabu ni hubatu; akka isaan ulfina Waaqayyootiif falmanii fi lubbuu namoota isaanii wajjin jiraatan oolchuuf daandii cinaa fi karraawwan jireenyaa hunda keessatti iddoo hundumaatti hojjetaniif. Kattaa inni tokko qofa kan mirkanaaʼaa fi jabaataa taʼe Kattaa Bara Baraati. Warri Kattaa kana irratti ijaaran qofti nagaa qabu.”</w:t>
      </w:r>
    </w:p>
    <w:p>
      <w:pPr>
        <w:pStyle w:val="ArticleScripture"/>
        <w:jc w:val="left"/>
      </w:pP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ଶାରୀରିକ</w:t>
      </w:r>
      <w:r>
        <w:rPr>
          <w:rFonts w:ascii="Times New Roman" w:hAnsi="Times New Roman" w:eastAsia="Times New Roman" w:cs="Times New Roman"/>
        </w:rPr>
        <w:t xml:space="preserve"> </w:t>
      </w:r>
      <w:r>
        <w:rPr>
          <w:rFonts w:ascii="Nirmala UI" w:hAnsi="Nirmala UI" w:eastAsia="Nirmala UI" w:cs="Nirmala UI"/>
        </w:rPr>
        <w:t>ମନୋଭାବରେ</w:t>
      </w:r>
      <w:r>
        <w:rPr>
          <w:rFonts w:ascii="Times New Roman" w:hAnsi="Times New Roman" w:eastAsia="Times New Roman" w:cs="Times New Roman"/>
        </w:rPr>
        <w:t xml:space="preserve"> </w:t>
      </w:r>
      <w:r>
        <w:rPr>
          <w:rFonts w:ascii="Nirmala UI" w:hAnsi="Nirmala UI" w:eastAsia="Nirmala UI" w:cs="Nirmala UI"/>
        </w:rPr>
        <w:t>ଚାଲିଛନ୍ତି</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ସାକ୍ଷ୍ୟମାନଙ୍କ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ମୋଚିତମାନଙ୍କ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ଇନ୍ଦ୍ରିୟସୁଖପରାୟଣ</w:t>
      </w:r>
      <w:r>
        <w:rPr>
          <w:rFonts w:ascii="Times New Roman" w:hAnsi="Times New Roman" w:eastAsia="Times New Roman" w:cs="Times New Roman"/>
        </w:rPr>
        <w:t xml:space="preserve">, </w:t>
      </w:r>
      <w:r>
        <w:rPr>
          <w:rFonts w:ascii="Nirmala UI" w:hAnsi="Nirmala UI" w:eastAsia="Nirmala UI" w:cs="Nirmala UI"/>
        </w:rPr>
        <w:t>ଚିନ୍ତାଧାରାରେ</w:t>
      </w:r>
      <w:r>
        <w:rPr>
          <w:rFonts w:ascii="Times New Roman" w:hAnsi="Times New Roman" w:eastAsia="Times New Roman" w:cs="Times New Roman"/>
        </w:rPr>
        <w:t xml:space="preserve"> </w:t>
      </w:r>
      <w:r>
        <w:rPr>
          <w:rFonts w:ascii="Nirmala UI" w:hAnsi="Nirmala UI" w:eastAsia="Nirmala UI" w:cs="Nirmala UI"/>
        </w:rPr>
        <w:t>ଅଧଃପତିତ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ହୋଇନାହାନ୍ତି।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ସ୍ୱଭାବର</w:t>
      </w:r>
      <w:r>
        <w:rPr>
          <w:rFonts w:ascii="Times New Roman" w:hAnsi="Times New Roman" w:eastAsia="Times New Roman" w:cs="Times New Roman"/>
        </w:rPr>
        <w:t xml:space="preserve"> </w:t>
      </w:r>
      <w:r>
        <w:rPr>
          <w:rFonts w:ascii="Nirmala UI" w:hAnsi="Nirmala UI" w:eastAsia="Nirmala UI" w:cs="Nirmala UI"/>
        </w:rPr>
        <w:t>ଅଂଶୀଦାର</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ସ୍ୱୟଂକୁ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ସ୍ନେହ</w:t>
      </w:r>
      <w:r>
        <w:rPr>
          <w:rFonts w:ascii="Times New Roman" w:hAnsi="Times New Roman" w:eastAsia="Times New Roman" w:cs="Times New Roman"/>
        </w:rPr>
        <w:t>-</w:t>
      </w:r>
      <w:r>
        <w:rPr>
          <w:rFonts w:ascii="Nirmala UI" w:hAnsi="Nirmala UI" w:eastAsia="Nirmala UI" w:cs="Nirmala UI"/>
        </w:rPr>
        <w:t>ଆସକ୍ତି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କାମନା</w:t>
      </w:r>
      <w:r>
        <w:rPr>
          <w:rFonts w:ascii="Times New Roman" w:hAnsi="Times New Roman" w:eastAsia="Times New Roman" w:cs="Times New Roman"/>
        </w:rPr>
        <w:t>-</w:t>
      </w:r>
      <w:r>
        <w:rPr>
          <w:rFonts w:ascii="Nirmala UI" w:hAnsi="Nirmala UI" w:eastAsia="Nirmala UI" w:cs="Nirmala UI"/>
        </w:rPr>
        <w:t>ବାସନା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ଚରିତ୍ରମାନେ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ଗିର୍ଜାମାନଙ୍କ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ସର୍ବତ୍ର</w:t>
      </w:r>
      <w:r>
        <w:rPr>
          <w:rFonts w:ascii="Times New Roman" w:hAnsi="Times New Roman" w:eastAsia="Times New Roman" w:cs="Times New Roman"/>
        </w:rPr>
        <w:t xml:space="preserve"> </w:t>
      </w:r>
      <w:r>
        <w:rPr>
          <w:rFonts w:ascii="Nirmala UI" w:hAnsi="Nirmala UI" w:eastAsia="Nirmala UI" w:cs="Nirmala UI"/>
        </w:rPr>
        <w:t>ରହିଛନ୍ତି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ପରିଣାମରୂପେ</w:t>
      </w:r>
      <w:r>
        <w:rPr>
          <w:rFonts w:ascii="Times New Roman" w:hAnsi="Times New Roman" w:eastAsia="Times New Roman" w:cs="Times New Roman"/>
        </w:rPr>
        <w:t xml:space="preserve"> </w:t>
      </w:r>
      <w:r>
        <w:rPr>
          <w:rFonts w:ascii="Nirmala UI" w:hAnsi="Nirmala UI" w:eastAsia="Nirmala UI" w:cs="Nirmala UI"/>
        </w:rPr>
        <w:t>ଗିର୍ଜାମାନେ</w:t>
      </w:r>
      <w:r>
        <w:rPr>
          <w:rFonts w:ascii="Times New Roman" w:hAnsi="Times New Roman" w:eastAsia="Times New Roman" w:cs="Times New Roman"/>
        </w:rPr>
        <w:t xml:space="preserve"> </w:t>
      </w:r>
      <w:r>
        <w:rPr>
          <w:rFonts w:ascii="Nirmala UI" w:hAnsi="Nirmala UI" w:eastAsia="Nirmala UI" w:cs="Nirmala UI"/>
        </w:rPr>
        <w:t>ଦୁର୍ବଳ</w:t>
      </w:r>
      <w:r>
        <w:rPr>
          <w:rFonts w:ascii="Times New Roman" w:hAnsi="Times New Roman" w:eastAsia="Times New Roman" w:cs="Times New Roman"/>
        </w:rPr>
        <w:t xml:space="preserve">, </w:t>
      </w:r>
      <w:r>
        <w:rPr>
          <w:rFonts w:ascii="Nirmala UI" w:hAnsi="Nirmala UI" w:eastAsia="Nirmala UI" w:cs="Nirmala UI"/>
        </w:rPr>
        <w:t>ରୋଗାକ୍ରାନ୍ତ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ମୃତ୍ୟୁସନ୍ନ</w:t>
      </w:r>
      <w:r>
        <w:rPr>
          <w:rFonts w:ascii="Times New Roman" w:hAnsi="Times New Roman" w:eastAsia="Times New Roman" w:cs="Times New Roman"/>
        </w:rPr>
        <w:t xml:space="preserve"> </w:t>
      </w:r>
      <w:r>
        <w:rPr>
          <w:rFonts w:ascii="Nirmala UI" w:hAnsi="Nirmala UI" w:eastAsia="Nirmala UI" w:cs="Nirmala UI"/>
        </w:rPr>
        <w:t>ହୋଇପଡ଼ିଛନ୍ତି।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ଉଦାସୀନ</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ଅଶୁଚିତାକୁ</w:t>
      </w:r>
      <w:r>
        <w:rPr>
          <w:rFonts w:ascii="Times New Roman" w:hAnsi="Times New Roman" w:eastAsia="Times New Roman" w:cs="Times New Roman"/>
        </w:rPr>
        <w:t xml:space="preserve"> </w:t>
      </w:r>
      <w:r>
        <w:rPr>
          <w:rFonts w:ascii="Nirmala UI" w:hAnsi="Nirmala UI" w:eastAsia="Nirmala UI" w:cs="Nirmala UI"/>
        </w:rPr>
        <w:t>ତିରସ୍କାର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ଜନସମୂହରୂପେ</w:t>
      </w:r>
      <w:r>
        <w:rPr>
          <w:rFonts w:ascii="Times New Roman" w:hAnsi="Times New Roman" w:eastAsia="Times New Roman" w:cs="Times New Roman"/>
        </w:rPr>
        <w:t xml:space="preserve">, </w:t>
      </w:r>
      <w:r>
        <w:rPr>
          <w:rFonts w:ascii="Nirmala UI" w:hAnsi="Nirmala UI" w:eastAsia="Nirmala UI" w:cs="Nirmala UI"/>
        </w:rPr>
        <w:t>ଆଶାପୂର୍ଣ୍ଣ</w:t>
      </w:r>
      <w:r>
        <w:rPr>
          <w:rFonts w:ascii="Times New Roman" w:hAnsi="Times New Roman" w:eastAsia="Times New Roman" w:cs="Times New Roman"/>
        </w:rPr>
        <w:t xml:space="preserve"> </w:t>
      </w:r>
      <w:r>
        <w:rPr>
          <w:rFonts w:ascii="Nirmala UI" w:hAnsi="Nirmala UI" w:eastAsia="Nirmala UI" w:cs="Nirmala UI"/>
        </w:rPr>
        <w:t>ପ୍ରତୀକ୍ଷାର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କରୁଥାଇ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କରୁଥାଇ</w:t>
      </w:r>
      <w:r>
        <w:rPr>
          <w:rFonts w:ascii="Times New Roman" w:hAnsi="Times New Roman" w:eastAsia="Times New Roman" w:cs="Times New Roman"/>
        </w:rPr>
        <w:t xml:space="preserve">, </w:t>
      </w:r>
      <w:r>
        <w:rPr>
          <w:rFonts w:ascii="Nirmala UI" w:hAnsi="Nirmala UI" w:eastAsia="Nirmala UI" w:cs="Nirmala UI"/>
        </w:rPr>
        <w:t>ଜାଗରଣ</w:t>
      </w:r>
      <w:r>
        <w:rPr>
          <w:rFonts w:ascii="Times New Roman" w:hAnsi="Times New Roman" w:eastAsia="Times New Roman" w:cs="Times New Roman"/>
        </w:rPr>
        <w:t xml:space="preserve"> </w:t>
      </w:r>
      <w:r>
        <w:rPr>
          <w:rFonts w:ascii="Nirmala UI" w:hAnsi="Nirmala UI" w:eastAsia="Nirmala UI" w:cs="Nirmala UI"/>
        </w:rPr>
        <w:t>କରୁଥାଇ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କରୁଥାଇ।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“Abdiin kun eebbifamaan kun, inni mul’achuu lammaffaa Kiristoos ilaalchisu, dhugaa isaa ulfaataa wajjin yeroo baay’ee sabaaf dhihaachuu qaba; ulfina isaatiin Gooftaan keenya Yesus dhihoo keessatti mul’achuuf jiru eeguun, wantoota lafa irraa akka duwwaa fi homaa hin ta’iniitti ilaaluu nama geessisa. Ulfinni yookaan sadarkaan addunyaa kam iyyuu gatii hin qabu; amanaan dhugaan addunyaa ol jiraata; tarkaanfiin isaa gara samiitti adeemaa jira. Inni imaltuu fi orma dha. Lammummaan isaa ol gubbaa jira. Inni dukkana naamusaa addunyaa haguuge keessatti ifa ibsaa fi boba’aa akka ta’uuf, aduu qajeelummaa Kiristoos irraa ba’u lubbuu isaa keessatti walitti qabaa jira. Amantiin cimaa akkamii, abdiin jiraataan akkamii, jaalalli ho’aan akkamii, hinaaffaan qulqulluun Waaqayyoof qulqulleeffame akkamii isa keessatti mul’ata, addunyaa wajjinis garaagarummaan murtaa’aan akkamiitu isa fi addunyaa gidduu jira! ‘Kanaaf dammaqaa, yeroo hundumaas kadhadhaa; waanota kana hunda dhufan keessaa miliquu fi ilma namaa dura dhaabachuuf akka warra malanitti lakkaa’amtan.’ ‘Kanaaf dammaqaa; sa’aatii Gooftaan keessan itti dhufu hin beektaniitii.’ ‘Kanaaf isinis qophaa’oo ta’aa; sa’aatii isin hin yaadne keessatti Ilmi Namaa ni dhufa.’ “Kunoo, ani akka hattuutti nan dhufa. Kan dammaquu fi uffata isaa eegu eebbifamaadha.”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Digdamii Saddeet</dc:title>
  <dc:subject>Dallaa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