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Yo’elii fi Waldaa Adveentistii Guyyaa Torbaffaa Laoodeeqiyaa — Lakkoofsa Tokko</w:t>
      </w:r>
    </w:p>
    <w:p>
      <w:pPr>
        <w:pStyle w:val="ArticleSubtitle"/>
        <w:jc w:val="left"/>
      </w:pPr>
      <w:r>
        <w:rPr>
          <w:rFonts w:ascii="Nirmala UI" w:hAnsi="Nirmala UI" w:eastAsia="Nirmala UI" w:cs="Nirmala UI"/>
        </w:rPr>
        <w:t>ᱱᱤᱛᱚᱜ</w:t>
      </w:r>
      <w:r>
        <w:rPr>
          <w:rFonts w:ascii="Arial" w:hAnsi="Arial" w:eastAsia="Arial" w:cs="Arial"/>
        </w:rPr>
        <w:t xml:space="preserve"> </w:t>
      </w:r>
      <w:r>
        <w:rPr>
          <w:rFonts w:ascii="Nirmala UI" w:hAnsi="Nirmala UI" w:eastAsia="Nirmala UI" w:cs="Nirmala UI"/>
        </w:rPr>
        <w:t>ᱥᱟᱹᱛᱭ</w:t>
      </w:r>
      <w:r>
        <w:rPr>
          <w:rFonts w:ascii="Arial" w:hAnsi="Arial" w:eastAsia="Arial" w:cs="Arial"/>
        </w:rPr>
        <w:t xml:space="preserve"> </w:t>
      </w:r>
      <w:r>
        <w:rPr>
          <w:rFonts w:ascii="Nirmala UI" w:hAnsi="Nirmala UI" w:eastAsia="Nirmala UI" w:cs="Nirmala UI"/>
        </w:rPr>
        <w:t>ᱵᱤᱫᱤᱭᱟᱹᱣ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“Caaffata Qulqulluu keessatti wantoota hubachuun isaanii rakkisaa taʼan tokko tokko ni jiru; isaanis, akka afaan Phexrositti, warri hin barannee fi hin jabaatin badiisa ofii isaanii irratti ni micciiru. Jireenya kana keessatti, hiika kutaa Caaffata Qulqulluu hundumaa ibsuu dandeenya jechuun hin taʼu; garuu qabxiileen dhugaa hojii irra ooluu qaban keessaa warri murteessoon iccitii keessatti dukkanaaʼanii hin hafan. Yommuu yeroo isaa gaʼetti, qophii Waaqayyoo keessatti, addunyaan dhugaa yeroo sanaa irratti qoramtu, sammuuwwan Hafuura Isaatiin Caaffata Qulqulluu qorachuuf ni kakaafamu, soomanaa fi kadhannaadhaan illee, hamma walitti hidhamiinsi tokko tokkoon qoramee fi sansalata mudaa hin qabne keessatti walitti makamutti. Dhugaan kam iyyuu kan battalumatti fayyina lubbuuwwanii ilaallatu akka namni tokko iyyuu dogoggoruu yookaan dukkana keessa deddeebiʼuu hin barbaachifneetti ifa taʼee ni mulʼata.”</w:t>
      </w:r>
    </w:p>
    <w:p>
      <w:pPr>
        <w:pStyle w:val="ArticleScripture"/>
        <w:jc w:val="left"/>
      </w:pPr>
      <w:r>
        <w:rPr>
          <w:rFonts w:ascii="Times New Roman" w:hAnsi="Times New Roman" w:eastAsia="Times New Roman" w:cs="Times New Roman"/>
        </w:rPr>
        <w:t>“Akkuma silsilaa raajii hordofnee dhufneen, dhugaan mul’ifame yeroo keenyaaf ta’u ifatti mul’atee ibsameera. Mirgoota nu gammachiisan sanaaf, akkasumas ifa karaa keenya irratti ifuuf itti gaafatamoo dha. Warri dhaloota darban keessa jiraatan ifa isaanii irratti akka ifuuf hayyamameef itti gaafatamoo turan. Sammuun isaanii qodoboota Macaafa Qulqulluu garaagaraa, kanneen isaan qoran irratti bobbaafamee ture. Garuu isaan dhugoota nu hubannu hin hubanne. Isaan ifa hin qabneef itti gaafatamoo hin turre. Isaanis akkuma keenya Macaafa Qulqulluu qabu turan; garuu yeroo dhugaan addaa seenaa lafaa kanaa xumura irratti mul’atu, dhaloota isa dhumaa lafa irratti jiraatan keessatti dha.”</w:t>
      </w:r>
    </w:p>
    <w:p>
      <w:pPr>
        <w:pStyle w:val="ArticleScripture"/>
        <w:jc w:val="left"/>
      </w:pPr>
      <w:r>
        <w:rPr>
          <w:rFonts w:ascii="Times New Roman" w:hAnsi="Times New Roman" w:eastAsia="Times New Roman" w:cs="Times New Roman"/>
        </w:rPr>
        <w:t>“Dhugaan addaa akkuma dhaloonni jiranitti haala isaanii wajjin walsimsiifamee kennameera. Dhugaan yeroo ammaa, inni saba dhaloota kanaa qoru, saba dhaloota durii baayʼee fagoo taʼaniif qoricha hin turre. Ifni amma nu irratti ibsaa jiru waaʼee Sanbata abboommii afraffaa kanaa utuu dhaloota darbanitti kennamee taʼee, Waaqayyo ifa sanaaf isaan itti gaafatamoo godhee ture.” Testimonies, volume 2, 692, 693.</w:t>
      </w:r>
    </w:p>
    <w:p>
      <w:pPr>
        <w:pStyle w:val="ArticleHeading"/>
        <w:jc w:val="left"/>
      </w:pPr>
      <w:r>
        <w:rPr>
          <w:rFonts w:ascii="Arial" w:hAnsi="Arial" w:eastAsia="Arial" w:cs="Arial"/>
        </w:rPr>
        <w:t>Haaraa fi Moofaa</w:t>
      </w:r>
    </w:p>
    <w:p>
      <w:pPr>
        <w:pStyle w:val="ArticleScripture"/>
        <w:jc w:val="left"/>
      </w:pPr>
      <w:r>
        <w:rPr>
          <w:rFonts w:ascii="Times New Roman" w:hAnsi="Times New Roman" w:eastAsia="Times New Roman" w:cs="Times New Roman"/>
        </w:rPr>
        <w:t>“Bara baraa hunda keessatti dhugaan haaraan ni mul’ata; ergaan Waaqayyoo gara namoota dhaloota sanaatti ergame ni jira. Dhugaan durii hundinuu barbaachisaa dha; dhugaan haaraan kan duriirraa adda ba’ee of danda’ee miti, garuu ibsa itti fufiinsaan keessaa baafamee mul’ifamu dha. Dhugaa haaraa hubachuu kan dandeenyu, yeroo dhugaan durii hubatamu qofa keessatti dha. Kiristoos dhugaa du’aa ka’uu Isaa bartoota Isaatti ifa gochuu yeroo barbaade, ‘Musee fi raajota hundumaa irraa’ jalqabee, ‘caaffata hundumaa keessatti wantoota waa’ee Isaa ibsan isaaniif hiike.’ Luqaas 24:27. Garuu ifni dhugaa haaraa ibsa haaraan banamu keessatti ifu, isa dhugaa durii ulfina qabeessa godhu dha. Namni dhugaa haaraa didu yookaan tuffatu, dhugaa durii dhugumaan hin qabu. Isaaf inni humna isaa isa jireenya qabu ni dhaba; bifa duwwaa, lubbuu hin qabne qofa ta’a.”</w:t>
      </w:r>
    </w:p>
    <w:p>
      <w:pPr>
        <w:pStyle w:val="ArticleScripture"/>
        <w:jc w:val="left"/>
      </w:pPr>
      <w:r>
        <w:rPr>
          <w:rFonts w:ascii="Times New Roman" w:hAnsi="Times New Roman" w:eastAsia="Times New Roman" w:cs="Times New Roman"/>
        </w:rPr>
        <w:t>“Warri kan amanuu fi barsiisuuf dhugaa Kakuu Moofaa akka amananiifi barsiisan dubbatan jiru; garuu Kakuu Haaraa ni didu. Garuu barsiisa Kiristoos fudhachuu diduudhaan, waan abboota amantii fi raajonni dubbataniif akka hin amanne mul’isu. ‘Museetti utuu amantanii turtan,’ jedhe Kiristoos, ‘na illee ni amantu turtan; inni waa’ee koo barreesseeraatii.’ Yohannis 5:46. Kanaafuu barsiisa isaanii keessatti, Kakuu Moofaa qofa illee barsiisuu isaanii keessatti humni dhugaan hin jiru.”</w:t>
      </w:r>
    </w:p>
    <w:p>
      <w:pPr>
        <w:pStyle w:val="ArticleScripture"/>
        <w:jc w:val="left"/>
      </w:pPr>
      <w:r>
        <w:rPr>
          <w:rFonts w:ascii="Times New Roman" w:hAnsi="Times New Roman" w:eastAsia="Times New Roman" w:cs="Times New Roman"/>
        </w:rPr>
        <w:t>“Namoonni hedduun warri akka amananitii fi wangeela barsiisan himatan dogoggora wal fakkaatu keessa jiru. Isaan Caaffata Kakuu Moofaa, kan Kiristoos, ‘Isaan kun warra ana dhugaa baʼanidha’ jedhee dubbate, cinaatti dhiisu. Yohaannis 5:39. Isaan Kakuu Moofaa morman, jechuun dhugumaan Kakuu Haaraa illee mormu; sababiin isaas lamaan isaanii guutuu tokko kan addaan hin cinne keessaa kutaa dha. Namni tokko seera Waaqayyoo utuu wangeela hin taane sirriitti dhiheessuu hin dandaʼu; yookaan wangeela utuu seera malee dhiheessuu hin dandaʼu. Seerri wangeela qaama uffateedha, wangeelli immoo seera ibsameedha. Seerri hundeedha, wangeelli immoo daraaraa urgooftuu fi ija inni baatudha.”</w:t>
      </w:r>
    </w:p>
    <w:p>
      <w:pPr>
        <w:pStyle w:val="ArticleScripture"/>
        <w:jc w:val="left"/>
      </w:pPr>
      <w:r>
        <w:rPr>
          <w:rFonts w:ascii="Times New Roman" w:hAnsi="Times New Roman" w:eastAsia="Times New Roman" w:cs="Times New Roman"/>
        </w:rPr>
        <w:t>“Kakuu Moofaan haaraan ifa ni kenna, Moofaan Haaraanis Kakuu Moofaa irratti ifa ni kenniti. Tokkoon tokkoon isaanii ulfina Waaqayyoo isa Kiristoos keessa jiru mul’isa. Lamaan isaanii iyyuu dhugaa hiika isaanii isa gadi fagoo taʼe yeroo hunda barbaadaa dhugaa cimsatee barbaaduuf haaraan haaraan saaxilu dhiyeessu.” Christ’s Object Lessons, 128.</w:t>
      </w:r>
    </w:p>
    <w:p>
      <w:pPr>
        <w:pStyle w:val="ArticleBody"/>
        <w:jc w:val="left"/>
      </w:pPr>
      <w:r>
        <w:rPr>
          <w:rFonts w:ascii="Times New Roman" w:hAnsi="Times New Roman" w:eastAsia="Times New Roman" w:cs="Times New Roman"/>
        </w:rPr>
        <w:t>Dhugaan yeroo ammaas, hiika isaatiin, yeroo murtaa’e tokkoof “dhugaa mul’ifame” kan “ifaatti mul’atee ibsame” dha. Dhaloonni yeroo “dhugaan yeroo ammaa” mul’ifamutti jiraatu sun, dhugaa sana fudhachuuf yookaan du’uuf “itti gaafatamoo” ta’u. Dhugaa walitti qabaman kan “dhugaa qorumsaa yeroo ammaa” “dhaloota kanaaf” ta’an, “dhugaa adda addaa” kan “haala seenaa lafa kanaa xumura irratti mul’atu wajjin wal qabatee” “tartiibaan banamuu” isaanii keessatti bakka bu’aniiru. Dhugaan, kanaafis “dhugaan yeroo ammaa,” Akkuma Kakuu Haaraan Kakuu Moofaa wajjin walitti dhufeenya qabuun fakkeeffamee ibsametti, akkasuma fakkeenyaan agarsiifama. Dhugaan irratti dhugaa-baatota lamaa irratti hundeeffama; dhugaas jalqaba fi xumura, hiika kallattii fi hiika hafuuraa, isa durii fi isa ammayyaa, alfaa fi omeegaa, isa jalqabaa fi isa dhumaa qaba.</w:t>
      </w:r>
    </w:p>
    <w:p>
      <w:pPr>
        <w:pStyle w:val="ArticleBody"/>
        <w:jc w:val="left"/>
      </w:pPr>
      <w:r>
        <w:rPr>
          <w:rFonts w:ascii="Times New Roman" w:hAnsi="Times New Roman" w:eastAsia="Times New Roman" w:cs="Times New Roman"/>
        </w:rPr>
        <w:t>Buʼuuriin Miileroota ergaa ergamaa jalqabaatii, ergaa “dhugaa yeroo ammaa” ergamaa sadaffaatiin walqabatee “moofaa” dha. Warri “Moofaa didan” sun, “haala qabatamaadhaan Haaraa illee ni didu,” sababiin isaas lamaan isaanii iyyuu kutaa guutummaa wal irraa hin cinne taʼeeti.</w:t>
      </w:r>
    </w:p>
    <w:p>
      <w:pPr>
        <w:pStyle w:val="ArticleScripture"/>
        <w:jc w:val="left"/>
      </w:pPr>
      <w:r>
        <w:rPr>
          <w:rFonts w:ascii="Times New Roman" w:hAnsi="Times New Roman" w:eastAsia="Times New Roman" w:cs="Times New Roman"/>
        </w:rPr>
        <w:t>“Ergamtoonni ergamtootaa, addumaanis, bakka quuqamni sobaa kam iyyuu ol kaʼu argan hundatti isa eeguudhaan qorachuu isaanii barbaachisaa taʼuu argeera. Seexanni gama hundumaan nu irratti dhiibbaa geessisaa jira; yoo isaaf hin eegne, ija keenya malaa fi kiyyoo isaa irratti hin banne, akkasumas guutuu hidhata waraanaa Waaqayyoo hin uffanne taʼe, xiyya ibsituu warra hamaa nu tuqxu. Dubbiin Waaqayyoo dhugaa gatii guddaa qabu hedduu of keessaa qaba; garuu ammaan tana bushaayeen barbaadu ‘dhugaa yeroo ammaa’dha. Ergamtoonni qabxiiwwan barbaachisoo dhugaa yeroo ammaa irraa goranii, mata-dureewwan bushaayee tokkoomsuu fi lubbuu qulqulleessuuf hin tajaajille irratti yeroo dheeraa turuun isaanii balaa akka qabu argeera. Asitti Seexanni hojii kana miidhuuf carraa dandaʼamu hundumaa ni fayyadama.”</w:t>
      </w:r>
    </w:p>
    <w:p>
      <w:pPr>
        <w:pStyle w:val="ArticleScripture"/>
        <w:jc w:val="left"/>
      </w:pPr>
      <w:r>
        <w:rPr>
          <w:rFonts w:ascii="Times New Roman" w:hAnsi="Times New Roman" w:eastAsia="Times New Roman" w:cs="Times New Roman"/>
        </w:rPr>
        <w:t>“Garuu mata-dureewwan akka qulqullina mana qulqullummaa, guyyoota 2300 wajjin walqabatan, abboommiiwwan Waaqayyoo fi amantii Yesuus, sochii dhufaatii Gooftaa darbe ibsuuf, yeroo ammaa keessa dhaabbannee jirru maal akka ta’e agarsiisuuf, amantii warra shakkii qaban jabeessuuf, fi ulfina fuulduraatti dhufuuf mirkaneessummaa kennuuf guutummaatti qophaa’oo dha. Ani yeroo baay’ee akka argeetti, kunneen mata-dureewwan ijoo ergamoonni itti turuu qaban turan.” Early Writings, 63.</w:t>
      </w:r>
    </w:p>
    <w:p>
      <w:pPr>
        <w:pStyle w:val="ArticleBody"/>
        <w:jc w:val="left"/>
      </w:pPr>
      <w:r>
        <w:rPr>
          <w:rFonts w:ascii="Times New Roman" w:hAnsi="Times New Roman" w:eastAsia="Times New Roman" w:cs="Times New Roman"/>
        </w:rPr>
        <w:t>“Qulqulliin iddoo, guyyaa 2300 wajjin walqabatee, abboommiiwwan Waaqayyoo fi amantii Yesus” sochii Adventii Milleraayitotaa darbe ibsuuf furtuudha; akkasumas kana gochuudhaan, “haala amma itti jirru” maal akka taʼe “guutummaatti” ibsuufis furtuudha. Warri “sochii Adventii darbe” irratti “shakkan,” waan “fuuldura ulfina qabeessaaf mirkaneessa” kennu irratti “shakku” jiru. Wanti fuulduraaf mirkaneessa kennu, kan darbedha.</w:t>
      </w:r>
    </w:p>
    <w:p>
      <w:pPr>
        <w:pStyle w:val="ArticleBody"/>
        <w:jc w:val="left"/>
      </w:pPr>
      <w:r>
        <w:rPr>
          <w:rFonts w:ascii="Times New Roman" w:hAnsi="Times New Roman" w:eastAsia="Times New Roman" w:cs="Times New Roman"/>
        </w:rPr>
        <w:t>Kitaabni Yo’el ergaa dhugaa qorumsaa yeroo ammaa ti. Kunis dhugaa-baatota baay’eedhaan mirkaneeffameera. Yo’el Hafuura Raajii irraa akka “dhugaa yeroo ammaa” ta’etti beekameera; kunis akka Yohaannis kitaaba Mul’ataa keessatti ibsetti, dhugaa-baatuu Yesuus ti.</w:t>
      </w:r>
    </w:p>
    <w:p>
      <w:pPr>
        <w:pStyle w:val="ArticleScripture"/>
        <w:jc w:val="left"/>
      </w:pPr>
      <w:r>
        <w:rPr>
          <w:rFonts w:ascii="Times New Roman" w:hAnsi="Times New Roman" w:eastAsia="Times New Roman" w:cs="Times New Roman"/>
        </w:rPr>
        <w:t>Mul’ata Yesuus Kiristoos, isa Waaqayyo wantoota yeroo gabaabaa keessatti ta’uu qabaniif garboota isaatti argisiisuudhaaf isaaf kenne; innis karaa ergamaa isaatiin garbicha isaa Yohaannisitti ergee beeksise; Yohaannisis dubbii Waaqayyoo, dhugaa-baatummaa Yesuus Kiristoos, fi wantoota arge hundumaa irratti dhugaa ba’e. Mul’ata 1:1, 2.</w:t>
      </w:r>
    </w:p>
    <w:p>
      <w:pPr>
        <w:pStyle w:val="ArticleBody"/>
        <w:jc w:val="left"/>
      </w:pPr>
      <w:r>
        <w:rPr>
          <w:rFonts w:ascii="Times New Roman" w:hAnsi="Times New Roman" w:eastAsia="Times New Roman" w:cs="Times New Roman"/>
        </w:rPr>
        <w:t>“Dhugaan baʼumsaa” Yohaannis (inni “ragaa itti baʼe”) kutaa sadiin ibsameera. Inni “Dubbii Waaqayyoo,” “dhugaa baʼumsaa Yesus,” fi “waan inni arge” galmeesse. Lakkoobsa lamaan jalqabaa Mul’ata keessatti, Yohaannis akka nama kennaa “hafuura raajii” argateetti of mul’isa. Kennaan sun mul’ata addaa Dubbii Waaqayyoo of keessaa qaba; akkasumas mul’atawwan addaa karaa dubbii Kiristoosiin raajichaaf dabarfaman of keessaa qaba; (yookaan Kiristoosiin kallattiidhaan yookaan karaa ergamoota isaa ergamoo ta’aniin) akkasumas kennaan sun dhugaa karaa abjuu fi mul’ataatiin dhiyaatu of keessaa qaba. Hafuurri raajii dhugaa baʼumsaa Kiristoos isa raajichaaf dabarfamudha; innis aangoo wal fakkaataa qaba, jechuunis akka ergamaan tokko yookaan Kiristoos dubbicha dubbateetti.</w:t>
      </w:r>
    </w:p>
    <w:p>
      <w:pPr>
        <w:pStyle w:val="ArticleScripture"/>
        <w:jc w:val="left"/>
      </w:pPr>
      <w:r>
        <w:rPr>
          <w:rFonts w:ascii="Times New Roman" w:hAnsi="Times New Roman" w:eastAsia="Times New Roman" w:cs="Times New Roman"/>
        </w:rPr>
        <w:t>Anis miilla isaa duratti isa waaqeffachuuf kufe. Innis natti jedhe, “Kana hin godhin; ani si wajjin tajaajilaa hidhata tokkoo ti, obboloota kee warra dhugaa ba’umsa Yesuus qaban keessaa tokko. Waaqa waaqeffadhu; dhugaa ba’umsi Yesuus hafuura raajii ti.” Mul’ata 19:10.</w:t>
      </w:r>
    </w:p>
    <w:p>
      <w:pPr>
        <w:pStyle w:val="ArticleBody"/>
        <w:jc w:val="left"/>
      </w:pPr>
      <w:r>
        <w:rPr>
          <w:rFonts w:ascii="Times New Roman" w:hAnsi="Times New Roman" w:eastAsia="Times New Roman" w:cs="Times New Roman"/>
        </w:rPr>
        <w:t>Gabriʼel ofii tajaajilaa Yohannis wajjin taʼuu isaa beeksisa; innis waaqeffatamuu hin qabu. Akkasumas, Gabriʼel “obboloota” Yohannisn bakka buʼaman “dhugaa baʼumsa Yesus” akka qaban ibsa; kunis “hafuura raajii” dha. “Obboloonni” Yohannis bakka buʼu sun kuma dhibba afurtamii fi afur taʼu; obboloonni hundinuus “hafuura raajii” qabu.</w:t>
      </w:r>
    </w:p>
    <w:p>
      <w:pPr>
        <w:pStyle w:val="ArticleScripture"/>
        <w:jc w:val="left"/>
      </w:pPr>
      <w:r>
        <w:rPr>
          <w:rFonts w:ascii="Times New Roman" w:hAnsi="Times New Roman" w:eastAsia="Times New Roman" w:cs="Times New Roman"/>
        </w:rPr>
        <w:t>“Isaanis ganamaan ka’anii gara lafa onaa Teqoo’atti ba’an; yeroo isaan ba’anis Yehooshaafat dhaabatee akkana jedhe: Na dhaga’aa, Yihudaa fi isin jiraattota Yerusaalem; Waaqayyo Waaqa keessanitti amanaa, isin ni jabaattu; raajota isaattis amanaa, isin ni milkooftu. 2 Seenaa Bara 20:20.”</w:t>
      </w:r>
    </w:p>
    <w:p>
      <w:pPr>
        <w:pStyle w:val="ArticleScripture"/>
        <w:jc w:val="left"/>
      </w:pPr>
      <w:r>
        <w:rPr>
          <w:rFonts w:ascii="Times New Roman" w:hAnsi="Times New Roman" w:eastAsia="Times New Roman" w:cs="Times New Roman"/>
        </w:rPr>
        <w:t>“‘Waaqayyo Gooftaa keessanitti amanaa; akkasitti jabaattanii dhaabattu. Raajota isaattis amanaa; akkasitti milkooftu.’”</w:t>
      </w:r>
    </w:p>
    <w:p>
      <w:pPr>
        <w:pStyle w:val="ArticleScripture"/>
        <w:jc w:val="left"/>
      </w:pPr>
      <w:r>
        <w:rPr>
          <w:rFonts w:ascii="Times New Roman" w:hAnsi="Times New Roman" w:eastAsia="Times New Roman" w:cs="Times New Roman"/>
        </w:rPr>
        <w:t>“Isaayaas 8:20. ‘Seeraattii fi dhuga-baatuutti; yoo isaan akka dubbii kanaatti hin dubbanne taʼe, ifni isaan keessa hin jiru.’ Asitti dubbileen lama saba Waaqayyoo dura kaaʼamaniiru: haalawwan milkaaʼinaaf barbaachisan lama. Seerri Yihowaan mataan isaa dubbate, akkasumas hafuurri raajii, muuxannoo hunda keessatti saba Isaa qajeelchuuf madda ogummaa lama dha. Keessa Deebii Seeraa 4:6. ‘Kun ogummaa keessanii fi hubannaa keessan saba mootummaa hundumaa duratti taʼa; isaanis, Dhuguma, saba guddaan kun saba ogeessaa fi hubannaa qabu dha jedhu.’”</w:t>
      </w:r>
    </w:p>
    <w:p>
      <w:pPr>
        <w:pStyle w:val="ArticleScripture"/>
        <w:jc w:val="left"/>
      </w:pPr>
      <w:r>
        <w:rPr>
          <w:rFonts w:ascii="Times New Roman" w:hAnsi="Times New Roman" w:eastAsia="Times New Roman" w:cs="Times New Roman"/>
        </w:rPr>
        <w:t>“Seerri Waaqayyoo fi Hafuurri Raajii wal biraa hiriiranii waldaa qajeelchuu fi gorsuudhaaf hojjetu; yeroo kam iyyuu waldaan kana seera Isaaaf abboomamuudhaan hubatte, hafuurri raajii karaa dhugaa keessatti ishee qajeelchuudhaaf ergameera.</w:t>
      </w:r>
    </w:p>
    <w:p>
      <w:pPr>
        <w:pStyle w:val="ArticleScripture"/>
        <w:jc w:val="left"/>
      </w:pPr>
      <w:r>
        <w:rPr>
          <w:rFonts w:ascii="Times New Roman" w:hAnsi="Times New Roman" w:eastAsia="Times New Roman" w:cs="Times New Roman"/>
        </w:rPr>
        <w:t>Mul’ata 12:17. “Bineensi sun dubartittii irratti dheekkamee, warra sanyii ishee keessaa hafan, warra abboommii Waaqayyoo eeganii fi dhugaa ba’umsa Yesuus Kiristoos qaban irratti waraana gochuuf deeme.” Raajii kun hafeenyi waldaa ifatti akka seera Isaa keessatti Waaqayyoon beekuu fi kennaa raajii qabaachuu qabu agarsiisa. Abboomamuu seera Waaqayyoo fi hafuuri raajii yeroo hundumaa saba Waaqayyoo warra dhugaa adda baaseera; qormaannis yeroo baay’ee mul’ata yeroo ammaa irratti kennama.</w:t>
      </w:r>
    </w:p>
    <w:p>
      <w:pPr>
        <w:pStyle w:val="ArticleScripture"/>
        <w:jc w:val="left"/>
      </w:pPr>
      <w:r>
        <w:rPr>
          <w:rFonts w:ascii="Times New Roman" w:hAnsi="Times New Roman" w:eastAsia="Times New Roman" w:cs="Times New Roman"/>
        </w:rPr>
        <w:t>Bara Yeremiyaamitti sabni ergaa Musee, Eliyaas, yookaan Elishaadhaa irratti gaaffii hin qaban turan; garuu ergaa Waaqayyo biraa gara Yeremiyaatti ergame gaaffii keessa galchanii cinaatti dhiisan, hamma humnii fi aangoon isaa laafee badaa deemuudhaan, furmaatni biraa hin hafne; Waaqayyo isaan booji’amanii akka geeffaman gochuu qofa irraa kan hafe.</w:t>
      </w:r>
    </w:p>
    <w:p>
      <w:pPr>
        <w:pStyle w:val="ArticleScripture"/>
        <w:jc w:val="left"/>
      </w:pPr>
      <w:r>
        <w:rPr>
          <w:rFonts w:ascii="Times New Roman" w:hAnsi="Times New Roman" w:eastAsia="Times New Roman" w:cs="Times New Roman"/>
        </w:rPr>
        <w:t>“</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ଶିଖିଥିଲେ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ପିତୃପୁରୁଷମାନଙ୍କ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ଭବିଷ୍ୟଦ୍ବକ୍ତାମାନେ</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wanama jisu bungkha paokum ha mapangtha khorongdwngjwng, bi gwsw joma swrangni bidangni khrwiya aro jwngthaojao gwsw mwdwi swrangni rwchapha khou phothai dwijakha, deni logot-a thangkhi mwdwi khouba mwjangni dan-o salangnaiyao phin rwchapha ja. Be dan-a be paokumni gasai jwngthao aro mwjangni maphrao nangwi phraijabnaiyao gajri gwdan mwdwi gwsw dangnai bagra dong.”</w:t>
      </w:r>
    </w:p>
    <w:p>
      <w:pPr>
        <w:pStyle w:val="ArticleScripture"/>
        <w:jc w:val="left"/>
      </w:pPr>
      <w:r>
        <w:rPr>
          <w:rFonts w:ascii="Times New Roman" w:hAnsi="Times New Roman" w:eastAsia="Times New Roman" w:cs="Times New Roman"/>
        </w:rPr>
        <w:t>“Akkuma ilaalcha Caaffata Qulqullaaʼoo hiikuu fi mala hojii irratti garaagarummaan yaadaa kaʼee, amantii warra ergaa kana amanan raasuufis hojii keessatti addaan bahuu fiduuf akka dandaʼutti haalli uumame, hafuuri raajii yeroo hundumaa haala sana irratti ifa buuseera. Inni yeroo hundumaa yaada keessatti tokkummaa fi hojii keessatti waliigaltee qaama amantootaatti fideera. Rakkoo guddaa kamiyyuu guddina ergaa kanaa fi babalʼina hojii kana keessatti kaʼe hunda keessatti, warri seera Waaqayyoo fi ifa Hafuura raajii cimsanii qabatan injifataniiru; hojii kunis harka isaanii keessatti milkaaʼeera.” Loma Linda Messages, 33, 34.</w:t>
      </w:r>
    </w:p>
    <w:p>
      <w:pPr>
        <w:pStyle w:val="ArticleBody"/>
        <w:jc w:val="left"/>
      </w:pPr>
      <w:r>
        <w:rPr>
          <w:rFonts w:ascii="Times New Roman" w:hAnsi="Times New Roman" w:eastAsia="Times New Roman" w:cs="Times New Roman"/>
        </w:rPr>
        <w:t>Kitaabni Yo’el keessaa keessatti “dhugaa yeroo ammaatii” jedhamee ifatti beekamti; kunis akka Yohaannis kitaaba Mul’ataa keessatti ibsetti, dhugaa ba’umsa Yesuus ti. Akkasumas Dubbii Waaqayyoo keessatti kallattiidhaan ni mirkaneeffamti. Macaafni Qulqulluunis ta’e Hafuura Raajii, lamaan isaanii iyyuu kitaaba Yo’el bara mootummaa dhumaa irratti kallattiidhaan ni hojiirra oolchu.</w:t>
      </w:r>
    </w:p>
    <w:p>
      <w:pPr>
        <w:pStyle w:val="ArticleScripture"/>
        <w:jc w:val="left"/>
      </w:pPr>
      <w:r>
        <w:rPr>
          <w:rFonts w:ascii="Times New Roman" w:hAnsi="Times New Roman" w:eastAsia="Times New Roman" w:cs="Times New Roman"/>
        </w:rPr>
        <w:t>“Raajonni durii hundinuu yeroo keenyaaf caalaa yeroo ofii isaanii irratti dubbatan; kanaafuu raajichi isaanii nuuf hojii irra jira. ‘Kun hundinuu fakkeenyaaf isaanitti taʼe; nuti warri dhumni biyya lafaa nu irra gaʼeef akeekkachiisaafis barreeffameera.’ 1 Qorontos 10:11. ‘Isaan waan kana ofii isaanii miti, nuuf tajaajilaa turan; wantoonni kunis warra Wangeela Hafuura Qulqulluu samii irraa ergameen isinitti lallabaniin amma isinitti himaman; wantoota ergamoonni illee keessa ilaaluuf hawwan.’ 1 Phexiros 1:12. …”</w:t>
      </w:r>
    </w:p>
    <w:p>
      <w:pPr>
        <w:pStyle w:val="ArticleScripture"/>
        <w:jc w:val="left"/>
      </w:pPr>
      <w:r>
        <w:rPr>
          <w:rFonts w:ascii="Times New Roman" w:hAnsi="Times New Roman" w:eastAsia="Times New Roman" w:cs="Times New Roman"/>
        </w:rPr>
        <w:t>“Kitaabni Qulqulluun dhaloota isa dhumaa kanaaf qabeenya ishii walitti kuuftee fi walitti hidhee qabdi. Taateewwan gurguddoo hundi fi adeemsi seenaa Kakuu Moofaa keessatti ulfaataa ta’an hundi bara dhumaa kana keessatti waldaa keessatti irra deebi’anii turan, amma illee irra deebi’aa jiru.” Selected Messages, book 3, 338, 339.</w:t>
      </w:r>
    </w:p>
    <w:p>
      <w:pPr>
        <w:pStyle w:val="ArticleBody"/>
        <w:jc w:val="left"/>
      </w:pPr>
      <w:r>
        <w:rPr>
          <w:rFonts w:ascii="Times New Roman" w:hAnsi="Times New Roman" w:eastAsia="Times New Roman" w:cs="Times New Roman"/>
        </w:rPr>
        <w:t>Raajii Yo’el warra “inni dhuma addunyaa irra ga’eef” raawwatiinsa keessa jira. “Raawwatiinsa keessa jira” jechuun salphaatti dhugaan ammaaf ta’e yeroo hundumaa qormaata akka ta’e cimsuudha; warri qormaata sana kufan immoo namoota Macaafa Qulqulluu keessatti akka Yihudaa fakkeenya isaanii ta’anii dhihaatu.</w:t>
      </w:r>
    </w:p>
    <w:p>
      <w:pPr>
        <w:pStyle w:val="ArticleScripture"/>
        <w:jc w:val="left"/>
      </w:pPr>
      <w:r>
        <w:rPr>
          <w:rFonts w:ascii="Times New Roman" w:hAnsi="Times New Roman" w:eastAsia="Times New Roman" w:cs="Times New Roman"/>
        </w:rPr>
        <w:t>“Barumsa barumsaattiin Yihudaa gurra isaa irratti kufee osoo hin dhagahamne hafee. Har’as namoonni hammamtu faana isaa hordofu. Ifa seera Waaqayyoo keessatti namoonni ofittummaa qaban amala isaanii hamaa ni argu; garuu haaromsa barbaachisu gochuu hin dandeenyee, haala cubbuu tokko irraa gara kan biraatti itti fufu.”</w:t>
      </w:r>
    </w:p>
    <w:p>
      <w:pPr>
        <w:pStyle w:val="ArticleScripture"/>
        <w:jc w:val="left"/>
      </w:pPr>
      <w:r>
        <w:rPr>
          <w:rFonts w:ascii="Times New Roman" w:hAnsi="Times New Roman" w:eastAsia="Times New Roman" w:cs="Times New Roman"/>
        </w:rPr>
        <w:t>“</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የሰጣቸው</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ለእኛ</w:t>
      </w:r>
      <w:r>
        <w:rPr>
          <w:rFonts w:ascii="Times New Roman" w:hAnsi="Times New Roman" w:eastAsia="Times New Roman" w:cs="Times New Roman"/>
        </w:rPr>
        <w:t xml:space="preserve"> </w:t>
      </w:r>
      <w:r>
        <w:rPr>
          <w:rFonts w:ascii="Ebrima" w:hAnsi="Ebrima" w:eastAsia="Ebrima" w:cs="Ebrima"/>
        </w:rPr>
        <w:t>ዘመንና</w:t>
      </w:r>
      <w:r>
        <w:rPr>
          <w:rFonts w:ascii="Times New Roman" w:hAnsi="Times New Roman" w:eastAsia="Times New Roman" w:cs="Times New Roman"/>
        </w:rPr>
        <w:t xml:space="preserve"> </w:t>
      </w:r>
      <w:r>
        <w:rPr>
          <w:rFonts w:ascii="Ebrima" w:hAnsi="Ebrima" w:eastAsia="Ebrima" w:cs="Ebrima"/>
        </w:rPr>
        <w:t>ለትውልዳችን</w:t>
      </w:r>
      <w:r>
        <w:rPr>
          <w:rFonts w:ascii="Times New Roman" w:hAnsi="Times New Roman" w:eastAsia="Times New Roman" w:cs="Times New Roman"/>
        </w:rPr>
        <w:t xml:space="preserve"> </w:t>
      </w:r>
      <w:r>
        <w:rPr>
          <w:rFonts w:ascii="Ebrima" w:hAnsi="Ebrima" w:eastAsia="Ebrima" w:cs="Ebrima"/>
        </w:rPr>
        <w:t>ተፈጻሚ</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አልለምንም፤</w:t>
      </w:r>
      <w:r>
        <w:rPr>
          <w:rFonts w:ascii="Times New Roman" w:hAnsi="Times New Roman" w:eastAsia="Times New Roman" w:cs="Times New Roman"/>
        </w:rPr>
        <w:t xml:space="preserve"> </w:t>
      </w:r>
      <w:r>
        <w:rPr>
          <w:rFonts w:ascii="Ebrima" w:hAnsi="Ebrima" w:eastAsia="Ebrima" w:cs="Ebrima"/>
        </w:rPr>
        <w:t>በቃላቸውም</w:t>
      </w:r>
      <w:r>
        <w:rPr>
          <w:rFonts w:ascii="Times New Roman" w:hAnsi="Times New Roman" w:eastAsia="Times New Roman" w:cs="Times New Roman"/>
        </w:rPr>
        <w:t xml:space="preserve"> </w:t>
      </w:r>
      <w:r>
        <w:rPr>
          <w:rFonts w:ascii="Ebrima" w:hAnsi="Ebrima" w:eastAsia="Ebrima" w:cs="Ebrima"/>
        </w:rPr>
        <w:t>በእኔ</w:t>
      </w:r>
      <w:r>
        <w:rPr>
          <w:rFonts w:ascii="Times New Roman" w:hAnsi="Times New Roman" w:eastAsia="Times New Roman" w:cs="Times New Roman"/>
        </w:rPr>
        <w:t xml:space="preserve"> </w:t>
      </w:r>
      <w:r>
        <w:rPr>
          <w:rFonts w:ascii="Ebrima" w:hAnsi="Ebrima" w:eastAsia="Ebrima" w:cs="Ebrima"/>
        </w:rPr>
        <w:t>ስለሚያምኑት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እለምናለሁ።</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የተመጣው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እኛም</w:t>
      </w:r>
      <w:r>
        <w:rPr>
          <w:rFonts w:ascii="Times New Roman" w:hAnsi="Times New Roman" w:eastAsia="Times New Roman" w:cs="Times New Roman"/>
        </w:rPr>
        <w:t xml:space="preserve"> </w:t>
      </w:r>
      <w:r>
        <w:rPr>
          <w:rFonts w:ascii="Ebrima" w:hAnsi="Ebrima" w:eastAsia="Ebrima" w:cs="Ebrima"/>
        </w:rPr>
        <w:t>ተመጥቶአል።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በሕይወቱ</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ሊያደርጋቸው</w:t>
      </w:r>
      <w:r>
        <w:rPr>
          <w:rFonts w:ascii="Times New Roman" w:hAnsi="Times New Roman" w:eastAsia="Times New Roman" w:cs="Times New Roman"/>
        </w:rPr>
        <w:t xml:space="preserve"> </w:t>
      </w:r>
      <w:r>
        <w:rPr>
          <w:rFonts w:ascii="Ebrima" w:hAnsi="Ebrima" w:eastAsia="Ebrima" w:cs="Ebrima"/>
        </w:rPr>
        <w:t>ያልቻለው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ይሰሙ</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ኃጢአታቸውን</w:t>
      </w:r>
      <w:r>
        <w:rPr>
          <w:rFonts w:ascii="Times New Roman" w:hAnsi="Times New Roman" w:eastAsia="Times New Roman" w:cs="Times New Roman"/>
        </w:rPr>
        <w:t xml:space="preserve"> </w:t>
      </w:r>
      <w:r>
        <w:rPr>
          <w:rFonts w:ascii="Ebrima" w:hAnsi="Ebrima" w:eastAsia="Ebrima" w:cs="Ebrima"/>
        </w:rPr>
        <w:t>ስለማያስወግዱ</w:t>
      </w:r>
      <w:r>
        <w:rPr>
          <w:rFonts w:ascii="Times New Roman" w:hAnsi="Times New Roman" w:eastAsia="Times New Roman" w:cs="Times New Roman"/>
        </w:rPr>
        <w:t xml:space="preserve"> </w:t>
      </w:r>
      <w:r>
        <w:rPr>
          <w:rFonts w:ascii="Ebrima" w:hAnsi="Ebrima" w:eastAsia="Ebrima" w:cs="Ebrima"/>
        </w:rPr>
        <w:t>በእነርሱም</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ያመጣሉ።</w:t>
      </w:r>
      <w:r>
        <w:rPr>
          <w:rFonts w:ascii="Times New Roman" w:hAnsi="Times New Roman" w:eastAsia="Times New Roman" w:cs="Times New Roman"/>
        </w:rPr>
        <w:t>” Review and Herald, March 17, 1891.</w:t>
      </w:r>
    </w:p>
    <w:p>
      <w:pPr>
        <w:pStyle w:val="ArticleBody"/>
        <w:jc w:val="left"/>
      </w:pPr>
      <w:r>
        <w:rPr>
          <w:rFonts w:ascii="Times New Roman" w:hAnsi="Times New Roman" w:eastAsia="Times New Roman" w:cs="Times New Roman"/>
        </w:rPr>
        <w:t>Yohaannis kitaaba Mul’ataa keessatti guutummaatti saba Waaqayyoo kan bara dhumaa ni fakkeessa; akkasumas, gara Phaaximoo ari’amuu isaa keessatti, Yohaannis warra yeroo rakkoo seera Dilbataa keessatti ari’ataman ni bakka bu’a. Sababii inni itti hidhamus ni ibsa.</w:t>
      </w:r>
    </w:p>
    <w:p>
      <w:pPr>
        <w:pStyle w:val="ArticleScripture"/>
        <w:jc w:val="left"/>
      </w:pPr>
      <w:r>
        <w:rPr>
          <w:rFonts w:ascii="Times New Roman" w:hAnsi="Times New Roman" w:eastAsia="Times New Roman" w:cs="Times New Roman"/>
        </w:rPr>
        <w:t>Ani Yohannis, inni immoo obboleessa keessan, rakkina keessatti, mootummaa keessatti, obsaa Yesuus Kristos keessatti immoo hirmaataa taʼe, dubbii Waaqayyootiif, dhugaa baʼumsa Yesuus Kristositiifis odoola Phaaxmoos jedhamtu keessa nan ture. Mulʼata 1:9.</w:t>
      </w:r>
    </w:p>
    <w:p>
      <w:pPr>
        <w:pStyle w:val="ArticleBody"/>
        <w:jc w:val="left"/>
      </w:pPr>
      <w:r>
        <w:rPr>
          <w:rFonts w:ascii="Times New Roman" w:hAnsi="Times New Roman" w:eastAsia="Times New Roman" w:cs="Times New Roman"/>
        </w:rPr>
        <w:t>Yohaannis Macaafa Qulqulluu fi Hafuura Raajii sababeeffachuun ari’atame. Maaliif kumni dhibba tokkoo fi afurtamii afur Hafuura Raajii sababeeffatanii ari’atamu? Dhugaan inni jalqabaa raajichi Yo’el addaan baasu amantii irraa goruu waldaa Adventistoota Guyyaa Torbaffaa ti. Ergaa Pheexiros guyyaan Pheenxeqoosxee raawwii macaafa Yo’el ta’uu isaa ibse yeroo, Pheexiros akkas kan godhe deebii Yihudoonni mul’ata “afaanota” irratti godhanitti ture. Yihudoonni yeroo sana jiran, warra guyyaa dhumaa keessatti Adventistoota Guyyaa Torbaffaa fakkeessan sun, Pheexirosii fi warra ergaa labsan “dhuganiiru” jechuun falmaa turan. Adventistoonni Guyyaa Torbaffaa ergaa bokkaa boodaa irratti akkuma Yihudoonni yeroo Pheexiros godhanitti ni lolu. Kana kan godhan, warri ergaa qorumsaa “dhugaa yeroo ammaa” kan bokkaa boodaa labsan dhugoota bu’uuraa “durii” qabu waan ta’eefi; dhugaan haaraan yeroo hundumaa dhugaa moofaa irratti hundaa’a. Ermiyaas yeroo bokkaa boodaa keessatti sabni Waaqayyoo karaa durii irra akka deeman, sagalee malakata eegduu akka dhaga’an waamicha dhiheesse; isaan garuu ni didu. Ergaan dhugaa bu’uuraa “durii” sun fakkeenyaan “yeroo torba” Leewwota digdamii jahaa keessatti argamuun bakka bu’a; inni kun immoo hariiroo kakuu waa’ee lafaaf Sanbataatiin ibsa.</w:t>
      </w:r>
    </w:p>
    <w:p>
      <w:pPr>
        <w:pStyle w:val="ArticleScripture"/>
        <w:jc w:val="left"/>
      </w:pPr>
      <w:r>
        <w:rPr>
          <w:rFonts w:ascii="Times New Roman" w:hAnsi="Times New Roman" w:eastAsia="Times New Roman" w:cs="Times New Roman"/>
        </w:rPr>
        <w:t>“Ani waldaa kiristaanaa maqaa qofa qabduu fi Adveentistoota maqaa qofa qabdan, akkuma Yihudaa, dhiibbaa isaanii argachuuf akka Kaatooolikootaatti nu gurguran, akkasumas dhugaa irratti akka nutti ka’an nan arge. Yeroo sana qulqulloonni saba hin mul’anne, Kaatooolikoota birattis xiqqoo qofa kan beekaman ta’u; garuu waldoonni amantii fi Adveentistoonni maqaa qofa qaban, amantii keenya fi aadaa keenya kan beekan (Sababa Sanbataatiif nu jibban; isas mormuun isaanii waan hin dandeenyeef), qulqulloota gurguranii Kaatooolikootaatti himatu; akka isaan warra dhaabbilee sabaa tuffatanitti jechuunis, akka isaan Sanbata eeganii Dilbata immoo tuffatanitti.”</w:t>
      </w:r>
    </w:p>
    <w:p>
      <w:pPr>
        <w:pStyle w:val="ArticleScripture"/>
        <w:jc w:val="left"/>
      </w:pPr>
      <w:r>
        <w:rPr>
          <w:rFonts w:ascii="Times New Roman" w:hAnsi="Times New Roman" w:eastAsia="Times New Roman" w:cs="Times New Roman"/>
        </w:rPr>
        <w:t>“Sana booda Katolikoonni Pirootestaantota akka itti fufan ni ajaju; guyyaa torbaffaa iddoo dhiisanii guyyaa jalqabaa torbanii kan hin eegne hundi ajjeefamuu akka qabanis labsii ni baasu. Katolikoonni immoo, kanneen baay’inni isaanii guddaa ta’e, Pirootestaantota cinaa ni dhaabbatu. Katolikoonni humna isaanii fakkii bineensichaatiif ni kennu. Pirootestaantonniis akkuma haati isaanii isaan dura goote qulqulloota balleessuuf ni hojjetu. Garuu utuu labsiin isaanii bu’aa hin fidin yookaan hin baasin dura, qulqulloonni Sagalee Waaqayyootiin ni oolu.” Spalding and Magan, 1, 2.</w:t>
      </w:r>
    </w:p>
    <w:p>
      <w:pPr>
        <w:pStyle w:val="ArticleBody"/>
        <w:jc w:val="left"/>
      </w:pPr>
      <w:r>
        <w:rPr>
          <w:rFonts w:ascii="Times New Roman" w:hAnsi="Times New Roman" w:eastAsia="Times New Roman" w:cs="Times New Roman"/>
        </w:rPr>
        <w:t>Si’a lama Obboleettiin White “waldaa maqaa qofa” fi “Adveentistoota maqaa qofa” adda baaftee ibsitee jirti; yeroo kana immoo “gareewwan maqaa qofa” lamaan sanaa fi “Katoolikoota” gidduutti garaagarummaa kaa’a. “Waldaan maqaa qofa” fi “Adveentistoonni maqaa qofa,” warra Pheexiroosii fi Yohaannisaan bakka buufaman “Sabataaf jechuun isaan jibban; sababni isaas isa ni morman turan miti.” Waldaan maqaa qofa fi Katoolikoonni dhugaa Sabata guyyaa torbaffaa “mormuu” hin danda’an; akkasumas “Adveentistoonni maqaa qofa” “yeroo torba” keessaa Lewwoota digdamii jaha keessatti ibsame, jechuun ajaja Sabata biyya sanaa, “mormuu” hin danda’an. Waldaan maqaa qofa fi Katoolikoonni dhugaan Sabata guyyaa torbaffaa dhugaa Macaafa Qulqulluu keessaa “bu’uuraa” ta’e akka ta’e “mormuu” hin danda’an; akkasumas “Adveentistoonni maqaa qofa” dhugaan “yeroo torba” Lewwoota digdamii jaha keessaa dhugaa Milleritee “bu’uuraa” ta’e akka ta’e “mormuu” hin danda’an.</w:t>
      </w:r>
    </w:p>
    <w:p>
      <w:pPr>
        <w:pStyle w:val="ArticleBody"/>
        <w:jc w:val="left"/>
      </w:pPr>
      <w:r>
        <w:rPr>
          <w:rFonts w:ascii="Nirmala UI" w:hAnsi="Nirmala UI" w:eastAsia="Nirmala UI" w:cs="Nirmala UI"/>
        </w:rPr>
        <w:t>କ୍ରମଶଃ</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w:t>
      </w:r>
      <w:r>
        <w:rPr>
          <w:rFonts w:ascii="Nirmala UI" w:hAnsi="Nirmala UI" w:eastAsia="Nirmala UI" w:cs="Nirmala UI"/>
        </w:rPr>
        <w:t>ଉଭୟକୁ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ପାଟମୋସ୍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ବନ୍ଦୀତ୍ୱ</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ବିଶେଷକ୍ରମେ</w:t>
      </w:r>
      <w:r>
        <w:rPr>
          <w:rFonts w:ascii="Times New Roman" w:hAnsi="Times New Roman" w:eastAsia="Times New Roman" w:cs="Times New Roman"/>
        </w:rPr>
        <w:t xml:space="preserve"> </w:t>
      </w:r>
      <w:r>
        <w:rPr>
          <w:rFonts w:ascii="Nirmala UI" w:hAnsi="Nirmala UI" w:eastAsia="Nirmala UI" w:cs="Nirmala UI"/>
        </w:rPr>
        <w:t>ବାହାରରୁ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ନିର୍ଯାତିତ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ଭିତରରୁ</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ନିର୍ଯାତିତ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ନିର୍ଯାତିତ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ମହାଶବ୍ଦ</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ଅତୀତ</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Ani Yohannis, kan obboleessa keessan, kan rakkina keessatti, mootummaa keessatti, fi obsa Yesuus Kiristoos keessatti isin wajjin hirmaadhu, dubbii Waaqayyootiif, fi dhugaa-baatummaa Yesuus Kiristoosiif jedhee odoola Phaaximos jedhamtu keessa ture. Guyyaa Gooftaa keessa Hafuura keessatti nan ture; sagalee guddaa tokko, akka sagalee malakataa, dugda koo duubaanis nan dhaga’e. Mul’ata 1:9, 10.</w:t>
      </w:r>
    </w:p>
    <w:p>
      <w:pPr>
        <w:pStyle w:val="ArticleBody"/>
        <w:jc w:val="left"/>
      </w:pPr>
      <w:r>
        <w:rPr>
          <w:rFonts w:ascii="Times New Roman" w:hAnsi="Times New Roman" w:eastAsia="Times New Roman" w:cs="Times New Roman"/>
        </w:rPr>
        <w:t>Yohannis warra warra guyyaa 9/11 sagalee malakataa ergamaa Mul’ata kudha saddeet keessaa dhaga’an, kan uummanni Waaqayyoo “daandiiwwan durii” Ermiyaasitti deebi’uuf waamu agarsiisa. Sagaleen guddaan sunis akeekkachiisa malakata torbaffaa, isa immoo wayyoo sadaffaa ta’e sana ture.</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ଧନରାଶି</w:t>
      </w:r>
      <w:r>
        <w:rPr>
          <w:rFonts w:ascii="Times New Roman" w:hAnsi="Times New Roman" w:eastAsia="Times New Roman" w:cs="Times New Roman"/>
        </w:rPr>
        <w:t xml:space="preserve"> </w:t>
      </w:r>
      <w:r>
        <w:rPr>
          <w:rFonts w:ascii="Nirmala UI" w:hAnsi="Nirmala UI" w:eastAsia="Nirmala UI" w:cs="Nirmala UI"/>
        </w:rPr>
        <w:t>ସଞ୍ଚିତ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ଧନରାଶି</w:t>
      </w:r>
      <w:r>
        <w:rPr>
          <w:rFonts w:ascii="Times New Roman" w:hAnsi="Times New Roman" w:eastAsia="Times New Roman" w:cs="Times New Roman"/>
        </w:rPr>
        <w:t>”</w:t>
      </w:r>
      <w:r>
        <w:rPr>
          <w:rFonts w:ascii="Nirmala UI" w:hAnsi="Nirmala UI" w:eastAsia="Nirmala UI" w:cs="Nirmala UI"/>
        </w:rPr>
        <w:t>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ଗ୍ରନ୍ଥ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ପେଣ୍ଟେକୋଷ୍ଟର</w:t>
      </w:r>
      <w:r>
        <w:rPr>
          <w:rFonts w:ascii="Times New Roman" w:hAnsi="Times New Roman" w:eastAsia="Times New Roman" w:cs="Times New Roman"/>
        </w:rPr>
        <w:t xml:space="preserve"> </w:t>
      </w:r>
      <w:r>
        <w:rPr>
          <w:rFonts w:ascii="Nirmala UI" w:hAnsi="Nirmala UI" w:eastAsia="Nirmala UI" w:cs="Nirmala UI"/>
        </w:rPr>
        <w:t>ସମୟପରିଧି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ତୁଳନାମୂଳକ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ପେଣ୍ଟେକୋଷ୍ଟର</w:t>
      </w:r>
      <w:r>
        <w:rPr>
          <w:rFonts w:ascii="Times New Roman" w:hAnsi="Times New Roman" w:eastAsia="Times New Roman" w:cs="Times New Roman"/>
        </w:rPr>
        <w:t xml:space="preserve"> </w:t>
      </w:r>
      <w:r>
        <w:rPr>
          <w:rFonts w:ascii="Nirmala UI" w:hAnsi="Nirmala UI" w:eastAsia="Nirmala UI" w:cs="Nirmala UI"/>
        </w:rPr>
        <w:t>ସମୟପରିଧି</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ଲୋକଙ୍କର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ଉଣ୍ଡାଳିବାର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ପୁସ୍ତକକୁ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Garuu Pheexiros warra kudha tokko wajjin dhaabatee sagalee isaa ol kaasee akkana isaaniin jedhe; Yaa namoota Yihuda keessaa taatanii fi hundi keessan warri Yerusaalem keessa jiraattan, kun isiniif haa beekamu; dubbii koo dhaggeeffadhaas. Isaan kun akkuma isin yaaddanitti macheessitoota miti; ammas sa’aatiin guyyaa sadaffaa qofa. Garuu kun isa raajichi Yo’el dubbate dha; “Bara dhumaa keessatti ni ta’a, jedha Waaqayyo, akka ani Hafuura koo keessaa foon hundumaa irratti dhangalaasu; ilmaan keessanii dhiiraas dubartootaas ni raagu; dargaggoonni keessan mul’ata ni argu; manguddoonni keessan immoo abjuu ni abjootu; guyyoota sana keessa tajaajiltoota koo dhiiraa irratti, tajaajiltota koo dubartootaa irrattis Hafuura koo keessaa nan dhangalaasa; isaanis ni raagu; samiirratti ol dinqiiwwan, lafa jalaattis mallattoowwan nan argisiisa; dhiiga, ibidda, aara aarsaa; guyyaan guddaan fi ulfina-qabeessi kan Gooftaa utuu hin dhufin dura aduun dukkana ni taati, jiinis dhiigatti ni geeddarama; innis ni ta’a, namni maqaa Gooftaa waammatu hundinuu ni fayya.” Hojii Ergamootaa 2:14–21.</w:t>
      </w:r>
    </w:p>
    <w:p>
      <w:pPr>
        <w:pStyle w:val="ArticleBody"/>
        <w:jc w:val="left"/>
      </w:pPr>
      <w:r>
        <w:rPr>
          <w:rFonts w:ascii="Gadugi" w:hAnsi="Gadugi" w:eastAsia="Gadugi" w:cs="Gadugi"/>
        </w:rPr>
        <w:t>ᎤᏍᏆᎸᎯ</w:t>
      </w:r>
      <w:r>
        <w:rPr>
          <w:rFonts w:ascii="Times New Roman" w:hAnsi="Times New Roman" w:eastAsia="Times New Roman" w:cs="Times New Roman"/>
        </w:rPr>
        <w:t xml:space="preserve"> </w:t>
      </w:r>
      <w:r>
        <w:rPr>
          <w:rFonts w:ascii="Gadugi" w:hAnsi="Gadugi" w:eastAsia="Gadugi" w:cs="Gadugi"/>
        </w:rPr>
        <w:t>ᎠᏛᏅᎢ</w:t>
      </w:r>
      <w:r>
        <w:rPr>
          <w:rFonts w:ascii="Times New Roman" w:hAnsi="Times New Roman" w:eastAsia="Times New Roman" w:cs="Times New Roman"/>
        </w:rPr>
        <w:t xml:space="preserve"> </w:t>
      </w:r>
      <w:r>
        <w:rPr>
          <w:rFonts w:ascii="Gadugi" w:hAnsi="Gadugi" w:eastAsia="Gadugi" w:cs="Gadugi"/>
        </w:rPr>
        <w:t>ᎠᏓᏅᏙᎢ</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ᎠᏰᎸᏒ</w:t>
      </w:r>
      <w:r>
        <w:rPr>
          <w:rFonts w:ascii="Times New Roman" w:hAnsi="Times New Roman" w:eastAsia="Times New Roman" w:cs="Times New Roman"/>
        </w:rPr>
        <w:t xml:space="preserve"> </w:t>
      </w:r>
      <w:r>
        <w:rPr>
          <w:rFonts w:ascii="Gadugi" w:hAnsi="Gadugi" w:eastAsia="Gadugi" w:cs="Gadugi"/>
        </w:rPr>
        <w:t>ᎠᏛᏅᎢ</w:t>
      </w:r>
      <w:r>
        <w:rPr>
          <w:rFonts w:ascii="Times New Roman" w:hAnsi="Times New Roman" w:eastAsia="Times New Roman" w:cs="Times New Roman"/>
        </w:rPr>
        <w:t xml:space="preserve"> </w:t>
      </w:r>
      <w:r>
        <w:rPr>
          <w:rFonts w:ascii="Gadugi" w:hAnsi="Gadugi" w:eastAsia="Gadugi" w:cs="Gadugi"/>
        </w:rPr>
        <w:t>ᎤᏚᎩ</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ᎤᎵᏍᏕᎸᏗ</w:t>
      </w:r>
      <w:r>
        <w:rPr>
          <w:rFonts w:ascii="Times New Roman" w:hAnsi="Times New Roman" w:eastAsia="Times New Roman" w:cs="Times New Roman"/>
        </w:rPr>
        <w:t xml:space="preserve"> </w:t>
      </w:r>
      <w:r>
        <w:rPr>
          <w:rFonts w:ascii="Gadugi" w:hAnsi="Gadugi" w:eastAsia="Gadugi" w:cs="Gadugi"/>
        </w:rPr>
        <w:t>ᎤᏓᏅᏙᎢ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ᎠᎵᏰᎢᎶᏗ</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ᎠᏥᎦᏃᏣᎳᏅᎯ</w:t>
      </w:r>
      <w:r>
        <w:rPr>
          <w:rFonts w:ascii="Times New Roman" w:hAnsi="Times New Roman" w:eastAsia="Times New Roman" w:cs="Times New Roman"/>
        </w:rPr>
        <w:t xml:space="preserve"> “</w:t>
      </w:r>
      <w:r>
        <w:rPr>
          <w:rFonts w:ascii="Gadugi" w:hAnsi="Gadugi" w:eastAsia="Gadugi" w:cs="Gadugi"/>
        </w:rPr>
        <w:t>ᏚᏳᎪᏛ</w:t>
      </w:r>
      <w:r>
        <w:rPr>
          <w:rFonts w:ascii="Times New Roman" w:hAnsi="Times New Roman" w:eastAsia="Times New Roman" w:cs="Times New Roman"/>
        </w:rPr>
        <w:t xml:space="preserve"> </w:t>
      </w:r>
      <w:r>
        <w:rPr>
          <w:rFonts w:ascii="Gadugi" w:hAnsi="Gadugi" w:eastAsia="Gadugi" w:cs="Gadugi"/>
        </w:rPr>
        <w:t>ᎠᏍᏓᏱᏙᎢ</w:t>
      </w:r>
      <w:r>
        <w:rPr>
          <w:rFonts w:ascii="Times New Roman" w:hAnsi="Times New Roman" w:eastAsia="Times New Roman" w:cs="Times New Roman"/>
        </w:rPr>
        <w:t xml:space="preserve"> </w:t>
      </w:r>
      <w:r>
        <w:rPr>
          <w:rFonts w:ascii="Gadugi" w:hAnsi="Gadugi" w:eastAsia="Gadugi" w:cs="Gadugi"/>
        </w:rPr>
        <w:t>ᎤᏩᏛ</w:t>
      </w:r>
      <w:r>
        <w:rPr>
          <w:rFonts w:ascii="Times New Roman" w:hAnsi="Times New Roman" w:eastAsia="Times New Roman" w:cs="Times New Roman"/>
        </w:rPr>
        <w:t xml:space="preserve"> </w:t>
      </w:r>
      <w:r>
        <w:rPr>
          <w:rFonts w:ascii="Gadugi" w:hAnsi="Gadugi" w:eastAsia="Gadugi" w:cs="Gadugi"/>
        </w:rPr>
        <w:t>ᏚᏳᎪᏛ</w:t>
      </w:r>
      <w:r>
        <w:rPr>
          <w:rFonts w:ascii="Times New Roman" w:hAnsi="Times New Roman" w:eastAsia="Times New Roman" w:cs="Times New Roman"/>
        </w:rPr>
        <w:t xml:space="preserve"> </w:t>
      </w:r>
      <w:r>
        <w:rPr>
          <w:rFonts w:ascii="Gadugi" w:hAnsi="Gadugi" w:eastAsia="Gadugi" w:cs="Gadugi"/>
        </w:rPr>
        <w:t>ᎠᏍᏓᏱᏙᎢ</w:t>
      </w:r>
      <w:r>
        <w:rPr>
          <w:rFonts w:ascii="Times New Roman" w:hAnsi="Times New Roman" w:eastAsia="Times New Roman" w:cs="Times New Roman"/>
        </w:rPr>
        <w:t xml:space="preserve">” </w:t>
      </w:r>
      <w:r>
        <w:rPr>
          <w:rFonts w:ascii="Gadugi" w:hAnsi="Gadugi" w:eastAsia="Gadugi" w:cs="Gadugi"/>
        </w:rPr>
        <w:t>ᏗᎧᏃᎮᏛ</w:t>
      </w:r>
      <w:r>
        <w:rPr>
          <w:rFonts w:ascii="Times New Roman" w:hAnsi="Times New Roman" w:eastAsia="Times New Roman" w:cs="Times New Roman"/>
        </w:rPr>
        <w:t xml:space="preserve"> </w:t>
      </w:r>
      <w:r>
        <w:rPr>
          <w:rFonts w:ascii="Gadugi" w:hAnsi="Gadugi" w:eastAsia="Gadugi" w:cs="Gadugi"/>
        </w:rPr>
        <w:t>ᎯᏍᏆᏂᎪᏗ</w:t>
      </w:r>
      <w:r>
        <w:rPr>
          <w:rFonts w:ascii="Times New Roman" w:hAnsi="Times New Roman" w:eastAsia="Times New Roman" w:cs="Times New Roman"/>
        </w:rPr>
        <w:t xml:space="preserve"> </w:t>
      </w:r>
      <w:r>
        <w:rPr>
          <w:rFonts w:ascii="Gadugi" w:hAnsi="Gadugi" w:eastAsia="Gadugi" w:cs="Gadugi"/>
        </w:rPr>
        <w:t>ᎠᏥᏃᎮᎸᎢ</w:t>
      </w:r>
      <w:r>
        <w:rPr>
          <w:rFonts w:ascii="Times New Roman" w:hAnsi="Times New Roman" w:eastAsia="Times New Roman" w:cs="Times New Roman"/>
        </w:rPr>
        <w:t xml:space="preserve"> </w:t>
      </w:r>
      <w:r>
        <w:rPr>
          <w:rFonts w:ascii="Gadugi" w:hAnsi="Gadugi" w:eastAsia="Gadugi" w:cs="Gadugi"/>
        </w:rPr>
        <w:t>ᎦᏬᏂᏍᎬ</w:t>
      </w:r>
      <w:r>
        <w:rPr>
          <w:rFonts w:ascii="Times New Roman" w:hAnsi="Times New Roman" w:eastAsia="Times New Roman" w:cs="Times New Roman"/>
        </w:rPr>
        <w:t xml:space="preserve"> </w:t>
      </w:r>
      <w:r>
        <w:rPr>
          <w:rFonts w:ascii="Gadugi" w:hAnsi="Gadugi" w:eastAsia="Gadugi" w:cs="Gadugi"/>
        </w:rPr>
        <w:t>ᎠᏓᏑᏴᎢ</w:t>
      </w:r>
      <w:r>
        <w:rPr>
          <w:rFonts w:ascii="Times New Roman" w:hAnsi="Times New Roman" w:eastAsia="Times New Roman" w:cs="Times New Roman"/>
        </w:rPr>
        <w:t xml:space="preserve"> </w:t>
      </w:r>
      <w:r>
        <w:rPr>
          <w:rFonts w:ascii="Gadugi" w:hAnsi="Gadugi" w:eastAsia="Gadugi" w:cs="Gadugi"/>
        </w:rPr>
        <w:t>ᎠᏥᎸᏉᏗᏍᎬᎢ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ᎤᏓᏅᏙᎢ</w:t>
      </w:r>
      <w:r>
        <w:rPr>
          <w:rFonts w:ascii="Times New Roman" w:hAnsi="Times New Roman" w:eastAsia="Times New Roman" w:cs="Times New Roman"/>
        </w:rPr>
        <w:t xml:space="preserve"> </w:t>
      </w:r>
      <w:r>
        <w:rPr>
          <w:rFonts w:ascii="Gadugi" w:hAnsi="Gadugi" w:eastAsia="Gadugi" w:cs="Gadugi"/>
        </w:rPr>
        <w:t>ᎠᎵᏍᏗᏍᎬ</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ᎤᏂᏙᎯᏳᎯ</w:t>
      </w:r>
      <w:r>
        <w:rPr>
          <w:rFonts w:ascii="Times New Roman" w:hAnsi="Times New Roman" w:eastAsia="Times New Roman" w:cs="Times New Roman"/>
        </w:rPr>
        <w:t xml:space="preserve"> </w:t>
      </w:r>
      <w:r>
        <w:rPr>
          <w:rFonts w:ascii="Gadugi" w:hAnsi="Gadugi" w:eastAsia="Gadugi" w:cs="Gadugi"/>
        </w:rPr>
        <w:t>ᎠᏂᏙᎴᎰᎯ</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ᎤᏂᏤᎵ</w:t>
      </w:r>
      <w:r>
        <w:rPr>
          <w:rFonts w:ascii="Times New Roman" w:hAnsi="Times New Roman" w:eastAsia="Times New Roman" w:cs="Times New Roman"/>
        </w:rPr>
        <w:t xml:space="preserve"> </w:t>
      </w:r>
      <w:r>
        <w:rPr>
          <w:rFonts w:ascii="Gadugi" w:hAnsi="Gadugi" w:eastAsia="Gadugi" w:cs="Gadugi"/>
        </w:rPr>
        <w:t>ᎠᏥᎸᏉᏗᏍᎩ</w:t>
      </w:r>
      <w:r>
        <w:rPr>
          <w:rFonts w:ascii="Times New Roman" w:hAnsi="Times New Roman" w:eastAsia="Times New Roman" w:cs="Times New Roman"/>
        </w:rPr>
        <w:t xml:space="preserve"> </w:t>
      </w:r>
      <w:r>
        <w:rPr>
          <w:rFonts w:ascii="Gadugi" w:hAnsi="Gadugi" w:eastAsia="Gadugi" w:cs="Gadugi"/>
        </w:rPr>
        <w:t>ᎤᏂᏍᏆᏂᎪᏗ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ᎤᎾᏓᏡᎬ</w:t>
      </w:r>
      <w:r>
        <w:rPr>
          <w:rFonts w:ascii="Times New Roman" w:hAnsi="Times New Roman" w:eastAsia="Times New Roman" w:cs="Times New Roman"/>
        </w:rPr>
        <w:t xml:space="preserve"> </w:t>
      </w:r>
      <w:r>
        <w:rPr>
          <w:rFonts w:ascii="Gadugi" w:hAnsi="Gadugi" w:eastAsia="Gadugi" w:cs="Gadugi"/>
        </w:rPr>
        <w:t>ᎬᏩᏙᎵᏣᎳᏁᎯ</w:t>
      </w:r>
      <w:r>
        <w:rPr>
          <w:rFonts w:ascii="Times New Roman" w:hAnsi="Times New Roman" w:eastAsia="Times New Roman" w:cs="Times New Roman"/>
        </w:rPr>
        <w:t xml:space="preserve">. </w:t>
      </w:r>
      <w:r>
        <w:rPr>
          <w:rFonts w:ascii="Gadugi" w:hAnsi="Gadugi" w:eastAsia="Gadugi" w:cs="Gadugi"/>
        </w:rPr>
        <w:t>ᏦᎵ</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ᎠᏥᏃᎮᎭ</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ᎠᏓᏅᏙᎢ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ᎤᏁᏨᎢ</w:t>
      </w:r>
      <w:r>
        <w:rPr>
          <w:rFonts w:ascii="Times New Roman" w:hAnsi="Times New Roman" w:eastAsia="Times New Roman" w:cs="Times New Roman"/>
        </w:rPr>
        <w:t xml:space="preserve"> </w:t>
      </w:r>
      <w:r>
        <w:rPr>
          <w:rFonts w:ascii="Gadugi" w:hAnsi="Gadugi" w:eastAsia="Gadugi" w:cs="Gadugi"/>
        </w:rPr>
        <w:t>ᎦᎷᏩᏛᏗ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ᏱᎰᏩ</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Xiyoonaa keessatti malakata afuufaa, tulluu koo qulqulluu irrattis akeekkachiisa dhageessisaa; jiraattotni biyya hundinuu haa hollatan; guyyaan Waaqayyoo dhufaa jiraatii, inni dhihoo dha. Yo’el 2:1.</w:t>
      </w:r>
    </w:p>
    <w:p>
      <w:pPr>
        <w:pStyle w:val="ArticleBody"/>
        <w:jc w:val="left"/>
      </w:pPr>
      <w:r>
        <w:rPr>
          <w:rFonts w:ascii="Times New Roman" w:hAnsi="Times New Roman" w:eastAsia="Times New Roman" w:cs="Times New Roman"/>
        </w:rPr>
        <w:t>Akka mallattoo taʼee hiikkaawwan biroo keessaa tokkoon ergaa akeekkachiisaa bakka buʼa. Akki mallattoo taʼeen akkaan mallatteeffameen, akkaan yaada keessa jiru irratti hundaaʼee akkaan yeroon tokkoo yookaan yeroo murtaaʼe tokko, yookaan lamaan isaanii iyyuu bakka buʼuu dandaʼa. Akkaan mallattoo taʼeen murtii illee bakka buʼa. Ayyaanni buufatawwan, Guyyaa Araaraatiin dura guyyoota kudhan taʼu, murtiin dhihaachaa jiruuf akeekkachiisa ture.</w:t>
      </w:r>
    </w:p>
    <w:p>
      <w:pPr>
        <w:pStyle w:val="ArticleBody"/>
        <w:jc w:val="left"/>
      </w:pPr>
      <w:r>
        <w:rPr>
          <w:rFonts w:ascii="Times New Roman" w:hAnsi="Times New Roman" w:eastAsia="Times New Roman" w:cs="Times New Roman"/>
        </w:rPr>
        <w:t>“Guyyaan Gooftaa” jechuun, akka haala keessaa dubbifni “guyyaan Gooftaa” itti fayyadame irratti hundaa’uun, yookaan yeroo tokkoo qofa yookaan yeroo dheeraa tokko kan agarsiisu ta’a. “Guyyaan Gooftaa” mallattoo murtii raawwachiiftuu dha; kunis dha’icha torba isa dhumaa ta’een bakka buufamuu danda’a, yookaan murtii raawwachiiftuu isa xumura mootummaa waggaa kuma tokkoo irratti ta’uu danda’a. Haala lamaanuu keessatti, malakanni murtii raawwachiiftuu Waaqayyoo adda baasa. Kanaafuu “guyyaan Gooftaa” jechuun bakka adabbii Waaqayyoo itti kennamu yookaan yeroo adabbiileen Waaqayyoo itti kennaman agarsiisuu danda’a.</w:t>
      </w:r>
    </w:p>
    <w:p>
      <w:pPr>
        <w:pStyle w:val="ArticleBody"/>
        <w:jc w:val="left"/>
      </w:pPr>
      <w:r>
        <w:rPr>
          <w:rFonts w:ascii="Times New Roman" w:hAnsi="Times New Roman" w:eastAsia="Times New Roman" w:cs="Times New Roman"/>
        </w:rPr>
        <w:t>“Afuuraa” akkuma “guyyaa Gooftaa”tti yeroo murtaaʼe tokkoo fi yeroowwan dheeratanis bakka buʼuu dandaʼa; kunis qabxiilee seenaa fi yeroowwan dheeratanii afuuraawwan torban Mulʼata boqonnaa saddeetii fi sagaliin bakka buʼamaniin ragaa baʼeera. “Guyyaan Gooftaa” inni Yoel “afuuraa” afuufamuu qabuun bakka buʼu kun—yeroo murtaaʼe tokko taʼuu isaa irraa kan hafe, yeroo dheeraa illee dha; innis yeroo murtii warra duʼanii xumuramee murtiin warra jiraatanii jalqabutti jalqaba. Guyyaa 9/11 irratti, afuuraan tokko afuufame; kunis akka yeroo murtaaʼe tokkootti dhufaatii murtii warra jiraatanii mallatteesse, akkasumas 9/11 akka jalqaba yeroo murtii warra jiraatanii taʼe agarsiise.</w:t>
      </w:r>
    </w:p>
    <w:p>
      <w:pPr>
        <w:pStyle w:val="ArticleScripture"/>
        <w:jc w:val="left"/>
      </w:pPr>
      <w:r>
        <w:rPr>
          <w:rFonts w:ascii="Times New Roman" w:hAnsi="Times New Roman" w:eastAsia="Times New Roman" w:cs="Times New Roman"/>
        </w:rPr>
        <w:t>Kanaafuu amma illee, Waaqayyo akkana jedha; gara koo garaadhaa keessan hundumaatiin deebi'aa, soomaadhaanis, boo'ichaadhaanis, gaddaadhaanis. Uffata keessan utuu hin ta'in garaa keessan tarsaasaa; gara Waaqayyo Waaqa keessanii deebi'aa; inni ayyaana qabeessa, araara qabeessa, dheekkamsaaf suuta jedha, gaarummaa guddaa kan qabu, badiisa fiduu irraa immoo qalbii ni geeddarata. Yoo inni deebi'ee qalbii geeddaratee, eebba of duuba dhiisee, jechuunis aarsaa midhaanii fi aarsaa dhugaatii Waaqayyo Waaqa keessaniif dhiisu ta'e eenyutu beeka? Xurumbaa Xiyoon keessatti afuufaa; sooma qulqulleessaa; walga'ii kabajamaa waamaa. Yo'el 2:12–15.</w:t>
      </w:r>
    </w:p>
    <w:p>
      <w:pPr>
        <w:pStyle w:val="ArticleBody"/>
        <w:jc w:val="left"/>
      </w:pPr>
      <w:r>
        <w:rPr>
          <w:rFonts w:ascii="Times New Roman" w:hAnsi="Times New Roman" w:eastAsia="Times New Roman" w:cs="Times New Roman"/>
        </w:rPr>
        <w:t>Kun yeroo lammaffaatiif Yoʼeel malakata akka afuufamu ajaja kenna. “Malakatoonni” Yoʼeel keessatti argaman, tokkoon tokkoon isaanii firdii hojii raawwachiisummaa dhaʼichoota torba dhumaa dhihaachaa jiranii irratti kennamuuf akeekkachiisa taʼu; akkasumas, waamicha Laaʼodiiqeyyaa gara qalbii jijjiirrannaatti fi yeroo qorannoon cufamu dhihoo jiru keessatti kaaʼamanii jiru.</w:t>
      </w:r>
    </w:p>
    <w:p>
      <w:pPr>
        <w:pStyle w:val="ArticleScripture"/>
        <w:jc w:val="left"/>
      </w:pPr>
      <w:r>
        <w:rPr>
          <w:rFonts w:ascii="Times New Roman" w:hAnsi="Times New Roman" w:eastAsia="Times New Roman" w:cs="Times New Roman"/>
        </w:rPr>
        <w:t>Sagalee iyyaa, hin qusatin; sagalee kee akka malakataatti ol kaasi; saba koo irra daddarbaa isaanii, mana Yaaqoob immoo cubbuu isaanii mulʼisi. Isaayyaas 58:1.</w:t>
      </w:r>
    </w:p>
    <w:p>
      <w:pPr>
        <w:pStyle w:val="ArticleBody"/>
        <w:jc w:val="left"/>
      </w:pPr>
      <w:r>
        <w:rPr>
          <w:rFonts w:ascii="Times New Roman" w:hAnsi="Times New Roman" w:eastAsia="Times New Roman" w:cs="Times New Roman"/>
        </w:rPr>
        <w:t>Isaayyaas, Yo’el, Yohannisii fi Pheexiros hundinuu kuma dhibba afurtamii afur kan bara mootummaa dhumaa bakka bu’u; akkuma Ermiyaasis yeroo malbulchiinsichi afuufamuu qabu adda baasee ibsutti.</w:t>
      </w:r>
    </w:p>
    <w:p>
      <w:pPr>
        <w:pStyle w:val="ArticleScripture"/>
        <w:jc w:val="left"/>
      </w:pPr>
      <w:r>
        <w:rPr>
          <w:rFonts w:ascii="Times New Roman" w:hAnsi="Times New Roman" w:eastAsia="Times New Roman" w:cs="Times New Roman"/>
        </w:rPr>
        <w:t>Akkas jedha Gooftaan, Daandiiwwan irratti dhaabadhaa, ilaalaas; karaa durii gaafadhaa, karaan gaariin eessa akka jiru; isa keessa deemaas, lubbuu keessaniif boqonnaa ni argattu. Isaan garuu, “Isa keessa hin deemnu” jedhan. Ammas eegdota isin irratti nan dhaabe, “Sagalee malakataa dhaggeeffadhaa” jedhee. Isaan garuu, “Hin dhaggeeffannu” jedhan. Ermiyaas 6:16, 17.</w:t>
      </w:r>
    </w:p>
    <w:p>
      <w:pPr>
        <w:pStyle w:val="ArticleBody"/>
        <w:jc w:val="left"/>
      </w:pPr>
      <w:r>
        <w:rPr>
          <w:rFonts w:ascii="Times New Roman" w:hAnsi="Times New Roman" w:eastAsia="Times New Roman" w:cs="Times New Roman"/>
        </w:rPr>
        <w:t>Buqqaatni dhumaa kana keessatti malakanni 9/11 irratti afuufame; sana booddees roobni boodaa warra karaa gaarii filatanii isa keessa deeman irratti roobuu jalqabe. Sana irratti ergamaan Mul’ata boqonnaa kudha saddeetii sun gad bu’e.</w:t>
      </w:r>
    </w:p>
    <w:p>
      <w:pPr>
        <w:pStyle w:val="ArticleScripture"/>
        <w:jc w:val="left"/>
      </w:pPr>
      <w:r>
        <w:rPr>
          <w:rFonts w:ascii="Times New Roman" w:hAnsi="Times New Roman" w:eastAsia="Times New Roman" w:cs="Times New Roman"/>
        </w:rPr>
        <w:t>“Roobni boodaa inni dhumaa saba Waaqayyoo irratti ni buʼa. Ergamaan humna guddaan samii irraa ni buʼa, lafti guutuunis ulfina isaatiin ni ifti.” Review and Herald, Ebla 21, 1891.</w:t>
      </w:r>
    </w:p>
    <w:p>
      <w:pPr>
        <w:pStyle w:val="ArticleBody"/>
        <w:jc w:val="left"/>
      </w:pPr>
      <w:r>
        <w:rPr>
          <w:rFonts w:ascii="Times New Roman" w:hAnsi="Times New Roman" w:eastAsia="Times New Roman" w:cs="Times New Roman"/>
        </w:rPr>
        <w:t>Yeroo gamoowwan gurguddoon Niiw Yoorkii guyyaa 9/11 irratti diigamanitti, ergamaan jabaan sun gad buʼe, roobni boodaa immoo buʼuu jalqabe.</w:t>
      </w:r>
    </w:p>
    <w:p>
      <w:pPr>
        <w:pStyle w:val="ArticleScripture"/>
        <w:jc w:val="left"/>
      </w:pPr>
      <w:r>
        <w:rPr>
          <w:rFonts w:ascii="Times New Roman" w:hAnsi="Times New Roman" w:eastAsia="Times New Roman" w:cs="Times New Roman"/>
        </w:rPr>
        <w:t>“Amma immoo dubbii ani New York’n dambalii galaanaa tiin akka haqamu dubbadhe jedhuu? Kana ani gonkumaa hin dubbanne. Ani akkan ijaarsaawwan gurguddoo achitti darbii irratti darbii ol kaafamaa jiran ilaaluutti, ‘Yommuu Gooftaan lafaa daran raasuuf ka’u, haalli akkam nama sodaachisu achitti ni ta’a!’ jedheen ture. Yeroo sanatti dubbiin Mul’ata Yohaannis 18:1–3 ni raawwatama. Boqonnaan kudha saddeettaffaan Mul’ata Yohaannis guutuun isaa waa’ee waan lafa irratti dhufu akeekkachiisa. Garuu waa’ee waan addatti New York irratti dhufu ilaalchisee ifa addaa hin qabu; kana qofa beeka, guyyaa tokko humna Waaqayyoo garagalchuu fi garagalfachuu isaatiin ijaarsaawwan gurguddoon achi jiran ni caccabu. Ifa natti kenname irraa, badiisni addunyaa keessa akka jiru nan beeka. Jecha tokko qofa Gooftaa irraa, tuqa tokko qofa humna isaa guddaa irraa, ijaarsaawwan jaboon kun ni kufu. Haalli akkas sodaachisaan ta’u ni dhufa; sodaachisummaan isaa maal akka ta’e yaaduu illee hin dandeenyu.” Review and Herald, July 5, 1906.</w:t>
      </w:r>
    </w:p>
    <w:p>
      <w:pPr>
        <w:pStyle w:val="ArticleBody"/>
        <w:jc w:val="left"/>
      </w:pPr>
      <w:r>
        <w:rPr>
          <w:rFonts w:ascii="Times New Roman" w:hAnsi="Times New Roman" w:eastAsia="Times New Roman" w:cs="Times New Roman"/>
        </w:rPr>
        <w:t>Fulbaanni boodaa seera Dilbataa irratti guutummaatti akka dhangala’uuf dura, gaafa 9/11 irratti xixinnaan facaa’uu jalqabe.</w:t>
      </w:r>
    </w:p>
    <w:p>
      <w:pPr>
        <w:pStyle w:val="ArticleScripture"/>
        <w:jc w:val="left"/>
      </w:pPr>
      <w:r>
        <w:rPr>
          <w:rFonts w:ascii="Times New Roman" w:hAnsi="Times New Roman" w:eastAsia="Times New Roman" w:cs="Times New Roman"/>
        </w:rPr>
        <w:t>“Hojiin guddaan wangeelaa mul’ata humna Waaqayyoo isa jalqabbiisa isaa mallatteesse sana caalaa xiqqaadhaan akka xumuramu miti. Raajiiwwan rooba duraa dhangala’uun jalqabbii wangeelaatti raawwataman, xumura isaatti immoo rooba boodaa keessatti ammas ni raawwatamu. Kunoo ‘yeroon haarominaa’ isa ergamaan Phexros yeroo, ‘Kanaafuu cubbuun keessan akka haqamuuf qalbii jijjiirradhaa, deebi’aas; yeroo haarominaa fuula Gooftaa biraa ni dhufa; innis Yesusin ni erga’ jedhee eeggachaa ture sana. Hojii Ergamootaa 3:19, 20.” The Great Controversy, 611, 612.</w:t>
      </w:r>
    </w:p>
    <w:p>
      <w:pPr>
        <w:pStyle w:val="ArticleBody"/>
        <w:jc w:val="left"/>
      </w:pPr>
      <w:r>
        <w:rPr>
          <w:rFonts w:ascii="Times New Roman" w:hAnsi="Times New Roman" w:eastAsia="Times New Roman" w:cs="Times New Roman"/>
        </w:rPr>
        <w:t>Raawwii guutuun “yeroo haaromfamu” yeroo ati jiraattutti raawwatama; akeekkachiisni sun “qalbii jijjiirradhu” waan jedhuuf, kunis yoo duute raawwachuun hin dandaʼamu. “Yeroon haaromfamu” yeroo “cubbuun” luboota jiraatanii amma iyyuu “haqamu” dandaʼutti dhufa. “Yeroon haaromfamu” Fulbaana 11 jalqabe; kanaan jalqaba murtii warra jiraatanii adda baasa. Phentekoosteen xumura bara mootummaa wangeelaatti irra deebiʼamti. Yeroo “yeroon haaromfamu” dhufetti, wantoonni Phentekoostee irratti fakkeenyaan agarsiifaman irra deebiʼanii jalqaban.</w:t>
      </w:r>
    </w:p>
    <w:p>
      <w:pPr>
        <w:pStyle w:val="ArticleScripture"/>
        <w:jc w:val="left"/>
      </w:pPr>
      <w:r>
        <w:rPr>
          <w:rFonts w:ascii="Times New Roman" w:hAnsi="Times New Roman" w:eastAsia="Times New Roman" w:cs="Times New Roman"/>
        </w:rPr>
        <w:t>“Aniin jabinaan hawwiidhaan guyyaa taateewwan guyyaa Phenteqoosxeen raawwataman irra deebi’anii humna caalmaa qabuun akka mul’atan eeggachaa ilaala. Yohaannis akkana jedhu, ‘Ani ergamaa biraa samii irraa gad bu’u arge; inni aangoo guddaa qaba ture; laftis ulfina isaatiin ifte.’ Sana booda, akkuma yeroo Phenteqoosxee sanaatti, namoonni dhugaa isaanii dubbifame ni dhaga’u; namni hundinuu afaan ofii isaatiin.”</w:t>
      </w:r>
    </w:p>
    <w:p>
      <w:pPr>
        <w:pStyle w:val="ArticleScripture"/>
        <w:jc w:val="left"/>
      </w:pPr>
      <w:r>
        <w:rPr>
          <w:rFonts w:ascii="Times New Roman" w:hAnsi="Times New Roman" w:eastAsia="Times New Roman" w:cs="Times New Roman"/>
        </w:rPr>
        <w:t>"Waaqayyo lubbuu isa dhugumaan Isa tajaajiluuf hawwu hunda keessatti jireenya haaraa afuufuu ni danda'a; hidhiiwwan isaanii ibidda lubbuu qabu kan iddoo aarsa irraa fudhatameen tuquu ni danda'a; isaanis galata Isaa dubbachuudhaan afaan miidhagaa akka qabaatan gochuu ni danda'a. Kumaan lakkaa'aman humna dhugaa dinqisiisaa Dubbii Waaqayyoo labsuuf dandeessisuun ni guutamu. Arrabni hudhaa dubbatu ni hiikama; warri sodaatan immoo dhugaa irratti ija jabinaan dhugaa ba'uuf jajjaboo ni ta'u. Yommuu bokkaan boodaa dhangalaafamutti isa hirmaattoota akka ta'anitti, Gooftaan saba Isaa xuraawummaa hunda irraa mana qulqullummaa lubbuu isaanii qulqulleessuuf, akkasumas Isaa wajjin walitti dhufeenya baay'ee dhihoo ta'e eeguuf akka gargaaru haa ta'u." Review and Herald, July 20, 1886.</w:t>
      </w:r>
    </w:p>
    <w:p>
      <w:pPr>
        <w:pStyle w:val="ArticleBody"/>
        <w:jc w:val="left"/>
      </w:pPr>
      <w:r>
        <w:rPr>
          <w:rFonts w:ascii="Times New Roman" w:hAnsi="Times New Roman" w:eastAsia="Times New Roman" w:cs="Times New Roman"/>
        </w:rPr>
        <w:t>Nuti barruu itti aanu keessatti itti fufna.</w:t>
      </w:r>
    </w:p>
    <w:p>
      <w:pPr>
        <w:pStyle w:val="ArticleScripture"/>
        <w:jc w:val="left"/>
      </w:pPr>
      <w:r>
        <w:rPr>
          <w:rFonts w:ascii="Times New Roman" w:hAnsi="Times New Roman" w:eastAsia="Times New Roman" w:cs="Times New Roman"/>
        </w:rPr>
        <w:t>Ergamaan inni dubbachaa ture deebiʼee dhufe, akka nama hirribaa isaa keessaa dammaqfamu tokkootti na dammaqse; innis naan jedhe, Maal argita? Anis jedhe, Ilaaleera; kunoo, ibsaa warqee guutuu taʼe tokko, gubbaa isaa irrattis qodaa tokko, isa irra immoo ibsawwan torba, ibsawwan torban gubbaa isaa jiran sanaaf tuubboowwan torba; isa biraas muka ejersaa lama, tokko mirga qodaa sanaa irratti, kaan immoo bitaa isaa irratti.</w:t>
      </w:r>
    </w:p>
    <w:p>
      <w:pPr>
        <w:pStyle w:val="ArticleScripture"/>
        <w:jc w:val="left"/>
      </w:pPr>
      <w:r>
        <w:rPr>
          <w:rFonts w:ascii="Times New Roman" w:hAnsi="Times New Roman" w:eastAsia="Times New Roman" w:cs="Times New Roman"/>
        </w:rPr>
        <w:t>Kanaaf anis deebisee ergamaa anaa wajjin dubbataa ture sanaan, “Yaa gooftaa koo, kunniin maal dha?” jedheen. Ergamaan anaa wajjin dubbataa ture sunis deebisee naan jedhe, “Kunniin maal akka taʼan hin beektuu ree?” Anis, “Lakki, yaa gooftaa koo,” jedheen.</w:t>
      </w:r>
    </w:p>
    <w:p>
      <w:pPr>
        <w:pStyle w:val="ArticleScripture"/>
        <w:jc w:val="left"/>
      </w:pPr>
      <w:r>
        <w:rPr>
          <w:rFonts w:ascii="Times New Roman" w:hAnsi="Times New Roman" w:eastAsia="Times New Roman" w:cs="Times New Roman"/>
        </w:rPr>
        <w:t>Inni immoo deebisee, akkana naan jedhe; Kun dubbii Waaqayyoo gara Zerubaabelitti dhufedha, akkana jechuun, Humnaan miti, jabinaan miti, garuu Hafuura koo qofaan, jedha Waaqayyo Gooftaan maccaa. Zakariyaas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Yo’elii fi Waldaa Adveentistii Guyyaa Torbaffaa Laoodeeqiyaa — Lakkoofsa Tokko</dc:title>
  <dc:subject>ᱱᱤᱛᱚᱜ ᱥᱟᱹᱛᱭ ᱵᱤᱫᱤᱭᱟᱹᱣ</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