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wersu czterdziestego - Numer drugi</w:t>
      </w:r>
    </w:p>
    <w:p>
      <w:pPr>
        <w:pStyle w:val="ArticleSubtitle"/>
        <w:jc w:val="left"/>
      </w:pPr>
      <w:r>
        <w:rPr>
          <w:rFonts w:ascii="Arial" w:hAnsi="Arial" w:eastAsia="Arial" w:cs="Arial"/>
        </w:rPr>
        <w:t>Stany Zjednoczone, ustawa Patriot Act i droga do spełnienia proroctw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Zakończyliśmy ostatni artykuł zdaniem, które brzmiało: "W 2001 roku rząd Stanów Zjednoczonych wprowadził ustawę Patriot Act w życie."</w:t>
      </w:r>
    </w:p>
    <w:p>
      <w:pPr>
        <w:pStyle w:val="ArticleScripture"/>
        <w:jc w:val="left"/>
      </w:pPr>
      <w:r>
        <w:rPr>
          <w:rFonts w:ascii="Times New Roman" w:hAnsi="Times New Roman" w:eastAsia="Times New Roman" w:cs="Times New Roman"/>
        </w:rPr>
        <w:t>Jest wielu, nawet spośród tych zaangażowanych w ten ruch na rzecz wprowadzenia przymusu święcenia niedzieli, którzy są ślepi na skutki, jakie pociągnie za sobą to działanie. Nie widzą, że uderzają bezpośrednio w wolność religijną. Wielu nigdy nie zrozumiało znaczenia i wymagań biblijnego sabatu oraz fałszywego fundamentu, na którym opiera się instytucja niedzieli. Każdy ruch opowiadający się za ustawodawstwem religijnym jest w istocie aktem ustępstwa wobec papiestwa, które przez tak wiele wieków niezmiennie prowadziło wojnę przeciwko wolności sumienia. Święcenie niedzieli zawdzięcza swoje istnienie jako rzekomo chrześcijańska instytucja „tajemnicy nieprawości”; a jego egzekwowanie będzie faktycznym uznaniem zasad, które stanowią sam kamień węgielny romanizmu. Gdy nasz naród tak się wyrzeknie zasad swego ustroju, że uchwali prawo niedzielne, protestantyzm tym aktem poda rękę papiestwu; będzie to nic innego, jak tchnąć życie w tyranię, która od dawna z zapałem wyczekuje sposobności, by ponownie przejść do czynnego despotyzmu. Testimonies, tom 5, 711.</w:t>
      </w:r>
    </w:p>
    <w:p>
      <w:pPr>
        <w:pStyle w:val="ArticleBody"/>
        <w:jc w:val="left"/>
      </w:pPr>
      <w:r>
        <w:rPr>
          <w:rFonts w:ascii="Times New Roman" w:hAnsi="Times New Roman" w:eastAsia="Times New Roman" w:cs="Times New Roman"/>
        </w:rPr>
        <w:t>Rok 1888 typologicznie zapowiadał rok 2001 i to wówczas wprowadzono ustawę Blaira, choć jej nieuchwalenie uniemożliwiło, by przemówiła proroczo. Stało się to znakiem roku 66 n.e., oblężenia, które rozpoczęto, a następnie w tajemniczy sposób przerwano. Gdy zrozumie się, że istnieją dwa okresy próby związane z obrazem bestii, i że drugi okres rozpoczyna się wraz z ustawą niedzielną w Stanach Zjednoczonych, typologicznie przedstawioną przez rok 321, a kończy się w momencie, gdy światowa ustawa niedzielna, typologicznie przedstawiona przez rok 538, zostaje w pełni wyegzekwowana; wówczas wynika z tego proroczo, że początek pierwszego okresu próby z obrazem bestii również zaczyna się od jakiejś formy typologicznego ogłoszenia ustawy niedzielnej. W 1888 roku ustawa Blaira była próbą wprowadzenia w życie narodowej ustawy niedzielnej, a rok 1888 wskazuje czas, gdy anioł z osiemnastego rozdziału Apokalipsy zstępuje i rozświetla ziemię swoją chwałą.</w:t>
      </w:r>
    </w:p>
    <w:p>
      <w:pPr>
        <w:pStyle w:val="ArticleBody"/>
        <w:jc w:val="left"/>
      </w:pPr>
      <w:r>
        <w:rPr>
          <w:rFonts w:ascii="Times New Roman" w:hAnsi="Times New Roman" w:eastAsia="Times New Roman" w:cs="Times New Roman"/>
        </w:rPr>
        <w:t>Patriot Act jest przedobrazem prawa niedzielnego, które zapoczątkowuje czas próby związany z obrazem bestii w Stanach Zjednoczonych. Stany Zjednoczone przemówią jak smok, w wypełnieniu Apokalipsy 13:11, gdy wprowadzą w życie prawo niedzielne. Gdy wprowadzą to prawo w życie, przemówią jak smok, a to prawo niedzielne będzie wskazywać, że obraz bestii jest w pełni ukształtowany w Stanach Zjednoczonych. W tym momencie Stany Zjednoczone dopełnią miary swego czasu próby, a po narodowym odstępstwie nastąpi narodowa ruina. Wtedy Stany Zjednoczone przestaną być szóstym królestwem w proroctwach biblijnych, gdy zostanie ustanowiony potrójny sojusz.</w:t>
      </w:r>
    </w:p>
    <w:p>
      <w:pPr>
        <w:pStyle w:val="ArticleBody"/>
        <w:jc w:val="left"/>
      </w:pPr>
      <w:r>
        <w:rPr>
          <w:rFonts w:ascii="Times New Roman" w:hAnsi="Times New Roman" w:eastAsia="Times New Roman" w:cs="Times New Roman"/>
        </w:rPr>
        <w:t>Alfa i Omega zawsze przedstawia koniec poprzez początek, a u zarania Stanów Zjednoczonych były trzy momenty, w których Stany Zjednoczone przemówiły proroczo, wyznaczając początek Stanów Zjednoczonych jako szóstego królestwa w proroctwach biblijnych. Deklaracja Niepodległości z 1776 roku, następnie Konstytucja z 1789 roku, a potem Ustawy o cudzoziemcach i podburzaniu z 1798 roku wskazują na pierwsze trzy razy, kiedy Stany Zjednoczone przemówiły proroczo. Każda z tych trzech publikacji stanowiła wypowiedź Stanów Zjednoczonych. Te trzy kroki doprowadziły do roku 1798, początku panowania Stanów Zjednoczonych jako szóstego królestwa w proroctwach biblijnych. Te same trzy kamienie milowe z początków Stanów Zjednoczonych stanowią trzy kamienie milowe prowadzące do zakończenia panowania Stanów Zjednoczonych jako szóstego królestwa w proroctwach biblijnych.</w:t>
      </w:r>
    </w:p>
    <w:p>
      <w:pPr>
        <w:pStyle w:val="ArticleBody"/>
        <w:jc w:val="left"/>
      </w:pPr>
      <w:r>
        <w:rPr>
          <w:rFonts w:ascii="Times New Roman" w:hAnsi="Times New Roman" w:eastAsia="Times New Roman" w:cs="Times New Roman"/>
        </w:rPr>
        <w:t>Ustawa Patriot Act jest pierwszym z trzech przypadków, gdy Stany Zjednoczone przemawiają, zbliżając się do swojego kresu jako szóste królestwo. Trzecim przemówieniem, które wyznacza koniec szóstego królestwa, jest prawo niedzielne. W połowie tej historii zainicjowano procesy Pelosi dotyczące 6 stycznia, które rozpoczęły się w 2022 roku. Procesy stanowiły bezpośrednie odrzucenie praw zapisanych w Konstytucji, ponieważ miały charakter polityczny, a lawfare nie było jedynie fabrykacją faktów, lecz w istocie bezpośrednim atakiem na prawo „proceduralne” i „materialne”, określone w Konstytucji.</w:t>
      </w:r>
    </w:p>
    <w:p>
      <w:pPr>
        <w:pStyle w:val="ArticleBody"/>
        <w:jc w:val="left"/>
      </w:pPr>
      <w:r>
        <w:rPr>
          <w:rFonts w:ascii="Times New Roman" w:hAnsi="Times New Roman" w:eastAsia="Times New Roman" w:cs="Times New Roman"/>
        </w:rPr>
        <w:t>Ustawa Patriot Act z 2001 roku była bezpośrednim atakiem na „klauzulę należytego procesu”, która występuje zarówno w Piątej, jak i Czternastej poprawce do Konstytucji USA. Stanowią one, że nikt nie może być pozbawiony życia, wolności ani mienia bez należytego procesu prawnego. To był rok 2001, a w 2022 roku atak na Konstytucję skupił się zarówno na „proceduralnym aspekcie należytego procesu”, jak i na „materialnym aspekcie należytego procesu”. Słowo „repudiate” znaczy „zaprzeczać”, a siostra White stwierdza, że w momencie wprowadzenia prawa niedzielnego w Stanach Zjednoczonych każda zasada Konstytucji zostanie zanegowana.</w:t>
      </w:r>
    </w:p>
    <w:p>
      <w:pPr>
        <w:pStyle w:val="ArticleScripture"/>
        <w:jc w:val="left"/>
      </w:pPr>
      <w:r>
        <w:rPr>
          <w:rFonts w:ascii="Times New Roman" w:hAnsi="Times New Roman" w:eastAsia="Times New Roman" w:cs="Times New Roman"/>
        </w:rPr>
        <w:t>Na mocy dekretu narzucającego instytucję papiestwa, wbrew prawu Bożemu, nasz naród w pełni odetnie się od sprawiedliwości. Gdy protestantyzm wyciągnie rękę ponad przepaść, by uchwycić dłoń władzy rzymskiej, gdy sięgnie ponad otchłań, by uścisnąć dłoń ze spirytyzmem, gdy pod wpływem tego potrójnego sojuszu nasz kraj odrzuci wszelkie zasady swojej konstytucji jako rządu protestanckiego i republikańskiego i stworzy warunki do szerzenia papieskich kłamstw i zwiedzeń, wtedy będziemy wiedzieć, że nadszedł czas cudownego działania szatana i że koniec jest bliski.</w:t>
      </w:r>
    </w:p>
    <w:p>
      <w:pPr>
        <w:pStyle w:val="ArticleScripture"/>
        <w:jc w:val="left"/>
      </w:pPr>
      <w:r>
        <w:rPr>
          <w:rFonts w:ascii="Times New Roman" w:hAnsi="Times New Roman" w:eastAsia="Times New Roman" w:cs="Times New Roman"/>
        </w:rPr>
        <w:t>Jak zbliżanie się wojsk rzymskich było dla uczniów znakiem zbliżającego się zniszczenia Jerozolimy, tak i to odstępstwo może być dla nas znakiem, że osiągnięta została granica Bożej cierpliwości, że miara nieprawości naszego narodu się dopełniła i że anioł miłosierdzia ma odlecieć, by już nigdy nie powrócić. Lud Boży zostanie wówczas pogrążony w tych scenach udręki i trwogi, które prorocy opisali jako czas utrapienia Jakuba. Wołania wiernych, prześladowanych wznoszą się do nieba. I jak krew Abla wołała z ziemi, tak do Boga dobiegają też głosy z grobów męczenników, z morskich mogił, z górskich jaskiń, z klasztornych krypt: "Jak długo, Panie, święty i prawdziwy, nie będziesz sądził i nie pomścisz naszej krwi na mieszkańcach ziemi?"</w:t>
      </w:r>
    </w:p>
    <w:p>
      <w:pPr>
        <w:pStyle w:val="ArticleScripture"/>
        <w:jc w:val="left"/>
      </w:pPr>
      <w:r>
        <w:rPr>
          <w:rFonts w:ascii="Times New Roman" w:hAnsi="Times New Roman" w:eastAsia="Times New Roman" w:cs="Times New Roman"/>
        </w:rPr>
        <w:t>Pan dokonuje swego dzieła. Całe niebo jest w poruszeniu. Sędzia całej ziemi wkrótce powstanie i upomni się o swoją znieważoną władzę. Znak wybawienia zostanie dany ludziom, którzy zachowują Boże przykazania, czczą Jego prawo i odmawiają przyjęcia znamienia bestii lub jej obrazu.</w:t>
      </w:r>
    </w:p>
    <w:p>
      <w:pPr>
        <w:pStyle w:val="ArticleScripture"/>
        <w:jc w:val="left"/>
      </w:pPr>
      <w:r>
        <w:rPr>
          <w:rFonts w:ascii="Times New Roman" w:hAnsi="Times New Roman" w:eastAsia="Times New Roman" w:cs="Times New Roman"/>
        </w:rPr>
        <w:t>Bóg objawił, co ma się wydarzyć w dniach ostatecznych, aby Jego lud był przygotowany, by stawić czoła burzy sprzeciwu i gniewu. Ci, którzy zostali ostrzeżeni o wydarzeniach, jakie ich czekają, nie mają siedzieć w spokojnym oczekiwaniu nadchodzącej burzy, pocieszając się, że Pan osłoni swoich wiernych w dniu utrapienia. Mamy być jak ludzie oczekujący swego Pana, nie w próżnym wyczekiwaniu, lecz w gorliwej pracy, z niezachwianą wiarą. To nie czas, by pozwalać, aby nasz umysł pochłaniały sprawy drugorzędne. Gdy ludzie śpią, Szatan aktywnie układa sprawy tak, aby lud Pana nie zaznał miłosierdzia ani sprawiedliwości. Ruch niedzielny toruje sobie teraz drogę w ciemności. Przywódcy ukrywają prawdziwą kwestię, a wielu, którzy przyłączają się do tego ruchu, sami nie widzą, dokąd zmierza ten ukryty nurt. Jego deklaracje są łagodne i na pozór chrześcijańskie, lecz gdy przemówi, objawi ducha smoka. Naszym obowiązkiem jest uczynić wszystko, co w naszej mocy, aby odwrócić grożące niebezpieczeństwo. Powinniśmy starać się rozbroić uprzedzenia, ukazując się ludziom we właściwym świetle. Powinniśmy przedstawić im rzeczywiste sedno sprawy, w ten sposób stanowiąc najskuteczniejszy protest przeciw środkom ograniczającym wolność sumienia. Powinniśmy badać Pismo i umieć podać uzasadnienie naszej wiary. Mówi prorok: „Bezbożni będą czynić bezbożnie i żaden z bezbożnych nie zrozumie; lecz mądrzy zrozumieją.” Świadectwa, tom 5, 451, 452.</w:t>
      </w:r>
    </w:p>
    <w:p>
      <w:pPr>
        <w:pStyle w:val="ArticleBody"/>
        <w:jc w:val="left"/>
      </w:pPr>
      <w:r>
        <w:rPr>
          <w:rFonts w:ascii="Times New Roman" w:hAnsi="Times New Roman" w:eastAsia="Times New Roman" w:cs="Times New Roman"/>
        </w:rPr>
        <w:t>Siostra White wiąże prawo niedzielne z kilkoma drogowskazami czasów ostatecznych, a czyniąc to, jej słowa odsłaniają "co ma się wydarzyć w dniach ostatecznych, aby Jego lud mógł się przygotować do przeciwstawienia się nawałnicy sprzeciwu i gniewu." Dlatego drogowskazy, które w tym fragmencie zestawia, należy uważnie zbadać. Sugeruję, że punktem odniesienia jest linia proroctwa koncentrująca się na Konstytucji Stanów Zjednoczonych, wraz z "mówieniem" tego narodu jako współzależnym symbolem.</w:t>
      </w:r>
    </w:p>
    <w:p>
      <w:pPr>
        <w:pStyle w:val="ArticleBody"/>
        <w:jc w:val="left"/>
      </w:pPr>
      <w:r>
        <w:rPr>
          <w:rFonts w:ascii="Times New Roman" w:hAnsi="Times New Roman" w:eastAsia="Times New Roman" w:cs="Times New Roman"/>
        </w:rPr>
        <w:t>Mam przez to na myśli, że ustawa Blaira z 1888 roku, Patriot Act z 2001 roku oraz polityczne postępowania karne prowadzone przez Demokratów i globalistycznych Republikanów, rozpoczęte w 2022 roku, każde z nich stanowiło bezpośrednie zaprzeczenie dwóch zasadniczych elementów Konstytucji. Rok 1888 to egzekwowanie nakazu świętowania niedzieli, a w 2001 roku — zmiana z prawa angielskiego na prawo rzymskie. W 2022 roku zaatakowano prawo „materialne” i „procesowe”.</w:t>
      </w:r>
    </w:p>
    <w:p>
      <w:pPr>
        <w:pStyle w:val="ArticleBody"/>
        <w:jc w:val="left"/>
      </w:pPr>
      <w:r>
        <w:rPr>
          <w:rFonts w:ascii="Times New Roman" w:hAnsi="Times New Roman" w:eastAsia="Times New Roman" w:cs="Times New Roman"/>
        </w:rPr>
        <w:t>Prawo materialne definiuje prawa i obowiązki osób i organizacji, natomiast prawo procesowe określa procedurę rozstrzygania sporów oraz egzekwowania tych praw i obowiązków. Prawo określa zachowania zgodne z prawem lub bezprawne i ustanawia za nie kary. Prawo materialne obejmuje wiele dziedzin, w tym prawo karne, cywilne oraz prawo umów.</w:t>
      </w:r>
    </w:p>
    <w:p>
      <w:pPr>
        <w:pStyle w:val="ArticleBody"/>
        <w:jc w:val="left"/>
      </w:pPr>
      <w:r>
        <w:rPr>
          <w:rFonts w:ascii="Times New Roman" w:hAnsi="Times New Roman" w:eastAsia="Times New Roman" w:cs="Times New Roman"/>
        </w:rPr>
        <w:t>Prawo karne jest doskonałym przykładem prawa materialnego. Prawo karne określa, jakie czyny są uznawane za przestępstwa oraz kary za te przestępstwa. Prawo cywilne natomiast reguluje spory między osobami fizycznymi i organizacjami, takie jak naruszenie umowy, szkoda na osobie czy spory dotyczące mienia.</w:t>
      </w:r>
    </w:p>
    <w:p>
      <w:pPr>
        <w:pStyle w:val="ArticleBody"/>
        <w:jc w:val="left"/>
      </w:pPr>
      <w:r>
        <w:rPr>
          <w:rFonts w:ascii="Times New Roman" w:hAnsi="Times New Roman" w:eastAsia="Times New Roman" w:cs="Times New Roman"/>
        </w:rPr>
        <w:t>Prawo materialne jest zazwyczaj ujęte w ustawach, rozporządzeniach oraz orzecznictwie. Ustawy to akty prawne uchwalane przez organy ustawodawcze, takie jak parlamenty narodowe lub legislatury stanowe, a rozporządzenia to zasady i procedury tworzone przez organy administracji publicznej. Orzecznictwo to prawo tworzone przez sędziów poprzez wykładnię ustaw, rozporządzeń oraz konstytucji.</w:t>
      </w:r>
    </w:p>
    <w:p>
      <w:pPr>
        <w:pStyle w:val="ArticleBody"/>
        <w:jc w:val="left"/>
      </w:pPr>
      <w:r>
        <w:rPr>
          <w:rFonts w:ascii="Times New Roman" w:hAnsi="Times New Roman" w:eastAsia="Times New Roman" w:cs="Times New Roman"/>
        </w:rPr>
        <w:t>Prawo procesowe to zbiór zasad regulujących postępowanie. Określa ono, jak sprawy toczą się w systemie prawnym, od wniesienia skargi po ostateczne rozstrzygnięcie. Prawo procesowe obejmuje różne dziedziny, w tym postępowanie cywilne, karne i administracyjne. Celem prawa procesowego jest zapewnienie, aby postępowanie było sprawiedliwe i sprawne. Stanowi ono ramy rozstrzygania sporów i zapewnia, że wszyscy uczestnicy postępowania, w tym sędziowie, prawnicy i strony, wiedzą, czego się od nich oczekuje.</w:t>
      </w:r>
    </w:p>
    <w:p>
      <w:pPr>
        <w:pStyle w:val="ArticleBody"/>
        <w:jc w:val="left"/>
      </w:pPr>
      <w:r>
        <w:rPr>
          <w:rFonts w:ascii="Times New Roman" w:hAnsi="Times New Roman" w:eastAsia="Times New Roman" w:cs="Times New Roman"/>
        </w:rPr>
        <w:t>Prawo materialne i prawo procesowe mają współdziałać, aby zapewnić wymierzenie sprawiedliwości. Prawo materialne określa prawa i obowiązki osób i organizacji, natomiast prawo procesowe określa procedurę rozstrzygania sporów i egzekwowania tych praw i obowiązków. Innymi słowy, prawo materialne określa zachowania zgodne z prawem lub bezprawne oraz konsekwencje zachowań bezprawnych, podczas gdy prawo procesowe określa, w jaki sposób te kwestie prawne są rozstrzygane.</w:t>
      </w:r>
    </w:p>
    <w:p>
      <w:pPr>
        <w:pStyle w:val="ArticleBody"/>
        <w:jc w:val="left"/>
      </w:pPr>
      <w:r>
        <w:rPr>
          <w:rFonts w:ascii="Times New Roman" w:hAnsi="Times New Roman" w:eastAsia="Times New Roman" w:cs="Times New Roman"/>
        </w:rPr>
        <w:t>W 2001 roku ustawa Patriot Act odebrała prawo habeas corpus. „Habeas corpus” to łaciński termin, który tłumaczy się jako „będziesz miał ciało”. Odnosi się do zasady prawnej, która chroni jednostki przed bezprawnym pozbawieniem wolności, wymagając, aby sąd zbadał legalność uwięzienia danej osoby. Habeas corpus jest prawem podstawowym w wielu systemach prawnych, zwłaszcza tych pozostających pod wpływem angielskiego prawa zwyczajowego. Zapewnia, że osoba nie może być przetrzymywana bez uzasadnionej przyczyny i umożliwia jej zakwestionowanie legalności swojego przetrzymywania przed sędzią.</w:t>
      </w:r>
    </w:p>
    <w:p>
      <w:pPr>
        <w:pStyle w:val="ArticleBody"/>
        <w:jc w:val="left"/>
      </w:pPr>
      <w:r>
        <w:rPr>
          <w:rFonts w:ascii="Times New Roman" w:hAnsi="Times New Roman" w:eastAsia="Times New Roman" w:cs="Times New Roman"/>
        </w:rPr>
        <w:t>„Klauzula należytego procesu” pojawia się zarówno w Piątej, jak i Czternastej Poprawce do Konstytucji Stanów Zjednoczonych. Stanowią one, że nikogo nie można pozbawić życia, wolności ani mienia bez należytego procesu prawnego. Sądy wykształciły dwie gałęzie doktryny należytego procesu: proceduralną i materialną. W 2001 r., wraz z ustawą Patriot Act, zniesiono prawo do habeas corpus, a prawo angielskie zastąpiono prawem rzymskim. Prawo angielskie stanowi, że osobę uważa się za niewinną, dopóki nie udowodni się jej winy, natomiast prawo rzymskie przyjmuje, że osobę uważa się za winną, dopóki nie udowodni swej niewinności. W procesach Pelosi w 2022 r. naruszono zarówno proceduralny, jak i materialny aspekt należytego procesu. Zarówno prawo materialne, jak i prawo procesowe zastosowano w procesach Pelosi dokładnie odwrotnie, niż wynika z ich zamierzonego konstytucyjnego celu.</w:t>
      </w:r>
    </w:p>
    <w:p>
      <w:pPr>
        <w:pStyle w:val="ArticleBody"/>
        <w:jc w:val="left"/>
      </w:pPr>
      <w:r>
        <w:rPr>
          <w:rFonts w:ascii="Times New Roman" w:hAnsi="Times New Roman" w:eastAsia="Times New Roman" w:cs="Times New Roman"/>
        </w:rPr>
        <w:t>Różnica między materialnym a procesowym ujęciem należytego procesu polega na tym, że każda z tych koncepcji chroni odmienne aspekty porządku prawnego i praw jednostki w ramach Konstytucji Stanów Zjednoczonych, w szczególności na gruncie klauzul należytego procesu Piątej i Czternastej Poprawki.</w:t>
      </w:r>
    </w:p>
    <w:p>
      <w:pPr>
        <w:pStyle w:val="ArticleBody"/>
        <w:jc w:val="left"/>
      </w:pPr>
      <w:r>
        <w:rPr>
          <w:rFonts w:ascii="Times New Roman" w:hAnsi="Times New Roman" w:eastAsia="Times New Roman" w:cs="Times New Roman"/>
        </w:rPr>
        <w:t>Materialny aspekt zasady należytego procesu dotyczy podstawowych praw i wolności, których rząd nie może naruszać, niezależnie od zastosowanej procedury. Chroni on niektóre prawa przed ingerencją państwa nawet wtedy, gdy zachowano właściwe procedury. Materialny aspekt należytego procesu obejmuje prawa uznawane za fundamentalne, takie jak prawo do prywatności, prawo do zawarcia małżeństwa oraz prawo do wychowywania własnych dzieci. Prawa te są chronione przed ingerencją państwa, chyba że istnieje przemożny interes państwa. Stanowi on mechanizm kontroli władzy rządu, zapewniając, że ustawy i przepisy nie naruszają podstawowych wolności.</w:t>
      </w:r>
    </w:p>
    <w:p>
      <w:pPr>
        <w:pStyle w:val="ArticleBody"/>
        <w:jc w:val="left"/>
      </w:pPr>
      <w:r>
        <w:rPr>
          <w:rFonts w:ascii="Times New Roman" w:hAnsi="Times New Roman" w:eastAsia="Times New Roman" w:cs="Times New Roman"/>
        </w:rPr>
        <w:t>Proceduralna gwarancja należytego procesu dotyczy procedur, których państwo musi przestrzegać, zanim pozbawi jednostkę życia, wolności lub mienia. Zapewnia, że jednostki są traktowane sprawiedliwie i bezstronnie poprzez właściwe procedury prawne. Proceduralna gwarancja należytego procesu wymaga, aby państwo stosowało określone kroki lub procedury, takie jak uprzednie zawiadomienie, rzetelna rozprawa oraz możliwość bycia wysłuchanym, zanim pozbawi kogoś jego praw. Kładzie nacisk na metody egzekwowania prawa, zapewniając, że państwo działa w sposób sprawiedliwy i rzetelny.</w:t>
      </w:r>
    </w:p>
    <w:p>
      <w:pPr>
        <w:pStyle w:val="ArticleBody"/>
        <w:jc w:val="left"/>
      </w:pPr>
      <w:r>
        <w:rPr>
          <w:rFonts w:ascii="Times New Roman" w:hAnsi="Times New Roman" w:eastAsia="Times New Roman" w:cs="Times New Roman"/>
        </w:rPr>
        <w:t>Wojna prawna, która uwidoczniła się od czasu rozpoczęcia Procesów Pelosi, stanowi zaprzeczenie zarówno materialnych, jak i proceduralnych gwarancji rzetelnego procesu. Obywatelom amerykańskim otwarcie i skutecznie odmówiono podstawowych praw. Operacje pod fałszywą flagą oraz jawna korupcja amerykańskich agencji znanych z trzyliterowych skrótów były regularnie ujawniane już zanim rozpoczęły się Procesy Pelosi, lecz procedury prawne stosowane przez globalistów z obu partii od czasu rozpoczęcia Procesów Pelosi stanowią wyraźną ilustrację niszczenia proceduralnych gwarancji rzetelnego procesu.</w:t>
      </w:r>
    </w:p>
    <w:p>
      <w:pPr>
        <w:pStyle w:val="ArticleBody"/>
        <w:jc w:val="left"/>
      </w:pPr>
      <w:r>
        <w:rPr>
          <w:rFonts w:ascii="Times New Roman" w:hAnsi="Times New Roman" w:eastAsia="Times New Roman" w:cs="Times New Roman"/>
        </w:rPr>
        <w:t>Wcześniej w artykule czytamy: "Każdy ruch na rzecz ustawodawstwa religijnego jest w istocie aktem ustępstwa wobec papiestwa, które przez tyle wieków konsekwentnie prowadziło wojnę przeciwko wolności sumienia. Zachowywanie niedzieli zawdzięcza swoje istnienie jako rzekoma instytucja chrześcijańska 'tajemnicy nieprawości'; a jego egzekwowanie będzie faktycznym uznaniem zasad, które stanowią sam kamień węgielny romanizmu. Gdy nasz naród tak zaprze się zasad swego ustroju, że uchwali prawo niedzielne, protestantyzm tym czynem poda rękę papizmowi; nie będzie to niczym innym, jak tchnięciem życia w tyranię, która od dawna usilnie wyczekuje sposobności, by znów przejść do czynnego despotyzmu."</w:t>
      </w:r>
    </w:p>
    <w:p>
      <w:pPr>
        <w:pStyle w:val="ArticleBody"/>
        <w:jc w:val="left"/>
      </w:pPr>
      <w:r>
        <w:rPr>
          <w:rFonts w:ascii="Times New Roman" w:hAnsi="Times New Roman" w:eastAsia="Times New Roman" w:cs="Times New Roman"/>
        </w:rPr>
        <w:t>Na linii historii, którą można przedstawić poprzez Konstytucję Stanów Zjednoczonych, istnieją trzy konkretne kamienie milowe, reprezentujące pewien element Konstytucji zarówno na początku, jak i na końcu dziejów Stanów Zjednoczonych. Każdy z tych trzech kamieni milowych jest działaniem politycznym, a zatem symbolizuje przemawianie Stanów Zjednoczonych. Trzecim z tych trzech kamieni milowych na początku, oznaczającym rok 1798, były Alien and Sedition Acts, a trzecim z tych kamieni milowych na końcu jest moment, gdy Stany Zjednoczone wprowadzają w życie ustawę niedzielną i mówią jak smok, w wypełnieniu Apokalipsy rozdział trzynasty, werset jedenasty.</w:t>
      </w:r>
    </w:p>
    <w:p>
      <w:pPr>
        <w:pStyle w:val="ArticleBody"/>
        <w:jc w:val="left"/>
      </w:pPr>
      <w:r>
        <w:rPr>
          <w:rFonts w:ascii="Times New Roman" w:hAnsi="Times New Roman" w:eastAsia="Times New Roman" w:cs="Times New Roman"/>
        </w:rPr>
        <w:t>Prorocza historia Stanów Zjednoczonych zaczyna się w chwili, gdy ziemia — będąca ich symbolem — otworzyła swe usta i pochłonęła potop prześladowań smoka.</w:t>
      </w:r>
    </w:p>
    <w:p>
      <w:pPr>
        <w:pStyle w:val="ArticleScripture"/>
        <w:jc w:val="left"/>
      </w:pPr>
      <w:r>
        <w:rPr>
          <w:rFonts w:ascii="Times New Roman" w:hAnsi="Times New Roman" w:eastAsia="Times New Roman" w:cs="Times New Roman"/>
        </w:rPr>
        <w:t>A wąż wyrzucił ze swoich ust za niewiastą wodę jak rzekę, aby rzeka ją porwała. A ziemia dopomogła niewieście; ziemia otworzyła swe usta i pochłonęła rzekę, którą smok wyrzucił ze swoich ust. Apokalipsa 12:15–16.</w:t>
      </w:r>
    </w:p>
    <w:p>
      <w:pPr>
        <w:pStyle w:val="ArticleBody"/>
        <w:jc w:val="left"/>
      </w:pPr>
      <w:r>
        <w:rPr>
          <w:rFonts w:ascii="Times New Roman" w:hAnsi="Times New Roman" w:eastAsia="Times New Roman" w:cs="Times New Roman"/>
        </w:rPr>
        <w:t>W 1776 roku bestia, która miała powstać z ziemi i ostatecznie stać się w 1798 roku szóstym królestwem biblijnego proroctwa, pochłonęła potop prześladowań przeciwko ludowi Bożemu, ustanawiając państwo z konstytucją, która sprzeciwiała się tyranom europejskich monarchii i tyranom papieskiego Kościoła.</w:t>
      </w:r>
    </w:p>
    <w:p>
      <w:pPr>
        <w:pStyle w:val="ArticleBody"/>
        <w:jc w:val="left"/>
      </w:pPr>
      <w:r>
        <w:rPr>
          <w:rFonts w:ascii="Times New Roman" w:hAnsi="Times New Roman" w:eastAsia="Times New Roman" w:cs="Times New Roman"/>
        </w:rPr>
        <w:t>Deklaracja Niepodległości z 1776 roku odzwierciedlała ustawę Patriot Act z 2001 roku. Konstytucja z 1789 roku odzwierciedlała procesy Pelosi rozpoczynające się w 2022 roku. Ustawy o cudzoziemcach i działalności wywrotowej z 1798 roku odzwierciedlały ustawę niedzielną w Stanach Zjednoczonych.</w:t>
      </w:r>
    </w:p>
    <w:p>
      <w:pPr>
        <w:pStyle w:val="ArticleBody"/>
        <w:jc w:val="left"/>
      </w:pPr>
      <w:r>
        <w:rPr>
          <w:rFonts w:ascii="Times New Roman" w:hAnsi="Times New Roman" w:eastAsia="Times New Roman" w:cs="Times New Roman"/>
        </w:rPr>
        <w:t>Ogłoszenie niepodległości przez amerykańskich patriotów w 1776 roku reprezentowało ogłoszenie utraty niepodległości wraz z ustawą Patriot Act z 2001 roku. Konstytucja z 1789 roku reprezentowała procesy Pelosi rozpoczynające się w 2022 roku. Ustawy o cudzoziemcach i o działalności wywrotowej reprezentują ustawę niedzielną. Historia odrzucania wszystkich zasad Konstytucji reprezentuje stopniowe obalanie Konstytucji, które kończy się ustawą niedzielną.</w:t>
      </w:r>
    </w:p>
    <w:p>
      <w:pPr>
        <w:pStyle w:val="ArticleBody"/>
        <w:jc w:val="left"/>
      </w:pPr>
      <w:r>
        <w:rPr>
          <w:rFonts w:ascii="Times New Roman" w:hAnsi="Times New Roman" w:eastAsia="Times New Roman" w:cs="Times New Roman"/>
        </w:rPr>
        <w:t>Wszystkie te linie zbiegają się w ukrytej historii wersetu 40 rozdziału 11 Księgi Daniela. W tym artykule zacytowaliśmy cztery akapity z Testimonies, tom 5, s. 451, 452.</w:t>
      </w:r>
    </w:p>
    <w:p>
      <w:pPr>
        <w:pStyle w:val="ArticleBody"/>
        <w:jc w:val="left"/>
      </w:pPr>
      <w:r>
        <w:rPr>
          <w:rFonts w:ascii="Times New Roman" w:hAnsi="Times New Roman" w:eastAsia="Times New Roman" w:cs="Times New Roman"/>
        </w:rPr>
        <w:t>Przyjrzymy się bliżej tym akapitom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wersu czterdziestego - Numer drugi</dc:title>
  <dc:subject>Stany Zjednoczone, ustawa Patriot Act i droga do spełnienia proroctw</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