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شماره یازدهم</w:t>
      </w:r>
    </w:p>
    <w:p>
      <w:pPr>
        <w:pStyle w:val="ArticleSubtitle"/>
        <w:jc w:val="right"/>
        <w:bidi w:val="1"/>
      </w:pPr>
      <w:r>
        <w:rPr>
          <w:rFonts w:ascii="Segoe UI" w:hAnsi="Segoe UI" w:eastAsia="Segoe UI" w:cs="Segoe UI"/>
          <w:rtl w:val="1"/>
        </w:rPr>
        <w:t>آزمون‌های نبوی در تاریکی و ظهورِ تصویر</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2023-12-06</w:t>
      </w:r>
    </w:p>
    <w:p>
      <w:pPr>
        <w:pStyle w:val="ArticleBody"/>
        <w:jc w:val="right"/>
        <w:bidi w:val="1"/>
      </w:pPr>
      <w:r>
        <w:rPr>
          <w:rFonts w:ascii="Segoe UI" w:hAnsi="Segoe UI" w:eastAsia="Segoe UI" w:cs="Segoe UI"/>
          <w:rtl w:val="1"/>
        </w:rPr>
        <w:t>باب اول دانیال، پیام فرشتهٔ اول را نمایندگی می‌کند، و باب دوم نمایانگر پیام فرشتهٔ دوم است. در نمادپردازی نبوی، پیام نخست این است که از خدا بترسید، پیام دوم این است که خدا را جلال دهید، و پیام سوم ساعت داوری را مشخص می‌سازد. پیش از آن‌که مستقیماً وارد باب دوم دانیال شویم، اندکی مرور لازم است. پیام فرشتهٔ دوم در درجهٔ نخست سقوط بابل را مشخص می‌سازد.</w:t>
      </w:r>
    </w:p>
    <w:p>
      <w:pPr>
        <w:pStyle w:val="ArticleScripture"/>
        <w:jc w:val="right"/>
        <w:bidi w:val="1"/>
      </w:pPr>
      <w:r>
        <w:rPr>
          <w:rFonts w:ascii="Segoe UI" w:hAnsi="Segoe UI" w:eastAsia="Segoe UI" w:cs="Segoe UI"/>
          <w:rtl w:val="1"/>
        </w:rPr>
        <w:t>پس فرشته‌ای دیگر در پی آمد و گفت: «بابلِ عظیم سقوط کرد، سقوط کرد؛ همان شهری که همهٔ امت‌ها را از شرابِ خشمِ زنای خویش نوشانید.» مکاشفه 14:8</w:t>
      </w:r>
    </w:p>
    <w:p>
      <w:pPr>
        <w:pStyle w:val="ArticleBody"/>
        <w:jc w:val="right"/>
        <w:bidi w:val="1"/>
      </w:pPr>
      <w:r>
        <w:rPr>
          <w:rFonts w:ascii="Segoe UI" w:hAnsi="Segoe UI" w:eastAsia="Segoe UI" w:cs="Segoe UI"/>
          <w:rtl w:val="1"/>
        </w:rPr>
        <w:t>فرشتهٔ دوم سقوط بابل را چنین تعریف می‌کند که او «همهٔ امت‌ها را از شراب خشم زنای خود نوشانید.» سقوط او در پاسخ به این واقعیت است که با همهٔ امت‌ها زنا کرده است. این زنا از طریق تعالیم کاذب او پدید می‌آید که به‌صورت «شراب» بازنمایی شده‌اند. کلیسای کاتولیک از تعالیم باطل بسیاری تشکیل شده است، اما آن تعلیم باطلی که به‌طور مستقیم با سقوط او مرتبط است، همان تعلیم باطلی است که «خشم» او را پدید می‌آورد. آن تعلیم، ترکیب کلیسا و دولت است، با این وضع که کلیسا بر این رابطه مسلط باشد. خشم کلیسای کاتولیک، آزار و جفای کسانی است که آنان را بدعت‌گذار تشخیص می‌دهد. خشم او از طریق زنای او با پادشاهان زمین به انجام می‌رسد. بدون پیوند او با پادشاهان زمین و سلطه‌اش بر آنان، او توانایی آزار و جفای کسانی را که بدعت‌گذار می‌شمارد، نمی‌داشت. بنابراین، سقوط دوم او نقطه‌ای را در آینده مشخص می‌سازد که در آن بار دیگر می‌تواند خشم خود را، همان‌گونه که در گذشته انجام می‌داد، به اجرا گذارد؛ خشمی که از زنای او با پادشاهان زمین حاصل می‌شود. پادشاهان زمین با نوشیدن دروغ‌های او وارد این رابطهٔ نامشروع می‌شوند. سقوط بابل برای آخرین بار در مکاشفه، باب هجده، اعلام می‌شود.</w:t>
      </w:r>
    </w:p>
    <w:p>
      <w:pPr>
        <w:pStyle w:val="ArticleScripture"/>
        <w:jc w:val="right"/>
        <w:bidi w:val="1"/>
      </w:pPr>
      <w:r>
        <w:rPr>
          <w:rFonts w:ascii="Segoe UI" w:hAnsi="Segoe UI" w:eastAsia="Segoe UI" w:cs="Segoe UI"/>
          <w:rtl w:val="1"/>
        </w:rPr>
        <w:t>اور ان باتوں کے بعد مَیں نے ایک اور فرشتہ آسمان سے اترتے دیکھا، جس کو بڑا اختیار حاصل تھا؛ اور زمین اُس کے جلال سے منور ہو گئی۔ اور اُس نے نہایت زور سے بلند آواز میں پکار کر کہا، بڑا بابل گر گیا، گر گیا، اور شیاطین کا مسکن، اور ہر ناپاک روح کا ٹھکانا، اور ہر ناپاک اور نفرت انگیز پرندے کا پنجرہ بن گیا ہے۔ کیونکہ سب قومیں اُس کی حرام کاری کے غضب کی مَے پی چکی ہیں، اور زمین کے بادشاہوں نے اُس کے ساتھ حرام کاری کی ہے، اور زمین کے سوداگر اُس کی عشرت کی فراوانی سے دولت مند ہو گئے ہیں۔ اور مَیں نے آسمان سے ایک اور آواز سنی جو کہہ رہی تھی، اے میری اُمت، اُس میں سے نکل آؤ، تاکہ تم اُس کے گناہوں میں شریک نہ ہو، اور اُس کی آفتوں میں سے نہ پاؤ۔ کیونکہ اُس کے گناہ آسمان تک پہنچ گئے ہیں، اور خدا نے اُس کی بدکرداریوں کو یاد کیا ہے۔ جیسا اُس نے بدلہ دیا، تم بھی اُسے ویسا ہی بدلہ دو، بلکہ اُس کے اعمال کے مطابق اُس کو دونا بدلہ دو؛ جس پیالہ میں اُس نے بھرا، اُسی میں اُس کے لیے دونا بھر دو۔ مکاشفہ 18:1–6۔</w:t>
      </w:r>
    </w:p>
    <w:p>
      <w:pPr>
        <w:pStyle w:val="ArticleBody"/>
        <w:jc w:val="right"/>
        <w:bidi w:val="1"/>
      </w:pPr>
      <w:r>
        <w:rPr>
          <w:rFonts w:ascii="Segoe UI" w:hAnsi="Segoe UI" w:eastAsia="Segoe UI" w:cs="Segoe UI"/>
          <w:rtl w:val="1"/>
        </w:rPr>
        <w:t>جامِ امتحانِ کلیسای کاتولیک در سال 1798 به پایان رسید، اما او در بحرانِ قریب‌الوقوعِ قانونِ یکشنبه، همان آزار و تعقیبی را که در اعصارِ تاریک به انجام رساند، تکرار خواهد کرد.</w:t>
      </w:r>
    </w:p>
    <w:p>
      <w:pPr>
        <w:pStyle w:val="ArticleScripture"/>
        <w:jc w:val="right"/>
        <w:bidi w:val="1"/>
      </w:pPr>
      <w:r>
        <w:rPr>
          <w:rFonts w:ascii="Segoe UI" w:hAnsi="Segoe UI" w:eastAsia="Segoe UI" w:cs="Segoe UI"/>
          <w:rtl w:val="1"/>
        </w:rPr>
        <w:t>لیکن مجھے تجھ سے چند باتوں کی شکایت ہے، اس لیے کہ تو اُس عورت ایزبل کو، جو اپنے آپ کو نبیہ کہتی ہے، تعلیم دینے اور میرے بندوں کو زناکاری کرنے اور بتوں کے لیے قربان کی ہوئی چیزیں کھانے کے لیے بہکانے دیتی ہے۔ اور میں نے اسے مہلت دی کہ وہ اپنی زناکاری سے توبہ کرے، مگر اُس نے توبہ نہ کی۔ دیکھ، میں اسے بستر پر ڈال دوں گا، اور اُن کو بھی جو اُس کے ساتھ زنا کرتے ہیں بڑی مصیبت میں مبتلا کروں گا، اگر وہ اپنے اعمال سے توبہ نہ کریں۔ مکاشفہ 2:20–22۔</w:t>
      </w:r>
    </w:p>
    <w:p>
      <w:pPr>
        <w:pStyle w:val="ArticleBody"/>
        <w:jc w:val="right"/>
        <w:bidi w:val="1"/>
      </w:pPr>
      <w:r>
        <w:rPr>
          <w:rFonts w:ascii="Segoe UI" w:hAnsi="Segoe UI" w:eastAsia="Segoe UI" w:cs="Segoe UI"/>
          <w:rtl w:val="1"/>
        </w:rPr>
        <w:t>به او هزار و دویست و شصت سال مهلت داده شد تا توبه کند، اما او امتناع ورزید. سه سال و نیم خشکسالی که به کوه کرمل انجامید، به ایزابل داده شد تا توبه کند، اما او نیز امتناع ورزید. در قانون یکشنبه‌ای که به‌زودی در ایالات متحده برقرار خواهد شد، نخستینِ پادشاهان زمین که در ایام آخر با او زنا می‌کنند، ایالات متحده است، همان وحش زمینِ مکاشفه سیزده. آنگاه پیالهٔ زمانِ آزمایشیِ او لبریز شده است.</w:t>
      </w:r>
    </w:p>
    <w:p>
      <w:pPr>
        <w:pStyle w:val="ArticleScripture"/>
        <w:jc w:val="right"/>
        <w:bidi w:val="1"/>
      </w:pPr>
      <w:r>
        <w:rPr>
          <w:rFonts w:ascii="Segoe UI" w:hAnsi="Segoe UI" w:eastAsia="Segoe UI" w:cs="Segoe UI"/>
          <w:rtl w:val="1"/>
        </w:rPr>
        <w:t>"بزرگ‌ترین و برخوردارترین ملت بر روی زمین ایالات متحده است. عنایتِ کریمانهٔ الهی این کشور را محفوظ داشته و بر آن برگزیده‌ترین برکاتِ آسمان را فرو ریخته است. در اینجا آزاردیدگان و ستمدیدگان پناه یافته‌اند. در اینجا ایمانِ مسیحی در خلوصِ آن تعلیم داده شده است. این قوم دریافت‌کنندهٔ نورِ عظیم و رحمت‌هایی بی‌همتا بوده‌اند. اما این عطایا با ناسپاسی و فراموشیِ خدا پاسخ داده شده است. آن بی‌نهایت با ملت‌ها حسابی نگاه می‌دارد، و تقصیر ایشان به اندازهٔ نوری است که رد کرده‌اند. اکنون در دفترِ آسمان، پرونده‌ای هولناک بر ضد سرزمین ما ثبت شده است؛ اما جرمی که پیمانهٔ شرارتِ آن را لبریز خواهد کرد، همانا باطل ساختنِ شریعتِ خداست."</w:t>
      </w:r>
    </w:p>
    <w:p>
      <w:pPr>
        <w:pStyle w:val="ArticleScripture"/>
        <w:jc w:val="right"/>
        <w:bidi w:val="1"/>
      </w:pPr>
      <w:r>
        <w:rPr>
          <w:rFonts w:ascii="Segoe UI" w:hAnsi="Segoe UI" w:eastAsia="Segoe UI" w:cs="Segoe UI"/>
          <w:rtl w:val="1"/>
        </w:rPr>
        <w:t>«میان قوانین انسان‌ها و فرایض یهوه، آخرین نبرد عظیمِ کشاکش میان حقیقت و گمراهی پدید خواهد آمد. اکنون ما در آستانهٔ ورود به این نبرد هستیم؛ نبردی نه میان کلیساهای رقیب که برای برتری با یکدیگر ستیزه می‌کنند، بلکه میان دینِ کتاب‌مقدس و دینِ افسانه و سنّت. نیروهایی که در این پیکار بر ضد حقیقت و عدالت متحد خواهند شد، هم‌اکنون به‌طور فعّال در کارند.» روح نبوت، جلد ۴، ۳۹۸.</w:t>
      </w:r>
    </w:p>
    <w:p>
      <w:pPr>
        <w:pStyle w:val="ArticleBody"/>
        <w:jc w:val="right"/>
        <w:bidi w:val="1"/>
      </w:pPr>
      <w:r>
        <w:rPr>
          <w:rFonts w:ascii="Segoe UI" w:hAnsi="Segoe UI" w:eastAsia="Segoe UI" w:cs="Segoe UI"/>
          <w:rtl w:val="1"/>
        </w:rPr>
        <w:t>در قانون یکشنبه، نشان وحش تحمیل می‌شود، و بدین‌سان «شریعت خدا باطل» می‌گردد. پیش از قانون یکشنبه، صورتِ وحش در درون ایالات متحده شکل می‌گیرد. قانون یکشنبه در یک نقطه از زمان فرامی‌رسد، اما شکل‌گیری صورتِ وحش یک دورهٔ زمانی است. آن دورهٔ زمانی، همان دورهٔ نبوی‌ای است که با طول عمر دانیال نمایانده شده است، چنان‌که در فصل نخست کتاب دانیال با هفتاد سال اسارت به تصویر کشیده شده است. آن هفتاد سال با یَهویاقیم آغاز شد، که نماد زمانی است که پیام نخست در ۱۱ سپتامبر ۲۰۰۱ توان یافت، و با باطل ساختن شریعت خدا پایان یافت، چنان‌که با «فرمان» کوروش نشان داده شده است.</w:t>
      </w:r>
    </w:p>
    <w:p>
      <w:pPr>
        <w:pStyle w:val="ArticleBody"/>
        <w:jc w:val="right"/>
        <w:bidi w:val="1"/>
      </w:pPr>
      <w:r>
        <w:rPr>
          <w:rFonts w:ascii="Segoe UI" w:hAnsi="Segoe UI" w:eastAsia="Segoe UI" w:cs="Segoe UI"/>
          <w:rtl w:val="1"/>
        </w:rPr>
        <w:t>تاریخ حیات نبوی هفتادسالهٔ دانیال نماد چندین خط نبوت است. این تاریخ، زمانِ مُهر شدنِ صد و چهل و چهار هزار را نمایندگی می‌کند. همچنین، فرایند آزمونِ سه‌مرحله‌ای را که در سه فرشتهٔ مکاشفهٔ چهارده ترسیم شده است نمایندگی می‌کند، و ساختار واژهٔ عبریِ «حقیقت» را نیز نمایان می‌سازد. این تاریخ، تطهیرِ پسرانِ لاوی را که به‌وسیلهٔ رسولِ عهد به انجام می‌رسد نمایندگی می‌کند. با این‌که مسیح دو بار هیکل را تطهیر کرد نیز بازنمایی می‌شود. همچنین، به‌وسیلهٔ ارتدادِ تدریجیِ درونِ اورشلیم در فصل‌های هشت و نهِ حزقیال بازنمایی می‌شود. و نیز تاریخی را نمایندگی می‌کند که در آن، تمثالِ وحش در ایالات متحده شکل می‌گیرد.</w:t>
      </w:r>
    </w:p>
    <w:p>
      <w:pPr>
        <w:pStyle w:val="ArticleBody"/>
        <w:jc w:val="right"/>
        <w:bidi w:val="1"/>
      </w:pPr>
      <w:r>
        <w:rPr>
          <w:rFonts w:ascii="Segoe UI" w:hAnsi="Segoe UI" w:eastAsia="Segoe UI" w:cs="Segoe UI"/>
          <w:rtl w:val="1"/>
        </w:rPr>
        <w:t>شبیهِ وحش همچنین در زنای ایزابل با اَخاب، زنای هیرودیس با هیرودیاس، گوسالۀ زرینِ شورش هارون، دو معبدِ جعلیِ عبادتِ یَرُبعام که در بیت‌ئیل و دان قرار داشتند، و انبیای بَعل و انبیای عَشتاروت در روایتِ کوه کرمل نمایان شده است. تنها تعریفِ شبیهِ وحش در نوشته‌های الن وایت، ترکیبِ کلیسا و دولت است، با این شرط که کلیسا بر این رابطه حاکم باشد. آن مسئلۀ حاکمیتِ کلیسا بر دولت، جوهرِ همان چیزی است که آن سندِ مقدس، یعنی قانون اساسی ایالات متحده، برای پاسداری در برابر آن طراحی شده بود. هنگامی که اصلِ جداییِ کلیسا و دولت به‌وسیلۀ وحشِ زمین در قانونِ یکشنبۀ نزدیک‌الوقوع کنار گذاشته شود، اتحادِ کاملِ کلیسا و دولت در ایالات متحده به انجام خواهد رسید.</w:t>
      </w:r>
    </w:p>
    <w:p>
      <w:pPr>
        <w:pStyle w:val="ArticleBody"/>
        <w:jc w:val="right"/>
        <w:bidi w:val="1"/>
      </w:pPr>
      <w:r>
        <w:rPr>
          <w:rFonts w:ascii="Segoe UI" w:hAnsi="Segoe UI" w:eastAsia="Segoe UI" w:cs="Segoe UI"/>
          <w:rtl w:val="1"/>
        </w:rPr>
        <w:t>از ۱۱ سپتامبر ۲۰۰۱ تا قانون یکشنبه در ایالات متحده، آزمونی دیداری وجود دارد که بر این اساس استوار است که شاگردان نبوت، شکل‌گیری صورتِ وحش را تشخیص دهند. اکنون ما در واپسین مرحلهٔ همان فرایند قرار داریم. در فرایند شکل‌گیری صورتِ وحش، چندین جنبش وجود دارد که در تکامل کامل آن در قانون یکشنبه، جایی که نشانِ وحش تحمیل می‌شود، سهم دارند. جنبش‌های سیاسی، جنبش‌های مذهبی، جنبش‌های اجتماعی و جنبش‌های مالی وجود دارند. به رویدادهایی توجه کنید که در عبارت زیر، در ارتباط با شکل‌گیری صورتِ وحش، به آن‌ها اشاره شده است.</w:t>
      </w:r>
    </w:p>
    <w:p>
      <w:pPr>
        <w:pStyle w:val="ArticleScripture"/>
        <w:jc w:val="right"/>
        <w:bidi w:val="1"/>
      </w:pPr>
      <w:r>
        <w:rPr>
          <w:rFonts w:ascii="Segoe UI" w:hAnsi="Segoe UI" w:eastAsia="Segoe UI" w:cs="Segoe UI"/>
          <w:rtl w:val="1"/>
        </w:rPr>
        <w:t>«از هم‌اکنون تدارکات در حال پیشرفت است و حرکت‌هایی در جریان است که به ساختن تصویری برای وحش منتهی خواهد شد. در تاریخ زمین رویدادهایی پدید خواهد آمد که پیشگویی‌های نبوت را برای این ایام آخر به انجام خواهد رسانید.» The Seventh-day Adventist Bible Commentary، جلد ۷، ۹۷۶.</w:t>
      </w:r>
    </w:p>
    <w:p>
      <w:pPr>
        <w:pStyle w:val="ArticleBody"/>
        <w:jc w:val="right"/>
        <w:bidi w:val="1"/>
      </w:pPr>
      <w:r>
        <w:rPr>
          <w:rFonts w:ascii="Segoe UI" w:hAnsi="Segoe UI" w:eastAsia="Segoe UI" w:cs="Segoe UI"/>
          <w:rtl w:val="1"/>
        </w:rPr>
        <w:t>تشکیلِ صورتِ وحش مستلزمِ آمادگیِ رو به پیشرفتی است که «وقایع» و «حرکت‌ها» را در بر می‌گیرد، و هر دو به‌صورتِ جمع آمده‌اند. تاریخی که به‌وسیلهٔ هفتاد سالِ اسارتِ دانیال نمایش داده شده است، با یهویاقیم آغاز شد و با فرمانِ کورش پایان یافت. عیسی پایانِ یک چیز را با آغازِ یک چیز نشان می‌دهد، و «فرمانی» وجود دارد که نمایانگرِ آغازِ دوره‌ای است که هفتاد سالِ نبویِ دانیال نمونهٔ آن است. آن «فرمان» قانونِ میهن‌دوستیِ ایالاتِ متحدهٔ آمریکا (USA Patriot Act) بود که آشکارا بر پایهٔ حملهٔ اسلام در وایِ سوم بنا شده بود. اما برخلافِ اوامرِ اجراییِ استبدادیِ آبراهام لینکلن در جنگِ داخلی، یا فرانکلین روزولت در جنگِ جهانیِ دوم، قانونِ میهن‌دوستی همچنان نافذ است، و به احتمالِ بسیار، با افزایشِ خصومت‌ها با اسلامِ جهانی، تقویت و تشدید خواهد شد. اوامرِ اجراییِ هر دو جنگ، یعنی جنگِ داخلی و جنگِ جهانیِ دوم، با پایانِ خصومت‌ها پایان یافت؛ اما خصومت‌ها با اسلامِ جهانی پایانی نخواهد داشت، بلکه حملاتِ تروریستیِ فزاینده‌ای در سراسرِ جهان روی خواهد داد.</w:t>
      </w:r>
    </w:p>
    <w:p>
      <w:pPr>
        <w:pStyle w:val="ArticleBody"/>
        <w:jc w:val="right"/>
        <w:bidi w:val="1"/>
      </w:pPr>
      <w:r>
        <w:rPr>
          <w:rFonts w:ascii="Segoe UI" w:hAnsi="Segoe UI" w:eastAsia="Segoe UI" w:cs="Segoe UI"/>
          <w:rtl w:val="1"/>
        </w:rPr>
        <w:t>در فرهنگ غربی، دو فلسفهٔ اصلیِ حقوقی وجود دارد: حقوق انگلیسی و حقوق رومی. مبنای حقوق انگلیسی این است که شخص بی‌گناه است مگر آن‌که جرم او ثابت شود، و مبنای حقوق رومی این است که شخص گناهکار است مگر آن‌که بی‌گناهی او ثابت گردد. «قانون میهن‌دوستی ایالات متحده» (USA Patriot Act) نمونه‌ای کلاسیک از حقوق رومی است و در تقابل مستقیم با حقوق انگلیسی قرار دارد. این یکی از همان «رویدادهایی» است که در شکل‌گیریِ تصویرِ وحش پدید می‌آید. اگر ایالات متحده قرار است به تصویرِ کاتولیسیسم تبدیل شود، لازم است فلسفهٔ دینی و سیاسیِ کاتولیکی پیش از اجرای نشانِ وحش در ایالات متحده استقرار یابد.</w:t>
      </w:r>
    </w:p>
    <w:p>
      <w:pPr>
        <w:pStyle w:val="ArticleScripture"/>
        <w:jc w:val="right"/>
        <w:bidi w:val="1"/>
      </w:pPr>
      <w:r>
        <w:rPr>
          <w:rFonts w:ascii="Segoe UI" w:hAnsi="Segoe UI" w:eastAsia="Segoe UI" w:cs="Segoe UI"/>
          <w:rtl w:val="1"/>
        </w:rPr>
        <w:t>«این موضوع خود را بر ذهن من تحمیل می‌کند. در آن تأمل کنید؛ زیرا امری است بس عظیم و پراهمیت. منافع خود را با کدام‌یک از این دو طبقه همسو خواهیم ساخت؟ اکنون در حال انتخاب خویش هستیم، و به‌زودی تمییز خواهیم داد میان آن‌که خدا را خدمت می‌کند و آن‌که او را خدمت نمی‌کند. باب چهارم ملاکی را بخوانید و دربارهٔ آن به‌جد بیندیشید. روز خدا درست بر سر ماست. جهان، کلیسا را به سوی خود گردانیده است. هر دو در هماهنگی‌اند و بر پایهٔ سیاستی کوته‌بینانه عمل می‌کنند. پروتستان‌ها بر حاکمان سرزمین اثر خواهند گذاشت تا قوانینی وضع کنند برای بازگردانیدن سیادتِ ازدست‌رفتهٔ مردِ گناه، که در هیکل خدا می‌نشیند و خود را چنان می‌نمایاند که گویی خداست. اصول کلیسای کاتولیک روم تحت مراقبت و حمایت دولت قرار خواهد گرفت. این ارتدادِ ملی به‌سرعت به‌دنبال ویرانیِ ملی خواهد آمد. اعتراضِ حقیقتِ کتاب‌مقدسی دیگر از سوی آنان که شریعت خدا را قاعدهٔ زندگی خود نساخته‌اند تحمل نخواهد شد. آنگاه آوازی از گورهای شهیدان شنیده خواهد شد، که به‌وسیلهٔ جان‌هایی تمثیل شده‌اند که یوحنا دید به‌سبب کلام خدا و شهادت عیسی مسیح که بدان پایبند بودند کشته شده بودند؛ آنگاه این دعا از هر فرزند حقیقی خدا صعود خواهد کرد: "ای خداوند، وقت آن است که عمل کنی، زیرا شریعت تو را باطل ساخته‌اند."» General Conference Daily Bulletin, January 1, 1900.</w:t>
      </w:r>
    </w:p>
    <w:p>
      <w:pPr>
        <w:pStyle w:val="ArticleBody"/>
        <w:jc w:val="right"/>
        <w:bidi w:val="1"/>
      </w:pPr>
      <w:r>
        <w:rPr>
          <w:rFonts w:ascii="Segoe UI" w:hAnsi="Segoe UI" w:eastAsia="Segoe UI" w:cs="Segoe UI"/>
          <w:rtl w:val="1"/>
        </w:rPr>
        <w:t>مقطعِ سابق اُس وقت کی نشان دہی کرتا ہے جب “رومن کیتھولک اصولوں کو ریاست کی نگہداشت اور تحفظ کے تحت لے لیا جائے گا،” اور یہ اتوار کے قانون کے وقت واقع ہوتا ہے۔ اتوار کا قانون اُس علامتی مدت کا اختتام ہے جو 11 ستمبر 2001 کو شروع ہوئی تھی۔ آغاز میں پیٹریاٹ ایکٹ، انجام میں اتوار کے قانون کی تمثیل ہے۔ اُن واقعات میں سے دو، جو حیوان کی شبیہ قائم کرنے کے لیے برپا کیے گئے، تیسرے افسوس کا آ پہنچنا، اور اُس کے بعد پیٹریاٹ ایکٹ تھے۔</w:t>
      </w:r>
    </w:p>
    <w:p>
      <w:pPr>
        <w:pStyle w:val="ArticleBody"/>
        <w:jc w:val="right"/>
        <w:bidi w:val="1"/>
      </w:pPr>
      <w:r>
        <w:rPr>
          <w:rFonts w:ascii="Segoe UI" w:hAnsi="Segoe UI" w:eastAsia="Segoe UI" w:cs="Segoe UI"/>
          <w:rtl w:val="1"/>
        </w:rPr>
        <w:t>تشکیلِ صورتِ وحش وہ آزمائش ہے جہاں ہماری ابدی تقدیر کا فیصلہ کیا جائے گا، اور یہ اتوار کے قانون سے پہلے واقع ہوتی ہے۔ اتوار کے قانون پر سیونتھ ڈے ایڈونٹسٹس کی حیثیت سے ہماری مہلتِ آزمائش ختم ہو جاتی ہے، اور وہیں مرئی مہر ثبت کی جاتی ہے اور جھنڈا بلند کیا جاتا ہے۔ صورتِ وحش کی تشکیل اتوار کے قانون سے پہلے، مرئی مہر کے ثبت ہونے سے پہلے، اور مہلتِ آزمائش کے اختتام سے پہلے واقع ہوتی ہے۔</w:t>
      </w:r>
    </w:p>
    <w:p>
      <w:pPr>
        <w:pStyle w:val="ArticleScripture"/>
        <w:jc w:val="right"/>
        <w:bidi w:val="1"/>
      </w:pPr>
      <w:r>
        <w:rPr>
          <w:rFonts w:ascii="Segoe UI" w:hAnsi="Segoe UI" w:eastAsia="Segoe UI" w:cs="Segoe UI"/>
          <w:rtl w:val="1"/>
        </w:rPr>
        <w:t>خداوند به‌روشنی به من نشان داده است که صورتِ وحش پیش از بسته شدنِ درِ فیض تشکیل خواهد شد؛ زیرا این امر آزمون بزرگ برای قومِ خدا خواهد بود، که به‌واسطهٔ آن سرنوشت ابدیِ ایشان تعیین خواهد شد. موضع شما چنان آشفته‌ و آکنده از ناسازگاری‌هاست که جز اندکی فریب نخواهند خورد.</w:t>
      </w:r>
    </w:p>
    <w:p>
      <w:pPr>
        <w:pStyle w:val="ArticleScripture"/>
        <w:jc w:val="right"/>
        <w:bidi w:val="1"/>
      </w:pPr>
      <w:r>
        <w:rPr>
          <w:rFonts w:ascii="Segoe UI" w:hAnsi="Segoe UI" w:eastAsia="Segoe UI" w:cs="Segoe UI"/>
          <w:rtl w:val="1"/>
        </w:rPr>
        <w:t>«در مکاشفهٔ ۱۳ این موضوع به‌روشنی ارائه شده است؛ [مکاشفهٔ ۱۳:‏۱۱–‏۱۷، نقل‌قول شده].»</w:t>
      </w:r>
    </w:p>
    <w:p>
      <w:pPr>
        <w:pStyle w:val="ArticleScripture"/>
        <w:jc w:val="right"/>
        <w:bidi w:val="1"/>
      </w:pPr>
      <w:r>
        <w:rPr>
          <w:rFonts w:ascii="Segoe UI" w:hAnsi="Segoe UI" w:eastAsia="Segoe UI" w:cs="Segoe UI"/>
          <w:rtl w:val="1"/>
        </w:rPr>
        <w:t>«این آزمونی است که قوم خدا باید پیش از مُهر شدن از آن بگذرند. همهٔ کسانی که با نگاه‌داشتن شریعت او و سر باز زدن از پذیرفتن سَبَّتِ جعلی، وفاداری خود را به خدا ثابت کردند، زیر درفشِ یهوه، خداوندگارِ خدا، صف خواهند بست و مُهرِ خدای زنده را دریافت خواهند کرد. اما آنان که حقیقتِ با منشأ آسمانی را واگذارند و سَبَّتِ یکشنبه را بپذیرند، نشانِ وحش را دریافت خواهند کرد.» Manuscript Releases, volume 15, 15.</w:t>
      </w:r>
    </w:p>
    <w:p>
      <w:pPr>
        <w:pStyle w:val="ArticleBody"/>
        <w:jc w:val="right"/>
        <w:bidi w:val="1"/>
      </w:pPr>
      <w:r>
        <w:rPr>
          <w:rFonts w:ascii="Segoe UI" w:hAnsi="Segoe UI" w:eastAsia="Segoe UI" w:cs="Segoe UI"/>
          <w:rtl w:val="1"/>
        </w:rPr>
        <w:t>دورهٔ زمانیِ شکل‌گیریِ تصویرِ وحش، به‌وسیلهٔ هفتاد سالِ اسارتِ دانیال نمایانده شده بود. دانیال نخست آزمونِ ترسیدن از خدا را پشت سر گذاشت، آنگاه که برگزید فقط از غذای خدا بخورد. نخستین آزمونِ دانیال، آزمونی خوراکی بود. دومین آزمونِ دانیال، آزمونی دیداری بود که در پایانِ دوره‌ای آزمایشی به مدتِ ده روز، در خوردنِ رژیمِ غذاییِ خدا در مقابلِ خوردنِ رژیمِ غذاییِ بابل، رخ داد. کامیابیِ آن رژیم در ظاهرِ جسمانیِ دانیال آشکار شد. آزمونِ دوم، آزمونی دیداری است. آزمونِ نخست، آزمونی خوراکی است. دانیال ایمانِ خود را ظاهر ساخت و از آزمونِ نخست سرفراز بیرون آمد، اما در آزمونِ دوم، دانیال نمی‌توانست از پیش ببیند که آیا «فربه‌تر و نیکوتر» از کسانی ظاهر خواهد شد که رژیمِ غذاییِ بابل را می‌خوردند یا نه. همیشه کسانی هستند که بسیار عالی به نظر می‌رسند، اما خوراکِ ناسالم می‌خورند؛ و اصلاح‌گرانِ باوجدانِ بهداشت نیز هستند که همچون مرگی متحرک به نظر می‌رسند.</w:t>
      </w:r>
    </w:p>
    <w:p>
      <w:pPr>
        <w:pStyle w:val="ArticleBody"/>
        <w:jc w:val="right"/>
        <w:bidi w:val="1"/>
      </w:pPr>
      <w:r>
        <w:rPr>
          <w:rFonts w:ascii="Segoe UI" w:hAnsi="Segoe UI" w:eastAsia="Segoe UI" w:cs="Segoe UI"/>
          <w:rtl w:val="1"/>
        </w:rPr>
        <w:t>ممارستِ ضبطِ نفس و ایمانِ دانیال در آزمونِ نخست، همان چیزی بود که او را از آزمونِ دوم گذرانید، هرچند نتیجهٔ دورهٔ دومِ آزمون در «تاریکی» پوشیده بود. میلریانی که در 11 اوت 1840 کتابِ کوچک را خوردند، پس از آن در اعلامِ پیامِ فریادِ نیمه‌شب خدا را جلال دادند، آنگاه که این پیام همچون موجی خروشان سراسر سرزمین را درنوردید. آزمونِ دوم، آزمونی بصری است که پیش از آن آزمونی حقیقی و روحانی در بابِ خوراک قرار دارد و سپس آزمونی نبوی همچون کاغذِ تورنسل در پیِ آن می‌آید. آزمونِ دوم مستلزمِ نمودِ بصریِ ایمانی است که در آزمونِ نخست بدان اقرار شده بود.</w:t>
      </w:r>
    </w:p>
    <w:p>
      <w:pPr>
        <w:pStyle w:val="ArticleScripture"/>
        <w:jc w:val="right"/>
        <w:bidi w:val="1"/>
      </w:pPr>
      <w:r>
        <w:rPr>
          <w:rFonts w:ascii="Segoe UI" w:hAnsi="Segoe UI" w:eastAsia="Segoe UI" w:cs="Segoe UI"/>
          <w:rtl w:val="1"/>
        </w:rPr>
        <w:t>اور ایمان اُن چیزوں کا جو امید کی جاتی ہیں جوہر ہے، اور اُن چیزوں کا ثبوت جو دیکھی نہیں جاتیں۔ کیونکہ اُسی کے سبب بزرگوں نے نیک نامی حاصل کی۔ عبرانیوں 11:1، 2</w:t>
      </w:r>
    </w:p>
    <w:p>
      <w:pPr>
        <w:pStyle w:val="ArticleBody"/>
        <w:jc w:val="right"/>
        <w:bidi w:val="1"/>
      </w:pPr>
      <w:r>
        <w:rPr>
          <w:rFonts w:ascii="Segoe UI" w:hAnsi="Segoe UI" w:eastAsia="Segoe UI" w:cs="Segoe UI"/>
          <w:rtl w:val="1"/>
        </w:rPr>
        <w:t>باب دوم دانیال یک آزمون بصری است که تنها در صورتی با موفقیت انجام می‌شود که رژیم غذایی‌ای که در آزمون نخست برگزیده شد، به‌طور فعال در فرایند آزمون به کار گرفته شود.</w:t>
      </w:r>
    </w:p>
    <w:p>
      <w:pPr>
        <w:pStyle w:val="ArticleScripture"/>
        <w:jc w:val="right"/>
        <w:bidi w:val="1"/>
      </w:pPr>
      <w:r>
        <w:rPr>
          <w:rFonts w:ascii="Segoe UI" w:hAnsi="Segoe UI" w:eastAsia="Segoe UI" w:cs="Segoe UI"/>
          <w:rtl w:val="1"/>
        </w:rPr>
        <w:t>زیرا رؤیا هنوز برای زمانِ معیّن است، امّا در پایان سخن خواهد گفت و دروغ نخواهد گفت؛ اگرچه تأخیر نماید، برای آن منتظر بمان؛ زیرا که یقیناً خواهد آمد و درنگ نخواهد کرد. اینک، جانِ او که متکبّر شده، در وی راست نیست؛ امّا عادل به ایمانِ خود زیست خواهد نمود. حبقوق ۲:۳، ۴.</w:t>
      </w:r>
    </w:p>
    <w:p>
      <w:pPr>
        <w:pStyle w:val="ArticleBody"/>
        <w:jc w:val="right"/>
        <w:bidi w:val="1"/>
      </w:pPr>
      <w:r>
        <w:rPr>
          <w:rFonts w:ascii="Segoe UI" w:hAnsi="Segoe UI" w:eastAsia="Segoe UI" w:cs="Segoe UI"/>
          <w:rtl w:val="1"/>
        </w:rPr>
        <w:t>نتیجۀ آزمون دوم در تاریکی واگذاشته می‌شود تا روشن گردد آیا ایمانِ ابرازشدۀ آزمون نخست، ایمانی حقیقی بوده است یا نه.</w:t>
      </w:r>
    </w:p>
    <w:p>
      <w:pPr>
        <w:pStyle w:val="ArticleScripture"/>
        <w:jc w:val="right"/>
        <w:bidi w:val="1"/>
      </w:pPr>
      <w:r>
        <w:rPr>
          <w:rFonts w:ascii="Segoe UI" w:hAnsi="Segoe UI" w:eastAsia="Segoe UI" w:cs="Segoe UI"/>
          <w:rtl w:val="1"/>
        </w:rPr>
        <w:t>«Նյութական լոյսը, որ տրուեցաւ Յովհաննէսին եւ արտայայտուեցաւ եօթը որոտներուն մէջ, առաջին եւ երկրորդ հրեշտակներու պատգամներուն ներքեւ տեղի ունենալիք դէպքերու մէկ նկարագրութիւնն էր։ Լաւ չէր, որ ժողովուրդը գիտնար այս բաները, որովհետեւ անոնց հաւատքը անպայման պէտք էր փորձուեր։ Աստուծոյ կարգադրութեամբ պիտի հռչակուէին ամենէն զարմանալի եւ զարգացեալ ճշմարտութիւնները։ Առաջին եւ երկրորդ հրեշտակներու պատգամները պէտք էր հռչակուէին, բայց այս պատգամները իրենց յատուկ գործը կատարելէն առաջ աւելի լոյս պէտք չէր յայտնուէր»։ The Seventh-day Adventist Bible Commentary, volume 7, 971.</w:t>
      </w:r>
    </w:p>
    <w:p>
      <w:pPr>
        <w:pStyle w:val="ArticleBody"/>
        <w:jc w:val="right"/>
        <w:bidi w:val="1"/>
      </w:pPr>
      <w:r>
        <w:rPr>
          <w:rFonts w:ascii="Segoe UI" w:hAnsi="Segoe UI" w:eastAsia="Segoe UI" w:cs="Segoe UI"/>
          <w:rtl w:val="1"/>
        </w:rPr>
        <w:t>به‌راستی از نظر الهی شایسته است که باب دوم دانیال بر یک تمثال بنا شده باشد، زیرا آن آزمونِ تمثالِ وحش را نمایان می‌سازد. آن دانشجویانِ نبوت که یازدهم سپتامبر 2001 را به‌عنوان تحققِ نبوت تشخیص دادند، به‌طور نمادین کتابِ مخفی را خوردند. سپس ایشان به راه‌های کهنِ ادونتیسم بازگردانده شدند، چنان‌که این راه‌ها در نمودارهای پیشگامِ 1843 و 1850 ظاهر شده‌اند. راه‌های کهن، حرکتِ فرشتهٔ اول را مشخص می‌ساختند، که آنگاه ایشان رهنمون شدند تا دریابند که نمایانگرِ حرکتِ فرشتهٔ سوم است. تمامی مکاشفاتِ گران‌بهایی که ایشان هدایت شدند تا بفهمند، از رهگذرِ فهمِ روش‌شناسیِ نبوی‌ای پدید آمد که دریافت کرده بودند. آن روش‌شناسی به‌وسیلهٔ روش‌شناسیِ ویلیام میلر نمونه‌وار گردیده بود، و هنگامی تأیید شد که نخستین پیامِ تاریخِ او در 11 اوت 1840 با قدرت توأم گردید.</w:t>
      </w:r>
    </w:p>
    <w:p>
      <w:pPr>
        <w:pStyle w:val="ArticleScripture"/>
        <w:jc w:val="right"/>
        <w:bidi w:val="1"/>
      </w:pPr>
      <w:r>
        <w:rPr>
          <w:rFonts w:ascii="Segoe UI" w:hAnsi="Segoe UI" w:eastAsia="Segoe UI" w:cs="Segoe UI"/>
          <w:rtl w:val="1"/>
        </w:rPr>
        <w:t>«در سال ۱۸۴۰، تحقق شگفت‌انگیز دیگری از نبوت، علاقه‌ای گسترده را برانگیخت. دو سال پیش از آن، یوشیا لیچ، یکی از برجسته‌ترین خادمانِ بشارت‌دهندهٔ آمدنِ ثانوی، تفسیری از مکاشفه ۹ منتشر ساخت و سقوط امپراتوری عثمانی را پیشگویی کرد. بنا بر محاسبات او، این قدرت می‌بایست... در ۱۱ اوت ۱۸۴۰ سرنگون شود، زمانی که می‌توان انتظار داشت قدرت عثمانی در قسطنطنیه درهم شکسته گردد. و من بر این باورم که چنین نیز واقع خواهد شد.»</w:t>
      </w:r>
    </w:p>
    <w:p>
      <w:pPr>
        <w:pStyle w:val="ArticleScripture"/>
        <w:jc w:val="right"/>
        <w:bidi w:val="1"/>
      </w:pPr>
      <w:r>
        <w:rPr>
          <w:rFonts w:ascii="Segoe UI" w:hAnsi="Segoe UI" w:eastAsia="Segoe UI" w:cs="Segoe UI"/>
          <w:rtl w:val="1"/>
        </w:rPr>
        <w:t>«در همان زمانِ دقیقِ تعیین‌شده، ترکیه، از طریق سفیران خود، حمایتِ قدرت‌های متحدِ اروپا را پذیرفت، و بدین‌سان خود را تحت کنترلِ ملت‌های مسیحی قرار داد. این رویداد، پیشگویی را دقیقاً محقق ساخت. هنگامی که این امر معلوم شد، انبوهی از مردم به درستیِ اصولِ تفسیرِ نبوی که میلر و همکارانش اختیار کرده بودند، متقاعد شدند، و شتابی شگفت‌انگیز به نهضتِ ظهور بخشیده شد. مردانِ صاحبِ دانش و مقام با میلر متحد شدند، هم در موعظه و هم در انتشارِ دیدگاه‌های او، و از 1840 تا 1844 این کار به‌سرعت گسترش یافت.» The Great Controversy, 334, 335.</w:t>
      </w:r>
    </w:p>
    <w:p>
      <w:pPr>
        <w:pStyle w:val="ArticleBody"/>
        <w:jc w:val="right"/>
        <w:bidi w:val="1"/>
      </w:pPr>
      <w:r>
        <w:rPr>
          <w:rFonts w:ascii="Segoe UI" w:hAnsi="Segoe UI" w:eastAsia="Segoe UI" w:cs="Segoe UI"/>
          <w:rtl w:val="1"/>
        </w:rPr>
        <w:t>هنگامی که مردان یازدهم سپتامبر ۲۰۰۱ را به‌عنوان تحققی از نبوت پذیرفتند، همچنین «به درستیِ اصول تفسیر نبوی‌ای که» Future for America «اتخاذ کرده بود، متقاعد شدند». آن فرشته با کتابِ پنهان فرود آمده بود و آنان را که می‌بایست بخورند، فرمان داده بود که بخورند. منطق نبویِ مندرج در کتابچهٔ تاریخ میلریتی، و کتابِ پنهانِ تاریخ کنونیِ ما، برای عبورِ ایمن از آزمونِ شکل‌گیریِ تصویرِ وحش ضرورت دارد. اما پس از خوردن، یا جذبِ روش‌شناسیِ نبوی، دانشجو باید از آن پس تأییدی دیداری از آنچه پیش‌تر خورده بود، ظاهر سازد. آن عملِ ایمان باید به‌وسیلهٔ آزمونی که با نتیجه‌ای «تاریک» پیموده می‌شود، آشکار گردد.</w:t>
      </w:r>
    </w:p>
    <w:p>
      <w:pPr>
        <w:pStyle w:val="ArticleBody"/>
        <w:jc w:val="right"/>
        <w:bidi w:val="1"/>
      </w:pPr>
      <w:r>
        <w:rPr>
          <w:rFonts w:ascii="Segoe UI" w:hAnsi="Segoe UI" w:eastAsia="Segoe UI" w:cs="Segoe UI"/>
          <w:rtl w:val="1"/>
        </w:rPr>
        <w:t>قواعد نبویِ ویلیام میلر در تاریخِ فرشتهٔ اوّل، همراه با کلیدهای نبوی‌ای که در تاریخِ فرشتهٔ سوم استقرار یافت، به دانشجویانِ نبوت امکان می‌دهد تشخیص دهند که هر یک از آن سه فرشتهٔ مکاشفهٔ چهارده، پیامی را در کتابی کوچک با خود آورد که می‌بایست خورده شود. روشی که آنان برای خوردن آن برگزیدند، سپس به آن دانشجویان امکان می‌دهد دریابند که هنگامی که فرشتهٔ مکاشفهٔ هجده در ۱۱ سپتامبر ۲۰۰۱ نزول کرد، در دست خود کتابی داشت که باید خورده می‌شد، هرچند در باب هجده به‌طور مستقیم به آن پرداخته نشده است.</w:t>
      </w:r>
    </w:p>
    <w:p>
      <w:pPr>
        <w:pStyle w:val="ArticleBody"/>
        <w:jc w:val="right"/>
        <w:bidi w:val="1"/>
      </w:pPr>
      <w:r>
        <w:rPr>
          <w:rFonts w:ascii="Segoe UI" w:hAnsi="Segoe UI" w:eastAsia="Segoe UI" w:cs="Segoe UI"/>
          <w:rtl w:val="1"/>
        </w:rPr>
        <w:t>فرشتہ اپنے ہاتھ میں ایک پوشیدہ کتاب رکھتا تھا۔ یہی نبوی منطق ہے جس کی نمائندگی دانیال نے اُس وقت کی جب اُس نے بابلی خوراک کو رد کرنے کا انتخاب کیا۔ یہی نبوی منطق اُس لیے ضروری ہے کہ حیوان کی شبیہ کی تشکیل کو دیکھا جا سکے، کیونکہ اگرچہ ہمیں آگاہ کیا گیا ہے کہ حیوان کی شبیہ کی تشکیل میں “تحریکیں” اور “واقعات” واقع کیے جائیں گے، ہمیں یہ بھی بتایا گیا ہے کہ اتوار کے قانون سازی کی تحریک “تاریکی” میں جاری ہے۔ ہمیں روحانی “نائٹ ویژن چشمے” درکار ہیں تاکہ ہم تاریکی میں اُن کی حرکات کو دیکھ سکیں، کیونکہ یہ شبیہ کی تشکیل ہی ہے، مگر یہ “تاریکی” میں تشکیل پاتی ہے۔ اسے صرف اُن نبوی اصولوں کے ذریعے پہچانا جائے گا جنہیں نبوت کے طالبِ علم نے اُس وقت قبول کیا تھا جب اُس نے 11 ستمبر 2001ء کو تیسرے افسوس کے ورود کی تکمیل کے طور پر پہچانا تھا۔</w:t>
      </w:r>
    </w:p>
    <w:p>
      <w:pPr>
        <w:pStyle w:val="ArticleScripture"/>
        <w:jc w:val="right"/>
        <w:bidi w:val="1"/>
      </w:pPr>
      <w:r>
        <w:rPr>
          <w:rFonts w:ascii="Segoe UI" w:hAnsi="Segoe UI" w:eastAsia="Segoe UI" w:cs="Segoe UI"/>
          <w:rtl w:val="1"/>
        </w:rPr>
        <w:t>«خداوند آنچه را که در ایام آخر واقع خواهد شد آشکار ساخته است، تا قوم او آماده باشند که در برابر توفانِ مخالفت و غضب پایدار بایستند. آنان که از رویدادهای پیشِ روی خود آگاه شده‌اند، نباید با انتظاری آرام برای طوفانِ در شُرُفِ وقوع بنشینند و خود را بدین‌گونه تسلّی دهند که خداوند در روزِ تنگی، وفادارانِ خویش را پناه خواهد داد. ما باید همچون کسانی باشیم که در انتظارِ سرورِ خودند؛ نه در چشم‌به‌راهیِ بیکارانه، بلکه در کاری جدّی، با ایمانی استوار و تزلزل‌ناپذیر. اکنون زمانی نیست که بگذاریم ذهن ما به امور کم‌اهمیت مشغول و مستغرق گردد. هنگامی که مردم در خواب‌اند، شیطان فعالانه اوضاع را چنان ترتیب می‌دهد که قومِ خداوند از رحمت یا عدالت برخوردار نگردند. جنبشِ یکشنبه اکنون در تاریکی راه خود را می‌گشاید. رهبران، مسئلهٔ حقیقی را پنهان می‌سازند، و بسیاری از کسانی که با این جنبش همراه می‌شوند، خود نیز نمی‌بینند که این جریانِ پنهان به کجا متمایل است. دعوی‌ها و اظهارهای آن ملایم و به‌ظاهر مسیحی است، اما چون به سخن درآید، روحِ اژدها را آشکار خواهد ساخت. وظیفهٔ ماست که هر آنچه در توان داریم انجام دهیم تا خطرِ تهدیدکننده را دفع کنیم. باید بکوشیم با قرار دادنِ خود در جایگاهی درست در برابر مردم، تعصّب را خلع سلاح کنیم. باید مسئلهٔ واقعیِ مورد نزاع را در برابر ایشان مطرح سازیم و بدین‌سان مؤثرترین اعتراض را در برابر اقداماتی که آزادیِ وجدان را محدود می‌سازد، ابراز کنیم. ما باید کتاب‌مقدس را بکاویم و قادر باشیم دلیل ایمانِ خود را بیان کنیم. نبی می‌گوید: “شریران شرارت خواهند ورزید، و هیچ‌یک از شریران نخواهند فهمید؛ اما دانایان خواهند فهمید.” Testimonies, volume 5, 452.»</w:t>
      </w:r>
    </w:p>
    <w:p>
      <w:pPr>
        <w:pStyle w:val="ArticleBody"/>
        <w:jc w:val="right"/>
        <w:bidi w:val="1"/>
      </w:pPr>
      <w:r>
        <w:rPr>
          <w:rFonts w:ascii="Segoe UI" w:hAnsi="Segoe UI" w:eastAsia="Segoe UI" w:cs="Segoe UI"/>
          <w:rtl w:val="1"/>
        </w:rPr>
        <w:t>دانیال نمایندهٔ «حکیمان» است که می‌توانند جنبشِ قانون‌گذاریِ یکشنبه را ببینند، هرچند این امر در «تاریکی» در جریان است. او می‌تواند چنین کند، زیرا پیش از آزمونِ بصری، آزمونِ خوراک را پشت سر گذاشت. آزمونِ بصریِ شکل‌گیریِ صورتِ وحش در «تاریکی» رخ می‌دهد.</w:t>
      </w:r>
    </w:p>
    <w:p>
      <w:pPr>
        <w:pStyle w:val="ArticleBody"/>
        <w:jc w:val="right"/>
        <w:bidi w:val="1"/>
      </w:pPr>
      <w:r>
        <w:rPr>
          <w:rFonts w:ascii="Segoe UI" w:hAnsi="Segoe UI" w:eastAsia="Segoe UI" w:cs="Segoe UI"/>
          <w:rtl w:val="1"/>
        </w:rPr>
        <w:t>ما در مقالهٔ بعدی، بررسی خود را از فصل دوم دانیال به‌عنوان پیام فرشتهٔ دوم آغاز خواهیم کرد.</w:t>
      </w:r>
    </w:p>
    <w:p>
      <w:pPr>
        <w:pStyle w:val="ArticleScripture"/>
        <w:jc w:val="right"/>
        <w:bidi w:val="1"/>
      </w:pPr>
      <w:r>
        <w:rPr>
          <w:rFonts w:ascii="Segoe UI" w:hAnsi="Segoe UI" w:eastAsia="Segoe UI" w:cs="Segoe UI"/>
          <w:rtl w:val="1"/>
        </w:rPr>
        <w:t>و نابینایان را به راهی که نمی‌شناختند خواهم آورد؛ ایشان را در مسیرهایی که ندانسته‌اند هدایت خواهم کرد؛ تاریکی را پیش روی ایشان به روشنایی بدل خواهم ساخت، و جای‌های کج را راست. این کارها را برای ایشان به‌جا خواهم آورد، و آنان را ترک نخواهم کرد. اشعیا ۴۲:‏۱۶.</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شماره یازدهم</dc:title>
  <dc:subject>آزمون‌های نبوی در تاریکی و ظهورِ تصویر</dc:subject>
  <dc:creator>Jeff Pippenger</dc:creator>
  <cp:keywords/>
  <dc:description>Generated by ArticleDigger from daniel\11_daniel.json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