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شمارۀ یکصد و هفتاد و نه</w:t>
      </w:r>
    </w:p>
    <w:p>
      <w:pPr>
        <w:pStyle w:val="ArticleSubtitle"/>
        <w:jc w:val="right"/>
        <w:bidi w:val="1"/>
      </w:pPr>
      <w:r>
        <w:rPr>
          <w:rFonts w:ascii="Segoe UI" w:hAnsi="Segoe UI" w:eastAsia="Segoe UI" w:cs="Segoe UI"/>
          <w:rtl w:val="1"/>
        </w:rPr>
        <w:t>فریاد نیمه‌شب و نقش نبویِ روم: آشکارسازیِ ایام آخر در کتاب دانیال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2024-04-09</w:t>
      </w:r>
    </w:p>
    <w:p>
      <w:pPr>
        <w:pStyle w:val="ArticleBody"/>
        <w:jc w:val="right"/>
        <w:bidi w:val="1"/>
      </w:pPr>
      <w:r>
        <w:rPr>
          <w:rFonts w:ascii="Segoe UI" w:hAnsi="Segoe UI" w:eastAsia="Segoe UI" w:cs="Segoe UI"/>
          <w:rtl w:val="1"/>
        </w:rPr>
        <w:t>اکنون، از منظر کتاب دانیال، بر زمین مقدس ایستاده‌ایم، زیرا به آیاتی رسیده‌ایم که ندای نیمه‌شب را برای صد و چهل و چهار هزار تن نمایان می‌سازند. این آیات همچنین مُهر شدنِ عَلَم‌دارانِ برافراشته‌شده را مشخص می‌کنند. این‌ها همان آیاتی هستند که آن بخش از کتاب دانیال را تشکیل می‌دهند که به ایام آخر مربوط است و گشوده شده است، و بیان دانیال از مکاشفهٔ عیسی مسیح را بازمی‌نمایانند که هنگامی که «وقت نزدیک است» گشوده می‌شود، درست پیش از آن‌که مهلتِ آزمون در آیهٔ شانزدهم پایان پذیرد.</w:t>
      </w:r>
    </w:p>
    <w:p>
      <w:pPr>
        <w:pStyle w:val="ArticleBody"/>
        <w:jc w:val="right"/>
        <w:bidi w:val="1"/>
      </w:pPr>
      <w:r>
        <w:rPr>
          <w:rFonts w:ascii="Segoe UI" w:hAnsi="Segoe UI" w:eastAsia="Segoe UI" w:cs="Segoe UI"/>
          <w:rtl w:val="1"/>
        </w:rPr>
        <w:t>این روم است که رؤیا را برقرار می‌سازد، چنان‌که در آیهٔ چهاردهمِ باب یازدهم نشان داده شده است؛ ازاین‌رو، هنگامی که از آیات یازدهم تا پانزدهم عبور می‌کنیم، مهم است که با دقت به روم بنگریم، زیرا «آنجا که رؤیا نباشد، قوم هلاک می‌شوند»، و اگر اشعیا باب هفت، آیات هشت و نه را باور نکنید، «یقیناً استوار نخواهید شد.»</w:t>
      </w:r>
    </w:p>
    <w:p>
      <w:pPr>
        <w:pStyle w:val="ArticleBody"/>
        <w:jc w:val="right"/>
        <w:bidi w:val="1"/>
      </w:pPr>
      <w:r>
        <w:rPr>
          <w:rFonts w:ascii="Segoe UI" w:hAnsi="Segoe UI" w:eastAsia="Segoe UI" w:cs="Segoe UI"/>
          <w:rtl w:val="1"/>
        </w:rPr>
        <w:t>اوریا اسمیت در کتاب خود، دانیال و مکاشفه، دست‌کم چهار بار به یک قاعدهٔ نبوی اشاره می‌کند. آن قاعده مشخص می‌سازد که یک قدرت نبوی در نبوت شناسایی نمی‌شود مگر هنگامی که با قوم خدا «مرتبط» گردد. نخستین باری که او این قاعده را مطرح می‌کند، در پیوند با ورود بابِل به شهادت نبوی است.</w:t>
      </w:r>
    </w:p>
    <w:p>
      <w:pPr>
        <w:pStyle w:val="ArticleScripture"/>
        <w:jc w:val="right"/>
        <w:bidi w:val="1"/>
      </w:pPr>
      <w:r>
        <w:rPr>
          <w:rFonts w:ascii="Segoe UI" w:hAnsi="Segoe UI" w:eastAsia="Segoe UI" w:cs="Segoe UI"/>
          <w:rtl w:val="1"/>
        </w:rPr>
        <w:t>«قانونی آشکار در تفسیر این است که می‌توان انتظار داشت هرگاه ملت‌ها به اندازه‌ای با قوم خدا مرتبط شوند که ذکر آنان برای کامل ساختن گزارش‌های تاریخ مقدس ضروری گردد، در نبوت مورد توجه قرار گیرند.» اوریا اسمیت، Daniel and the Revelation، 46.</w:t>
      </w:r>
    </w:p>
    <w:p>
      <w:pPr>
        <w:pStyle w:val="ArticleBody"/>
        <w:jc w:val="right"/>
        <w:bidi w:val="1"/>
      </w:pPr>
      <w:r>
        <w:rPr>
          <w:rFonts w:ascii="Segoe UI" w:hAnsi="Segoe UI" w:eastAsia="Segoe UI" w:cs="Segoe UI"/>
          <w:rtl w:val="1"/>
        </w:rPr>
        <w:t>کم از کم سه بارِ دیگر نیز اسمیت به این قاعده می‌پردازد، و در هر سه مورد به «پیمان» یهودیان اشاره می‌کند؛ اما در یکی از این ارجاعات، او تحقق این پیمان را سال 162 ق.م. می‌داند، در حالی که دو ارجاع دیگر با مورخان معاصر هم‌نظرند، که تحقق «پیمان» میان یهودیان و روم را سال 161 ق.م. تعیین می‌کنند.</w:t>
      </w:r>
    </w:p>
    <w:p>
      <w:pPr>
        <w:pStyle w:val="ArticleScripture"/>
        <w:jc w:val="right"/>
        <w:bidi w:val="1"/>
      </w:pPr>
      <w:r>
        <w:rPr>
          <w:rFonts w:ascii="Segoe UI" w:hAnsi="Segoe UI" w:eastAsia="Segoe UI" w:cs="Segoe UI"/>
          <w:rtl w:val="1"/>
        </w:rPr>
        <w:t>«به خواننده نیازی نیست یادآوری شود که حکومت‌های زمینی در نبوت وارد نمی‌شوند مگر آنگاه که به‌نحوی با قوم خدا پیوند یابند. روم با یهودیان، که در آن زمان قوم خدا بودند، از طریق پیمان مشهور یهود با روم در سال ۱۶۱ ق.م. مرتبط شد. 1 Maccabees 8؛ Antiquities یوسفوس، کتاب 12، فصل 10، بخش 6؛ Prideaux، جلد II، صفحه 166. اما هفت سال پیش از این، یعنی در سال ۱۶۸ ق.م.، روم مقدونیه را فتح کرده و آن سرزمین را بخشی از امپراتوری خود ساخته بود. بنابراین، روم درست در زمانی در نبوت معرفی می‌شود که از شاخ مغلوبِ بز، یعنی شاخ مقدونی، به‌سوی فتوحات تازه در جهات دیگر پیش می‌رود. ازاین‌رو، برای نبی چنین نمود، یا در این نبوت به‌درستی می‌توان از آن چنین سخن گفت، که از یکی از شاخ‌های بز بیرون می‌آید.» اوریا اسمیت، Daniel and the Revelation، 175.</w:t>
      </w:r>
    </w:p>
    <w:p>
      <w:pPr>
        <w:pStyle w:val="ArticleBody"/>
        <w:jc w:val="right"/>
        <w:bidi w:val="1"/>
      </w:pPr>
      <w:r>
        <w:rPr>
          <w:rFonts w:ascii="Segoe UI" w:hAnsi="Segoe UI" w:eastAsia="Segoe UI" w:cs="Segoe UI"/>
          <w:rtl w:val="1"/>
        </w:rPr>
        <w:t>اما اسمیت همچنین بیان می‌کند که آن سال ۱۶۲ پیش از میلاد بوده است.</w:t>
      </w:r>
    </w:p>
    <w:p>
      <w:pPr>
        <w:pStyle w:val="ArticleScripture"/>
        <w:jc w:val="right"/>
        <w:bidi w:val="1"/>
      </w:pPr>
      <w:r>
        <w:rPr>
          <w:rFonts w:ascii="Segoe UI" w:hAnsi="Segoe UI" w:eastAsia="Segoe UI" w:cs="Segoe UI"/>
          <w:rtl w:val="1"/>
        </w:rPr>
        <w:t>“همان قدرت همچنین می‌بایست در سرزمین مقدّس نیز بایستد و آن را ببلعد. روم در سال 162 ق.م. از راه اتحاد با قوم خدا، یعنی یهودیان، پیوند یافت و از آن تاریخ، جایگاهی برجسته در گاه‌شمار نبوی به دست آورد. با این حال، تا سال 63 ق.م. از راه فتح واقعی، اقتدار قضایی بر یهودیه به دست نیاورد؛ و آنگاه به شیوهٔ زیر.” اوریا اسمیت، Daniel and the Revelation، 259.</w:t>
      </w:r>
    </w:p>
    <w:p>
      <w:pPr>
        <w:pStyle w:val="ArticleBody"/>
        <w:jc w:val="right"/>
        <w:bidi w:val="1"/>
      </w:pPr>
      <w:r>
        <w:rPr>
          <w:rFonts w:ascii="Segoe UI" w:hAnsi="Segoe UI" w:eastAsia="Segoe UI" w:cs="Segoe UI"/>
          <w:rtl w:val="1"/>
        </w:rPr>
        <w:t>۽ پوءِ ٽئين ڀيري جڏهن هو ان واقعي جو حوالو ڏئي ٿو، تڏهن هو وري به 161 ق.م. چوي ٿو۔</w:t>
      </w:r>
    </w:p>
    <w:p>
      <w:pPr>
        <w:pStyle w:val="ArticleScripture"/>
        <w:jc w:val="right"/>
        <w:bidi w:val="1"/>
      </w:pPr>
      <w:r>
        <w:rPr>
          <w:rFonts w:ascii="Segoe UI" w:hAnsi="Segoe UI" w:eastAsia="Segoe UI" w:cs="Segoe UI"/>
          <w:rtl w:val="1"/>
        </w:rPr>
        <w:t>"پس از آن‌که نبی ما را از خلال رخدادهای سکولار امپراتوری تا پایان هفتاد هفته فرود آورده است، در آیهٔ ۲۳ ما را به زمانی بازمی‌گرداند که رومیان به‌واسطهٔ هم‌پیمانی یهود، در سال ۱۶۱ پیش از میلاد، به‌طور مستقیم با قوم خدا مرتبط شدند؛ و از آن نقطه سپس در خطی مستقیم از حوادث تا پیروزی نهایی کلیسا و برپا شدن پادشاهی جاودانهٔ خدا پیش برده می‌شویم. یهودیان که به‌سختی زیر ستم پادشاهان سوری بودند، سفارتی به روم فرستادند تا یاری رومیان را درخواست کنند و خود را در «پیمان دوستی و اتحادیه‌ای با ایشان» داخل سازند. 1 Maccabees 8؛ Prideaux, II, 234؛ Josephus’s Antiquities, book 12, chapter 10, section 6. رومیان به درخواست یهودیان گوش فرا دادند و فرمانی برای ایشان صادر کردند که با این عبارات تنظیم شده بود:—"</w:t>
      </w:r>
    </w:p>
    <w:p>
      <w:pPr>
        <w:pStyle w:val="ArticleScripture"/>
        <w:jc w:val="right"/>
        <w:bidi w:val="1"/>
      </w:pPr>
      <w:r>
        <w:rPr>
          <w:rFonts w:ascii="Segoe UI" w:hAnsi="Segoe UI" w:eastAsia="Segoe UI" w:cs="Segoe UI"/>
          <w:rtl w:val="1"/>
        </w:rPr>
        <w:t>«فرمانِ سنا دربارهٔ پیمانِ یاری و دوستی با قومِ یهود. برای هیچ‌یک از آنان که تابعِ رومیان‌اند، روا نخواهد بود که با قومِ یهود جنگ کنند، یا کسانی را که چنین می‌کنند یاری رسانند، خواه با فرستادنِ غلّه، یا کشتی‌ها، یا پول؛ و اگر حمله‌ای بر یهودیان واقع شود، رومیان تا آنجا که توانند ایشان را یاری خواهند کرد؛ و نیز اگر حمله‌ای بر رومیان واقع شود، یهودیان ایشان را یاری خواهند کرد. و اگر یهودیان مایل باشند چیزی بر این پیمانِ یاری بیفزایند یا چیزی از آن بکاهند، این کار با رضایتِ مشترکِ رومیان انجام خواهد شد. و هر افزوده‌ای که بدین‌گونه صورت گیرد، نافذ خواهد بود.» «یوسفوس می‌گوید: «این فرمان را اوپولموس، پسرِ یوحنا، و یاسون، پسرِ العازر، در زمانی نوشتند که یهودا کاهنِ اعظمِ قوم بود و شمعون، برادرِ او، سردارِ سپاه بود. و این نخستین پیمانی بود که رومیان با یهودیان بستند، و به این شیوه تدبیر شد.»» اوریا اسمیت، Daniel and the Revelation, 271.</w:t>
      </w:r>
    </w:p>
    <w:p>
      <w:pPr>
        <w:pStyle w:val="ArticleBody"/>
        <w:jc w:val="right"/>
        <w:bidi w:val="1"/>
      </w:pPr>
      <w:r>
        <w:rPr>
          <w:rFonts w:ascii="Segoe UI" w:hAnsi="Segoe UI" w:eastAsia="Segoe UI" w:cs="Segoe UI"/>
          <w:rtl w:val="1"/>
        </w:rPr>
        <w:t>بارِ من نیست که توضیح دهم چرا اسمیت به سال 162 ق.م. استناد کرده است، جز این فرض من که آن یک خطای تایپی بوده است. مقصود من اشاره به تأکیدی است که او بر آنچه «قاعده‌ای آشکار در تفسیر می‌داند، که بر اساس آن می‌توان انتظار داشت هنگامی که امت‌ها بدان‌سان با قوم خدا مرتبط می‌شوند که ذکر آنان برای کامل شدن سوابق تاریخ مقدس ضروری می‌گردد، در نبوت مورد توجه قرار گیرند» می‌نهد. هنگامی که اسمیت بر آن قاعده تأکید می‌کند، تصریح می‌نماید که روم در «اتحاد» مذکور در آیهٔ بیست‌وسه، در سال 161 ق.م.، با قوم خدا مرتبط شد؛ اما اسمیت مشخص می‌سازد که روم نخستین بار در سال 200 ق.م.، یعنی سی‌ونه سال پیش از 161 ق.م.، در روایت نبوی معرفی می‌شود.</w:t>
      </w:r>
    </w:p>
    <w:p>
      <w:pPr>
        <w:pStyle w:val="ArticleScripture"/>
        <w:jc w:val="right"/>
        <w:bidi w:val="1"/>
      </w:pPr>
      <w:r>
        <w:rPr>
          <w:rFonts w:ascii="Segoe UI" w:hAnsi="Segoe UI" w:eastAsia="Segoe UI" w:cs="Segoe UI"/>
          <w:rtl w:val="1"/>
        </w:rPr>
        <w:t>«اکنون قدرتی تازه معرفی می‌شود—“راهزنانِ قومِ تو”؛ به‌گفتهٔ اسقف نیوتن، به‌طور تحت‌اللفظی، “شکنندگانِ قومِ تو.” دوردست، بر کرانه‌های تیبر، پادشاهی‌ای با طرح‌های جاه‌طلبانه و مقاصد تاریک در حال پرورش خویش بود. در آغاز کوچک و ناتوان بود، اما با شتابی شگفت‌انگیز در قدرت و نیروی خود رشد کرد، با احتیاط این‌جا و آن‌جا دست می‌گشود تا توان خویش را بیازماید و قوتِ بازوی جنگاورانهٔ خود را محک زند، تا آن‌گاه که، آگاه از قدرت خویش، دلیرانه سر در میان ملت‌های زمین برافراشت و با دستی شکست‌ناپذیر سکانِ امور آنان را به چنگ گرفت. از این پس نامِ روم بر صفحهٔ تاریخ نقش می‌بندد، و مقدر است که در درازنای اعصار، امور جهان را مهار کند و حتی تا پایان زمان، در میان ملت‌ها نفوذی عظیم اعمال نماید.»</w:t>
      </w:r>
    </w:p>
    <w:p>
      <w:pPr>
        <w:pStyle w:val="ArticleScripture"/>
        <w:jc w:val="right"/>
        <w:bidi w:val="1"/>
      </w:pPr>
      <w:r>
        <w:rPr>
          <w:rFonts w:ascii="Segoe UI" w:hAnsi="Segoe UI" w:eastAsia="Segoe UI" w:cs="Segoe UI"/>
          <w:rtl w:val="1"/>
        </w:rPr>
        <w:t>«روم سخن گفت؛ و سوریه و مقدونیه به‌زودی دریافتند که تغییری بر سیمای رؤیای ایشان عارض می‌شود. رومیان به سودِ پادشاه جوانِ مصر مداخله کردند، با این تصمیم که او از هلاکتی که به‌وسیلهٔ آنتیوخوس و فیلیپ برایش تدبیر شده بود محفوظ بماند. این در سال ۲۰۰ پیش از میلاد بود و یکی از نخستین مداخلات مهم رومیان در امور سوریه و مصر به‌شمار می‌رفت.» Uriah Smith, Daniel and the Revelation, 256.</w:t>
      </w:r>
    </w:p>
    <w:p>
      <w:pPr>
        <w:pStyle w:val="ArticleBody"/>
        <w:jc w:val="right"/>
        <w:bidi w:val="1"/>
      </w:pPr>
      <w:r>
        <w:rPr>
          <w:rFonts w:ascii="Segoe UI" w:hAnsi="Segoe UI" w:eastAsia="Segoe UI" w:cs="Segoe UI"/>
          <w:rtl w:val="1"/>
        </w:rPr>
        <w:t>روم نخستین‌بار در سال 200 ق.م. به روایت نبوی معرفی می‌شود، و آن معرفی در آیهٔ چهارده، مهم‌ترین اشاره به روم در سراسر کتاب دانیال است؛ زیرا همان آیه‌ای است که روم را به‌عنوان نمادی که رؤیا را برقرار می‌سازد، تعریف می‌کند. این‌که اسمیت چگونه می‌توانست بر چنین قاعده‌ای از نبوت تأکید ورزد، سپس سال 161 ق.م. را ذکر کند، و در عین حال سال 200 ق.م. را نیز به‌عنوان نقطه‌ای که در آن قدرت روم «معرفی» شد شناسایی نماید، مسئله‌ای نیست که بخواهم آن را حل‌وفصل کنم. اگر پرسشی داشته باشم که نیازمند حل‌وفصل باشد، آن پرسش این خواهد بود که آیا قاعده، آن‌گونه که اسمیت تعریف کرده، معتبر است یا نه. اگر معتبر باشد، در آن صورت استدلال خواهم کرد که آیهٔ چهارده باید با یهودیان ارتباطی داشته باشد که پیش از اتحاد سال 161 ق.م. رخ داده بود.</w:t>
      </w:r>
    </w:p>
    <w:p>
      <w:pPr>
        <w:pStyle w:val="ArticleBody"/>
        <w:jc w:val="right"/>
        <w:bidi w:val="1"/>
      </w:pPr>
      <w:r>
        <w:rPr>
          <w:rFonts w:ascii="Segoe UI" w:hAnsi="Segoe UI" w:eastAsia="Segoe UI" w:cs="Segoe UI"/>
          <w:rtl w:val="1"/>
        </w:rPr>
        <w:t>میں سمجھتا ہوں کہ تیرھویں سے پندرھویں آیات کی تاریخ آخری ایّام کی اُس تاریخ کی نشان دہی کرتی ہے جب پوپائی روم اپنے آپ کو نبوتی تاریخ میں داخل کرتی ہے، اور وہ ایسا ریاستہائے متحدہ کے ساتھ تعلق میں کرتی ہے، جو اُس تاریخ میں خدا کے لوگ ہیں۔ چونکہ یسوع ہمیشہ ابتدا کے ذریعہ انتہا کی تمثیل پیش کرتا ہے، اس لیے 200 قبل مسیح کا سال، جب مشرکانہ روم تاریخ میں وارد ہوا، لازماً اُس تاریخ میں خدا کے لوگوں کے ساتھ کوئی تعلق رکھتا ہوگا۔ لہٰذا، میں اسمتھ کے قاعدے سے اتفاق کرتا ہوں، اگرچہ اسے 200 قبل مسیح کے سال میں روم اور یہودیوں کے درمیان کوئی براہِ راست تعلق نہ ملا ہو۔</w:t>
      </w:r>
    </w:p>
    <w:p>
      <w:pPr>
        <w:pStyle w:val="ArticleBody"/>
        <w:jc w:val="right"/>
        <w:bidi w:val="1"/>
      </w:pPr>
      <w:r>
        <w:rPr>
          <w:rFonts w:ascii="Segoe UI" w:hAnsi="Segoe UI" w:eastAsia="Segoe UI" w:cs="Segoe UI"/>
          <w:rtl w:val="1"/>
        </w:rPr>
        <w:t>آیات یازدهم و دوازدهم، پیروزی و پیامدهای نبرد رافیا را مشخص می‌کنند؛ نبردی که در سال ۲۱۷ پیش از میلاد میان امپراتوری سلوکی، به رهبری آنتیوخوس سوم ماگنوس، یا «بزرگ»، و پادشاهی بطلمیوسی مصر، به رهبری پادشاه بطلمیوس چهارم فیلوباتور، رخ داد. این نبرد در جریان کشمکش بر سر تسلط بر کوله‌سوریه (سوریهٔ جنوبی) و جنوب فلسطین، یعنی سرزمین‌هایی که میان پادشاهی‌های بطلمیوسی و سلوکی مورد منازعه بودند، روی داد. پیروزی بطلمیوس چهارم فیلوباتور در رافیا به او امکان داد که برای مدتی کنترل کوله‌سوریه و جنوب فلسطین را حفظ کند.</w:t>
      </w:r>
    </w:p>
    <w:p>
      <w:pPr>
        <w:pStyle w:val="ArticleBody"/>
        <w:jc w:val="right"/>
        <w:bidi w:val="1"/>
      </w:pPr>
      <w:r>
        <w:rPr>
          <w:rFonts w:ascii="Segoe UI" w:hAnsi="Segoe UI" w:eastAsia="Segoe UI" w:cs="Segoe UI"/>
          <w:rtl w:val="1"/>
        </w:rPr>
        <w:t>نبرد پانیوم، که هفده سال بعد، در سال ۲۰۰ پیش از میلاد، رخ داد و همچنین با نام‌های نبرد کوه پانیوم یا نبرد پانه‌آس شناخته می‌شود، میان امپراتوری سلوکی به رهبری پادشاه آنتیوخوس سوم و پادشاهی بطلمیوسیِ مصر به رهبری پادشاه بطلمیوس پنجم بود.</w:t>
      </w:r>
    </w:p>
    <w:p>
      <w:pPr>
        <w:pStyle w:val="ArticleBody"/>
        <w:jc w:val="right"/>
        <w:bidi w:val="1"/>
      </w:pPr>
      <w:r>
        <w:rPr>
          <w:rFonts w:ascii="Segoe UI" w:hAnsi="Segoe UI" w:eastAsia="Segoe UI" w:cs="Segoe UI"/>
          <w:rtl w:val="1"/>
        </w:rPr>
        <w:t>سي و یک سال بعد، در سال ۱۶۷ پیش از میلاد، قیام مکابیان ــ شورشی یهودی علیه تلاش‌های امپراتوری سلوکی برای سرکوب آیین‌های دینی یهود و تحمیل فرهنگ هلنیستی ــ در شهر مودیعین، شهری کوچک واقع در ناحیهٔ یهودیه، در آنچه امروزه اسرائیل خوانده می‌شود، آغاز شد.</w:t>
      </w:r>
    </w:p>
    <w:p>
      <w:pPr>
        <w:pStyle w:val="ArticleBody"/>
        <w:jc w:val="right"/>
        <w:bidi w:val="1"/>
      </w:pPr>
      <w:r>
        <w:rPr>
          <w:rFonts w:ascii="Segoe UI" w:hAnsi="Segoe UI" w:eastAsia="Segoe UI" w:cs="Segoe UI"/>
          <w:rtl w:val="1"/>
        </w:rPr>
        <w:t>رویداد مورد بحث مربوط به آن فرمانروای بدنام یونانیِ سلوکی، آنتیوخوس چهارم اپیفانِس، بود که آداب سخت‌گیرانهٔ هلنیستی را بر جمعیت یهودی تحمیل کرده بود؛ از جمله منعِ شعائر دینی یهود و بی‌حرمتی به معبد در اورشلیم. آنتیوخوس در تلاش برای اجرای فرامین خود، نمایندگانی به شهرها و روستاهای گوناگون فرستاد تا ساکنان یهودی را وادار سازند که از اوامر او اطاعت کنند.</w:t>
      </w:r>
    </w:p>
    <w:p>
      <w:pPr>
        <w:pStyle w:val="ArticleBody"/>
        <w:jc w:val="right"/>
        <w:bidi w:val="1"/>
      </w:pPr>
      <w:r>
        <w:rPr>
          <w:rFonts w:ascii="Segoe UI" w:hAnsi="Segoe UI" w:eastAsia="Segoe UI" w:cs="Segoe UI"/>
          <w:rtl w:val="1"/>
        </w:rPr>
        <w:t>در مودعین، یکی از مأموران سلوکی فرا رسید تا فرمان پادشاه را به اجرا گذارد و ساکنان یهودی را وادارد که در آیین‌های بت‌پرستانه شرکت کنند و برای خدایان یونانی قربانی بگذرانند. کاهنی سالخورده از یهودیان به نام متتیا از اطاعت این فرمان سر باز زد و هم یهودی‌ای را که پیش آمد تا آن قربانی را تقدیم کند و هم مأمور سلوکی را کشت. این اقدامِ سرپیچانهٔ متتیا و خاندانش آغاز شورش مکابیان بر ضد حاکمیت سلوکی را رقم زد.</w:t>
      </w:r>
    </w:p>
    <w:p>
      <w:pPr>
        <w:pStyle w:val="ArticleBody"/>
        <w:jc w:val="right"/>
        <w:bidi w:val="1"/>
      </w:pPr>
      <w:r>
        <w:rPr>
          <w:rFonts w:ascii="Segoe UI" w:hAnsi="Segoe UI" w:eastAsia="Segoe UI" w:cs="Segoe UI"/>
          <w:rtl w:val="1"/>
        </w:rPr>
        <w:t>متتیاہ اور اُس کے پانچ بیٹے، جن میں یہوداہ مکابی بھی شامل تھا، پہاڑوں کی طرف بھاگ گئے اور سلوکی افواج کے خلاف گوریلا جنگ شروع کر دی۔ بالآخر اس بغاوت کو قوت اور تائید حاصل ہوتی گئی، جس کے نتیجے میں سلوکیوں کے خلاف فوجی فتوحات کا ایک سلسلہ برپا ہوا۔</w:t>
      </w:r>
    </w:p>
    <w:p>
      <w:pPr>
        <w:pStyle w:val="ArticleBody"/>
        <w:jc w:val="right"/>
        <w:bidi w:val="1"/>
      </w:pPr>
      <w:r>
        <w:rPr>
          <w:rFonts w:ascii="Segoe UI" w:hAnsi="Segoe UI" w:eastAsia="Segoe UI" w:cs="Segoe UI"/>
          <w:rtl w:val="1"/>
        </w:rPr>
        <w:t>رویدادهای مودیین در سال ۱۶۷ پیش از میلاد، نقطه‌ای سرنوشت‌ساز در تاریخ یهود بود که آغازگر قیام مکابیان و مبارزه برای آزادی دینی و استقلال در برابر حاکمیت بیگانه شد. تجدید تقدیس هیکل دوم در اورشلیم، که رویداد تاریخیِ گرامی‌داشته‌شده در ایام حنوکا را رقم می‌زند، در سال ۱۶۴ پیش از میلاد، سه سال پیش از «اتحاد» مذکور در آیهٔ بیست‌وسه، رخ داد.</w:t>
      </w:r>
    </w:p>
    <w:p>
      <w:pPr>
        <w:pStyle w:val="ArticleBody"/>
        <w:jc w:val="right"/>
        <w:bidi w:val="1"/>
      </w:pPr>
      <w:r>
        <w:rPr>
          <w:rFonts w:ascii="Segoe UI" w:hAnsi="Segoe UI" w:eastAsia="Segoe UI" w:cs="Segoe UI"/>
          <w:rtl w:val="1"/>
        </w:rPr>
        <w:t>پس از بازپس‌گیری اورشلیم و هیکل، مکابیان هیکل را از آلودگی‌های بت‌پرستانه پاک ساختند و آن را به کاربری دینیِ درستِ آن بازگردانیدند. بنا بر سنت، آنان تنها یک سبوی روغنِ تقدیس‌شده یافتند که فقط برای افروختنِ منورا به مدت یک روز کافی بود. در واقع، هیچ گواه تاریخیِ معاصری از آن رویداد وجود ندارد، و تا قرن ششم نبود که این افسانه یهودی در ادبیات ظاهر شد. خواهر وایت کلیسای یهودیِ مرتد را با کلیسای کاتولیک مقایسه می‌کند و به‌ویژه تأکید می‌ورزد که هر دو کلیسا دین را بر آداب و سنن انسانی بنا می‌نهند. همان‌گونه که در تاریخ کلیسای پاپی معجزات ساختگیِ گوناگونِ بسیاری یافت می‌شود، افسانه دوام یافتنِ روغنِ یک روز برای هشت روز نیز هیچ گواه تاریخی ندارد.</w:t>
      </w:r>
    </w:p>
    <w:p>
      <w:pPr>
        <w:pStyle w:val="ArticleBody"/>
        <w:jc w:val="right"/>
        <w:bidi w:val="1"/>
      </w:pPr>
      <w:r>
        <w:rPr>
          <w:rFonts w:ascii="Segoe UI" w:hAnsi="Segoe UI" w:eastAsia="Segoe UI" w:cs="Segoe UI"/>
          <w:rtl w:val="1"/>
        </w:rPr>
        <w:t>آیهٔ ده از دانیال فصل یازدهم، نخستین نبرد از سه نبردِ آیهٔ چهل را مشخص می‌سازد؛ نبردهایی که پیش‌تر آن‌ها را سه نبردِ یک جنگ سرد، و نیز سه جنگ نیابتی، معرفی کرده‌ام. خواهری در خصوص اطلاق من بر جنگ اوکراین—که دومینِ این سه جنگ است—به‌عنوان جنگ‌های سرد، پرسشی مطرح کرد؛ زیرا، چنان‌که او به‌درستی اشاره نمود، مرگ و ویرانیِ فراوانی رخ داده است. آنچه در مقالات پیشین به‌عنوان سه نبردِ «جنگ سرد» تعریف کرده‌ام، با این عنوان بیان شد تا تمایزی میان این سه نبرد و سه جنگ جهانی‌ای که در خلال تاریخِ وحشِ زمین در مکاشفهٔ سیزده رخ می‌دهند، ترسیم شود. این سه جنگ، جنگ‌های نیابتی هستند و به همین صورت نیز تعریف شده‌اند.</w:t>
      </w:r>
    </w:p>
    <w:p>
      <w:pPr>
        <w:pStyle w:val="ArticleBody"/>
        <w:jc w:val="right"/>
        <w:bidi w:val="1"/>
      </w:pPr>
      <w:r>
        <w:rPr>
          <w:rFonts w:ascii="Segoe UI" w:hAnsi="Segoe UI" w:eastAsia="Segoe UI" w:cs="Segoe UI"/>
          <w:rtl w:val="1"/>
        </w:rPr>
        <w:t>از این پس در این مقالات، قصد دارم آن سه نبرد را «سه نبردِ آیهٔ چهل» یا جنگ‌های نیابتی بنامم، تا ناسازگاریِ ناشی از اطلاقِ یک جنگِ داغ به جنگی سرد برطرف شود. بر اساس تعریف من، سه نبردِ آیهٔ چهل شامل نبردِ سال 1798، که بخشی از آیهٔ چهل است، نمی‌شود؛ بلکه تنها آن سه نبرد را در بر می‌گیرد که از زمانِ آخر در سال 1989 تا قانونِ یکشنبهٔ آیهٔ چهل‌ویک امتداد دارند. این سه نبرد، به‌درستی، به‌عنوان جنگ‌های نیابتی شناخته می‌شوند که در چارچوبِ جنگ میان پادشاهِ شمال و پادشاهِ جنوب به انجام می‌رسند؛ جنگی که در تاریخِ آیهٔ چهل، نمایانگرِ نبرد میان کاتولیسیسم (پادشاهِ شمال) و کمونیسم (پادشاهِ جنوب) است.</w:t>
      </w:r>
    </w:p>
    <w:p>
      <w:pPr>
        <w:pStyle w:val="ArticleBody"/>
        <w:jc w:val="right"/>
        <w:bidi w:val="1"/>
      </w:pPr>
      <w:r>
        <w:rPr>
          <w:rFonts w:ascii="Segoe UI" w:hAnsi="Segoe UI" w:eastAsia="Segoe UI" w:cs="Segoe UI"/>
          <w:rtl w:val="1"/>
        </w:rPr>
        <w:t>نخستینِ آن سه نبرد، پیروزیِ کاتولیسیسم بر کمونیسم را در سال ۱۹۸۹ مشخص می‌سازد؛ هنگامی که پاپیّت با ارتش نیابتیِ خود، که به‌وسیلهٔ ایالات متحده نمایانده می‌شود، در برچیدنِ اتحاد جماهیر شوروی در سال ۱۹۸۹ هم‌پیمان شد، هرچند روسیه، یعنی سر (یا «دژ»)، همچنان بر جای ماند. جنگ کنونیِ اوکراین بار دیگر نبردی میان کاتولیسیسم و کمونیسم است؛ در این جنگ، پاپیّت حکومت اوکراین را به‌عنوان نیابتِ خود بر ضد روسیه به کار می‌گیرد، همراه با پشتیبانیِ قدرت نیابتیِ پیشینِ پاپیّت، یعنی ایالات متحده، و نیز سایر بخش‌های جهانِ غربِ جهانی‌گرا. این جنگ در آیات یازده و دوازده بازنمایی شده است و نشان می‌دهد که کمونیسم (روسیه) بر کاتولیسیسم غلبه خواهد یافت.</w:t>
      </w:r>
    </w:p>
    <w:p>
      <w:pPr>
        <w:pStyle w:val="ArticleBody"/>
        <w:jc w:val="right"/>
        <w:bidi w:val="1"/>
      </w:pPr>
      <w:r>
        <w:rPr>
          <w:rFonts w:ascii="Segoe UI" w:hAnsi="Segoe UI" w:eastAsia="Segoe UI" w:cs="Segoe UI"/>
          <w:rtl w:val="1"/>
        </w:rPr>
        <w:t>سومینِ آن سه نبردِ نیابتی در آیهٔ پانزدهم، به‌صورت نبردِ پانیوم بازنمایی شده است. این نبرد میان پادشاهیِ بطلمیوسی (پادشاه جنوب) و پادشاهیِ سلوکی (پادشاه شمال) بود. در آن نبرد، سپاهِ نیابتیِ کاتولیسیسم بار دیگر ایالات متحده است.</w:t>
      </w:r>
    </w:p>
    <w:p>
      <w:pPr>
        <w:pStyle w:val="ArticleBody"/>
        <w:jc w:val="right"/>
        <w:bidi w:val="1"/>
      </w:pPr>
      <w:r>
        <w:rPr>
          <w:rFonts w:ascii="Segoe UI" w:hAnsi="Segoe UI" w:eastAsia="Segoe UI" w:cs="Segoe UI"/>
          <w:rtl w:val="1"/>
        </w:rPr>
        <w:t>در نبرد نخست در سال 1989، سپاه نیابتیِ شاخِ جمهوری‌خواهِ ایالات متحده به‌وسیلهٔ پاپیّت به کار گرفته شد تا ساختار سیاسی اتحاد جماهیر شوروی را سرنگون سازد، در حالی که سرِ آن (روسیه) را دست‌نخورده باقی گذاشت. در نبرد دوم، که همان جنگ اوکراین است، سپاه نیابتیِ نازی‌ها به‌دست روسیه شکست می‌خورد. در نبرد سوم، ایالات متحده، که بار دیگر سپاه نیابتیِ پاپیّت است، پادشاه جنوب را شکست می‌دهد.</w:t>
      </w:r>
    </w:p>
    <w:p>
      <w:pPr>
        <w:pStyle w:val="ArticleBody"/>
        <w:jc w:val="right"/>
        <w:bidi w:val="1"/>
      </w:pPr>
      <w:r>
        <w:rPr>
          <w:rFonts w:ascii="Segoe UI" w:hAnsi="Segoe UI" w:eastAsia="Segoe UI" w:cs="Segoe UI"/>
          <w:rtl w:val="1"/>
        </w:rPr>
        <w:t>این سه نبرد مُهرِ «حقیقت» را بر خود دارند؛ به‌گونه‌ای که نبرد نخست و نبرد آخر به‌وسیلهٔ سپاهِ نیابتیِ پیروزمندِ ایالات متحده به انجام می‌رسند. در نبرد نخست، سرِ پادشاهِ جنوب سالم باقی گذاشته شد، و در نبرد سوم، سپاهِ نیابتیِ ایالات متحده، خود به سرِ پادشاهِ جنوب بدل می‌شود. دومین سپاهِ نیابتی، در جنگ جهانی دوم، همچنین سپاهِ نیابتیِ پاپیّت بود. در هر دو مورد، سپاهِ نیابتیِ نازیسم شکست خورده است و شکست خواهد خورد. پاپیّت، پیش از آیهٔ شانزدهم، آنگاه که اتحادِ سه‌گانه تحقق می‌یابد، تمامی دشمنانِ خود را به‌طور کامل مطیع می‌سازد.</w:t>
      </w:r>
    </w:p>
    <w:p>
      <w:pPr>
        <w:pStyle w:val="ArticleScripture"/>
        <w:jc w:val="right"/>
        <w:bidi w:val="1"/>
      </w:pPr>
      <w:r>
        <w:rPr>
          <w:rFonts w:ascii="Segoe UI" w:hAnsi="Segoe UI" w:eastAsia="Segoe UI" w:cs="Segoe UI"/>
          <w:rtl w:val="1"/>
        </w:rPr>
        <w:t>«بطلمیوس [پوتین] دوراندیشیِ لازم را برای بهره‌برداریِ نیکو از پیروزیِ خود نداشت. اگر کامیابیِ خویش را پی می‌گرفت، به احتمال بسیار بر تمامیِ پادشاهیِ آنتیوخوس چیره می‌شد؛ اما چون تنها به چند تهدید و چند ارعاب بسنده کرد، صلح کرد تا بتواند خود را به کامجوییِ بی‌وقفه و مهارنشده از شهواتِ حیوانیِ خویش بسپارد. بدین‌سان، پس از آن‌که بر دشمنانِ خود غلبه یافته بود، مغلوبِ رذایلِ خویش شد، و نامِ بزرگ را که می‌توانست برای خود استوار سازد از یاد برد و روزگارِ خود را در بزم و عیاشی سپری کرد.»</w:t>
      </w:r>
    </w:p>
    <w:p>
      <w:pPr>
        <w:pStyle w:val="ArticleScripture"/>
        <w:jc w:val="right"/>
        <w:bidi w:val="1"/>
      </w:pPr>
      <w:r>
        <w:rPr>
          <w:rFonts w:ascii="Segoe UI" w:hAnsi="Segoe UI" w:eastAsia="Segoe UI" w:cs="Segoe UI"/>
          <w:rtl w:val="1"/>
        </w:rPr>
        <w:t>«دل او به سبب کامیابی‌اش مغرور شد، اما از آن بسی دور بود که به‌واسطهٔ آن تقویت شود؛ زیرا کاربرد ننگینی که از آن کرد، موجب شد که رعایای خودِ او بر ضدش شورش کنند.» Uriah Smith, Daniel and the Revelation, 254.</w:t>
      </w:r>
    </w:p>
    <w:p>
      <w:pPr>
        <w:pStyle w:val="ArticleBody"/>
        <w:jc w:val="right"/>
        <w:bidi w:val="1"/>
      </w:pPr>
      <w:r>
        <w:rPr>
          <w:rFonts w:ascii="Segoe UI" w:hAnsi="Segoe UI" w:eastAsia="Segoe UI" w:cs="Segoe UI"/>
          <w:rtl w:val="1"/>
        </w:rPr>
        <w:t>شاهدی دوم بر این‌که پیروزیِ پوتین نشان‌گر پایانِ اوست، در اوزّیا، پادشاهِ مملکتِ جنوبیِ یهودا، یافت می‌شود؛ که دلِ او نیز به‌سببِ پیروزی‌های نظامی‌اش مغرور شد، و پس از آن، همانندِ بطلمیوس، کوشید کارِ کاهنان را در مَقدِس به‌جا آورد، و به جذام مبتلا شد و بی‌درنگ از قدرت برکنار گردید. پیروزیِ پوتین در جنگِ اوکراین، آغازِ پایانِ او را به‌عنوانِ پادشاهِ جنوب (پادشاهِ الحاد) رقم می‌زند. پایانِ او با آغازِ پادشاهِ نبویِ جنوب در آیهٔ چهل (فرانسه) به‌صورتِ نمونه پیش‌نموده شد، که انقلابی را معرفی می‌کرد که رهبری را سرنگون ساخت، چنان‌که دربارهٔ بطلمیوس رخ داد. پایانِ پوتین همچنین با پایانِ اتحادِ جماهیرِ شوروی نمایانده شد، جایی که رهبر آن (گورباچف) اتحادِ جماهیرِ شوروی را منحل کرد و بی‌درنگ منصبی را در سازمانِ مللِ متحد، نمادِ جهانی‌گرایانهٔ ایامِ آخر برای الحاد، یعنی پادشاهِ جنوب، پذیرفت. پس از پیروزیِ پوتین در اوکراین، او همچنین به‌واسطهٔ ناپلئون در واترلو و تبعیدی که در پیِ آن آمد، و نیز اوزّیای پادشاه با جذامش و تبعیدی که در پی داشت، و نیز پایانِ مستانهٔ بطلمیوس و پایانِ اتحادِ جماهیرِ شوروی در ۱۹۸۹، به‌صورتِ نمونه پیش‌نموده می‌شود.</w:t>
      </w:r>
    </w:p>
    <w:p>
      <w:pPr>
        <w:pStyle w:val="ArticleBody"/>
        <w:jc w:val="right"/>
        <w:bidi w:val="1"/>
      </w:pPr>
      <w:r>
        <w:rPr>
          <w:rFonts w:ascii="Segoe UI" w:hAnsi="Segoe UI" w:eastAsia="Segoe UI" w:cs="Segoe UI"/>
          <w:rtl w:val="1"/>
        </w:rPr>
        <w:t>نبرد پانیوم در سال ۲۰۰ ق.م. رخ داد، و درست در همان سال روم آشکارا در تاریخ مداخله می‌کند. ورود آنان به روایت نبوی، پیش از فتح اورشلیم است که در آیهٔ شانزدهم به تصویر کشیده شده و در سال ۶۳ ق.م. تحقق یافت؛ در زمانی که او اعلام می‌کرد مدافعِ پادشاهِ کودک در مصر است. در نبرد سومِ آیهٔ چهل، که پادشاهان شمال و جنوب در آن درگیرند، پاپیّت نیز بار دیگر خود را در تاریخ وارد خواهد کرد و وانمود خواهد نمود که حامیِ روسیه است. در همان زمان، سلوکوس، در نمونه، بطلمیوس را در نبرد پانیوم شکست داد، و بدین‌سان این امر را مشخص می‌سازد که ایالات متحده، یعنی سپاه نیابتیِ پاپیّت در نخستین و آخرین نبردهای آیهٔ چهل، «مصر» (پادشاه جنوب) را شکست می‌دهد.</w:t>
      </w:r>
    </w:p>
    <w:p>
      <w:pPr>
        <w:pStyle w:val="ArticleBody"/>
        <w:jc w:val="right"/>
        <w:bidi w:val="1"/>
      </w:pPr>
      <w:r>
        <w:rPr>
          <w:rFonts w:ascii="Segoe UI" w:hAnsi="Segoe UI" w:eastAsia="Segoe UI" w:cs="Segoe UI"/>
          <w:rtl w:val="1"/>
        </w:rPr>
        <w:t>در سال ۲۰۰ پیش از میلاد، به‌گونه‌ای نمادین، پاپیت را می‌یابیم، آنگاه که فاحشهٔ صور پیشاپیشِ اتحاد سه‌گانه در قانون یکشنبهٔ آیهٔ شانزدهم، سرودهای زنای خویش را آغاز به خواندن می‌کند. در همان زمان، ایالات متحده بر سازمان ملل متحد غلبه می‌یابد و بدین‌سان جایگاه خود را به‌عنوان برترین پادشاه از میان ده پادشاه تثبیت می‌کند. تمامی پویایی‌های اتحاد سه‌گانه که در قانون یکشنبه به انجام می‌رسند، پیش از آیهٔ شانزدهم فیصله یافته‌اند.</w:t>
      </w:r>
    </w:p>
    <w:p>
      <w:pPr>
        <w:pStyle w:val="ArticleBody"/>
        <w:jc w:val="right"/>
        <w:bidi w:val="1"/>
      </w:pPr>
      <w:r>
        <w:rPr>
          <w:rFonts w:ascii="Segoe UI" w:hAnsi="Segoe UI" w:eastAsia="Segoe UI" w:cs="Segoe UI"/>
          <w:rtl w:val="1"/>
        </w:rPr>
        <w:t>سیاسی ساختارِ قدرتِ اژدہا، چنانکہ اقوامِ متحدہ کے ذریعہ ظاہر کیا گیا ہے، آیت سولہ میں اس بات پر متفق ہوتا ہے کہ اپنی سیاسی ساختار درندہ کو دے دے؛ لیکن اس سے پہلے پاپائیت اژدہا کے مذہب پر غلبہ حاصل کرتی ہے۔ بت‌پرستی کو ایک بار پھر ہٹایا جانا لازم ہے۔ پروٹسٹنٹ ازم کو ریگن کے برسوں میں، آیت چالیس کی پہلی جنگ میں، ہٹا دیا گیا تھا، اور آخری ریپبلکن صدر کے زمانہ میں اژدہا کا مذہب بھی کیتھولکیت کے مذہب کے تابع کر دیا جائے گا، جیسا کہ 508ء میں ہوا تھا۔ پاپائیت کو تخت پر بٹھائے جانے کے لیے ہر مذہبی مزاحمت کو دور کرنے کا عمل ریگن کے برسوں میں شروع ہوا، اور ٹرمپ کے برسوں میں اپنے اختتام کو پہنچتا ہے۔ کیتھولکیت کے خلاف مرتد پروٹسٹنٹ ازم کی مزاحمت آیت چالیس کی پہلی جنگ میں دور کر دی گئی تھی، اور روحانیت کی مزاحمت آیت چالیس کی آخری جنگ میں دور کر دی جائے گی۔</w:t>
      </w:r>
    </w:p>
    <w:p>
      <w:pPr>
        <w:pStyle w:val="ArticleBody"/>
        <w:jc w:val="right"/>
        <w:bidi w:val="1"/>
      </w:pPr>
      <w:r>
        <w:rPr>
          <w:rFonts w:ascii="Segoe UI" w:hAnsi="Segoe UI" w:eastAsia="Segoe UI" w:cs="Segoe UI"/>
          <w:rtl w:val="1"/>
        </w:rPr>
        <w:t>در همان برهم‌کنش پیچیدهٔ رویدادهای انسانی، پروتستانتیسم مرتد باید خود را به‌عنوان مرجع دینی و سیاسی بر ده پادشاهِ مکاشفه، فصل هفدهم، مستقر سازد. بدین‌سان، نبرد پانیوم مشخص می‌سازد که چه هنگام ایالات متحده بر سازمان ملل متحد غلبه می‌یابد، درست پیش از قانون یکشنبهٔ آیهٔ شانزدهم.</w:t>
      </w:r>
    </w:p>
    <w:p>
      <w:pPr>
        <w:pStyle w:val="ArticleBody"/>
        <w:jc w:val="right"/>
        <w:bidi w:val="1"/>
      </w:pPr>
      <w:r>
        <w:rPr>
          <w:rFonts w:ascii="Segoe UI" w:hAnsi="Segoe UI" w:eastAsia="Segoe UI" w:cs="Segoe UI"/>
          <w:rtl w:val="1"/>
        </w:rPr>
        <w:t>یہ نبوت کا ایک مسلمہ اصول ہے کہ اژدہا، حیوان، اور جھوٹا نبی—ہر ایک کی اپنی مخصوص نبوتی خصوصیات ہیں۔ ان نبوتی خصوصیات میں سے ایک یہ ہے کہ حیوان (کیتھولکیت) نبوتی طور پر ہمیشہ شہرِ روم میں واقع ہوتا ہے۔ جھوٹا نبی نبوتی طور پر ہمیشہ ریاستہائے متحدۂ امریکہ میں واقع ہوتا ہے۔ لیکن اژدہے کے ساتھ، جس مقام پر اژدہا نبوتی طور پر واقع ہوتا ہے اس کی خصوصیت یہ ہے کہ وہ ہمیشہ منتقل ہوتا رہتا ہے۔ اژدہا آسمان میں شروع ہوا، پھر باغِ عدن میں آیا، اور آخرکار اژدہا مصر میں واقع ہوتا ہے۔</w:t>
      </w:r>
    </w:p>
    <w:p>
      <w:pPr>
        <w:pStyle w:val="ArticleScripture"/>
        <w:jc w:val="right"/>
        <w:bidi w:val="1"/>
      </w:pPr>
      <w:r>
        <w:rPr>
          <w:rFonts w:ascii="Segoe UI" w:hAnsi="Segoe UI" w:eastAsia="Segoe UI" w:cs="Segoe UI"/>
          <w:rtl w:val="1"/>
        </w:rPr>
        <w:t>کہہ کر فرما: یوں خداوند خدا فرماتا ہے: دیکھ، اے فرعون، بادشاہِ مصر، مَیں تیرے خلاف ہوں، اے عظیم اژدہا، جو اپنے دریاؤں کے درمیان پڑا رہتا ہے، جس نے کہا ہے: میرا دریا میرا اپنا ہے، اور میں نے اسے اپنے لیے بنایا ہے۔ حزقی ایل 29:3۔</w:t>
      </w:r>
    </w:p>
    <w:p>
      <w:pPr>
        <w:pStyle w:val="ArticleBody"/>
        <w:jc w:val="right"/>
        <w:bidi w:val="1"/>
      </w:pPr>
      <w:r>
        <w:rPr>
          <w:rFonts w:ascii="Segoe UI" w:hAnsi="Segoe UI" w:eastAsia="Segoe UI" w:cs="Segoe UI"/>
          <w:rtl w:val="1"/>
        </w:rPr>
        <w:t>جایگاه نبوی اژدها جابه‌جا می‌شود. در زمان یوحنا، کرسی اژدها، که نمایانگر تخت آن است، در پرغامس شناخته می‌شد.</w:t>
      </w:r>
    </w:p>
    <w:p>
      <w:pPr>
        <w:pStyle w:val="ArticleScripture"/>
        <w:jc w:val="right"/>
        <w:bidi w:val="1"/>
      </w:pPr>
      <w:r>
        <w:rPr>
          <w:rFonts w:ascii="Segoe UI" w:hAnsi="Segoe UI" w:eastAsia="Segoe UI" w:cs="Segoe UI"/>
          <w:rtl w:val="1"/>
        </w:rPr>
        <w:t>اور فرشتۂ کلیسیا در پرغامُس بنویس: این را می‌گوید آن که شمشیر تیزِ دودم را دارد: اعمال تو را می‌دانم و نیز آن‌جا را که در آن ساکنی، همان‌جا که کرسیِ شیطان است؛ و تو نام مرا استوار نگاه داشته‌ای و ایمان مرا انکار نکرده‌ای، حتی در آن روزهایی که اَنتیپاس، شهید امین من، در میان شما کشته شد، همان‌جا که شیطان ساکن است. مکاشفه ۲:‏۱۲، ۱۳</w:t>
      </w:r>
    </w:p>
    <w:p>
      <w:pPr>
        <w:pStyle w:val="ArticleBody"/>
        <w:jc w:val="right"/>
        <w:bidi w:val="1"/>
      </w:pPr>
      <w:r>
        <w:rPr>
          <w:rFonts w:ascii="Segoe UI" w:hAnsi="Segoe UI" w:eastAsia="Segoe UI" w:cs="Segoe UI"/>
          <w:rtl w:val="1"/>
        </w:rPr>
        <w:t>عملِ رومِ مشرکانہ یہ تھا کہ وہ جن تمام بت‌پرستانہ معبودوں سے وابستہ ہوتے، انہیں واپس شہرِ روم لے آتے اور پینتھیون ہیکل میں ان کی نمائندگی کرتے۔ یہی وجہ ہے کہ دانیال قلمبند کرتا ہے کہ “اس کے مقدِس کی جگہ ڈھا دی گئی۔” رومِ مشرکانہ کے مقدِس کی جگہ شہرِ روم تھا، جسے قسطنطین نے سن 330 میں گرا دیا؛ لیکن وہ مقدِس جو روم “میں” تھا، پینتھیون ہیکل تھا، Pan-Theon یعنی “تمام معبودوں کا ہیکل۔” رومیوں نے شیطان کی مسند کا مقام پرگمُس سے پینتھیون ہیکل میں منتقل کر دیا۔ سسٹر وائٹ ہمیں آگاہ کرتی ہیں کہ رومِ مشرکانہ ہی اژدہا ہے۔</w:t>
      </w:r>
    </w:p>
    <w:p>
      <w:pPr>
        <w:pStyle w:val="ArticleScripture"/>
        <w:jc w:val="right"/>
        <w:bidi w:val="1"/>
      </w:pPr>
      <w:r>
        <w:rPr>
          <w:rFonts w:ascii="Segoe UI" w:hAnsi="Segoe UI" w:eastAsia="Segoe UI" w:cs="Segoe UI"/>
          <w:rtl w:val="1"/>
        </w:rPr>
        <w:t>«ازاین‌رو، در حالی که اژدها در درجهٔ نخست نمایانگر شیطان است، در معنایی ثانوی، نمادی از رومِ بت‌پرست نیز هست.» کشمکش عظیم، ۴۳۹.</w:t>
      </w:r>
    </w:p>
    <w:p>
      <w:pPr>
        <w:pStyle w:val="ArticleBody"/>
        <w:jc w:val="right"/>
        <w:bidi w:val="1"/>
      </w:pPr>
      <w:r>
        <w:rPr>
          <w:rFonts w:ascii="Segoe UI" w:hAnsi="Segoe UI" w:eastAsia="Segoe UI" w:cs="Segoe UI"/>
          <w:rtl w:val="1"/>
        </w:rPr>
        <w:t>رومِ بت‌پرست به ده ملت تقسیم شد، و فرانسه هنگامی که در جریان انقلاب فرانسه بی‌خداییِ مصر را معرفی کرد، پادشاه جنوب گردید. تا سال ۱۹۱۷، اژدها از فرانسه به روسیه منتقل شده بود. آیهٔ ده نمایانگر سال ۱۹۸۹ است، و آیات یازده و دوازده نمایانگر نبردهای «مرز» (رافیا و اوکراین) هستند، و نبرد پانیوم نمایانگر سومین گامی است که پاپیّت آن را به انجام می‌رساند، آنگاه که در آیهٔ شانزده اتحادِ سه‌جانبه را استوار می‌سازد. این، تاریخِ پنهانِ آیهٔ چهل را نمایان می‌سازد.</w:t>
      </w:r>
    </w:p>
    <w:p>
      <w:pPr>
        <w:pStyle w:val="ArticleBody"/>
        <w:jc w:val="right"/>
        <w:bidi w:val="1"/>
      </w:pPr>
      <w:r>
        <w:rPr>
          <w:rFonts w:ascii="Segoe UI" w:hAnsi="Segoe UI" w:eastAsia="Segoe UI" w:cs="Segoe UI"/>
          <w:rtl w:val="1"/>
        </w:rPr>
        <w:t>موږ به دا څېړنه په راتلونکې مقالې کې دوام ورکړو.</w:t>
      </w:r>
    </w:p>
    <w:p>
      <w:pPr>
        <w:pStyle w:val="ArticleScripture"/>
        <w:jc w:val="right"/>
        <w:bidi w:val="1"/>
      </w:pPr>
      <w:r>
        <w:rPr>
          <w:rFonts w:ascii="Nirmala UI" w:hAnsi="Nirmala UI" w:eastAsia="Nirmala UI" w:cs="Nirmala UI"/>
          <w:rtl w:val="1"/>
        </w:rPr>
        <w:t>କେବେ</w:t>
      </w:r>
      <w:r>
        <w:rPr>
          <w:rFonts w:ascii="Segoe UI" w:hAnsi="Segoe UI" w:eastAsia="Segoe UI" w:cs="Segoe UI"/>
          <w:rtl w:val="1"/>
        </w:rPr>
        <w:t xml:space="preserve"> </w:t>
      </w:r>
      <w:r>
        <w:rPr>
          <w:rFonts w:ascii="Nirmala UI" w:hAnsi="Nirmala UI" w:eastAsia="Nirmala UI" w:cs="Nirmala UI"/>
          <w:rtl w:val="1"/>
        </w:rPr>
        <w:t>ଯୀଶୁ</w:t>
      </w:r>
      <w:r>
        <w:rPr>
          <w:rFonts w:ascii="Segoe UI" w:hAnsi="Segoe UI" w:eastAsia="Segoe UI" w:cs="Segoe UI"/>
          <w:rtl w:val="1"/>
        </w:rPr>
        <w:t xml:space="preserve"> </w:t>
      </w:r>
      <w:r>
        <w:rPr>
          <w:rFonts w:ascii="Nirmala UI" w:hAnsi="Nirmala UI" w:eastAsia="Nirmala UI" w:cs="Nirmala UI"/>
          <w:rtl w:val="1"/>
        </w:rPr>
        <w:t>କୈସରିୟା</w:t>
      </w:r>
      <w:r>
        <w:rPr>
          <w:rFonts w:ascii="Segoe UI" w:hAnsi="Segoe UI" w:eastAsia="Segoe UI" w:cs="Segoe UI"/>
          <w:rtl w:val="1"/>
        </w:rPr>
        <w:t xml:space="preserve"> </w:t>
      </w:r>
      <w:r>
        <w:rPr>
          <w:rFonts w:ascii="Nirmala UI" w:hAnsi="Nirmala UI" w:eastAsia="Nirmala UI" w:cs="Nirmala UI"/>
          <w:rtl w:val="1"/>
        </w:rPr>
        <w:t>ଫିଲିପ୍ପୀର</w:t>
      </w:r>
      <w:r>
        <w:rPr>
          <w:rFonts w:ascii="Segoe UI" w:hAnsi="Segoe UI" w:eastAsia="Segoe UI" w:cs="Segoe UI"/>
          <w:rtl w:val="1"/>
        </w:rPr>
        <w:t xml:space="preserve"> </w:t>
      </w:r>
      <w:r>
        <w:rPr>
          <w:rFonts w:ascii="Nirmala UI" w:hAnsi="Nirmala UI" w:eastAsia="Nirmala UI" w:cs="Nirmala UI"/>
          <w:rtl w:val="1"/>
        </w:rPr>
        <w:t>ସୀମାଭାଗକୁ</w:t>
      </w:r>
      <w:r>
        <w:rPr>
          <w:rFonts w:ascii="Segoe UI" w:hAnsi="Segoe UI" w:eastAsia="Segoe UI" w:cs="Segoe UI"/>
          <w:rtl w:val="1"/>
        </w:rPr>
        <w:t xml:space="preserve"> [</w:t>
      </w:r>
      <w:r>
        <w:rPr>
          <w:rFonts w:ascii="Nirmala UI" w:hAnsi="Nirmala UI" w:eastAsia="Nirmala UI" w:cs="Nirmala UI"/>
          <w:rtl w:val="1"/>
        </w:rPr>
        <w:t>ପାନିୟମ୍</w:t>
      </w:r>
      <w:r>
        <w:rPr>
          <w:rFonts w:ascii="Segoe UI" w:hAnsi="Segoe UI" w:eastAsia="Segoe UI" w:cs="Segoe UI"/>
          <w:rtl w:val="1"/>
        </w:rPr>
        <w:t xml:space="preserve">] </w:t>
      </w:r>
      <w:r>
        <w:rPr>
          <w:rFonts w:ascii="Nirmala UI" w:hAnsi="Nirmala UI" w:eastAsia="Nirmala UI" w:cs="Nirmala UI"/>
          <w:rtl w:val="1"/>
        </w:rPr>
        <w:t>ଆସିଲେ</w:t>
      </w:r>
      <w:r>
        <w:rPr>
          <w:rFonts w:ascii="Segoe UI" w:hAnsi="Segoe UI" w:eastAsia="Segoe UI" w:cs="Segoe UI"/>
          <w:rtl w:val="1"/>
        </w:rPr>
        <w:t xml:space="preserve">, </w:t>
      </w:r>
      <w:r>
        <w:rPr>
          <w:rFonts w:ascii="Nirmala UI" w:hAnsi="Nirmala UI" w:eastAsia="Nirmala UI" w:cs="Nirmala UI"/>
          <w:rtl w:val="1"/>
        </w:rPr>
        <w:t>ସେ</w:t>
      </w:r>
      <w:r>
        <w:rPr>
          <w:rFonts w:ascii="Segoe UI" w:hAnsi="Segoe UI" w:eastAsia="Segoe UI" w:cs="Segoe UI"/>
          <w:rtl w:val="1"/>
        </w:rPr>
        <w:t xml:space="preserve"> </w:t>
      </w:r>
      <w:r>
        <w:rPr>
          <w:rFonts w:ascii="Nirmala UI" w:hAnsi="Nirmala UI" w:eastAsia="Nirmala UI" w:cs="Nirmala UI"/>
          <w:rtl w:val="1"/>
        </w:rPr>
        <w:t>ନିଜ</w:t>
      </w:r>
      <w:r>
        <w:rPr>
          <w:rFonts w:ascii="Segoe UI" w:hAnsi="Segoe UI" w:eastAsia="Segoe UI" w:cs="Segoe UI"/>
          <w:rtl w:val="1"/>
        </w:rPr>
        <w:t xml:space="preserve"> </w:t>
      </w:r>
      <w:r>
        <w:rPr>
          <w:rFonts w:ascii="Nirmala UI" w:hAnsi="Nirmala UI" w:eastAsia="Nirmala UI" w:cs="Nirmala UI"/>
          <w:rtl w:val="1"/>
        </w:rPr>
        <w:t>ଶିଷ୍ୟମାନଙ୍କୁ</w:t>
      </w:r>
      <w:r>
        <w:rPr>
          <w:rFonts w:ascii="Segoe UI" w:hAnsi="Segoe UI" w:eastAsia="Segoe UI" w:cs="Segoe UI"/>
          <w:rtl w:val="1"/>
        </w:rPr>
        <w:t xml:space="preserve"> </w:t>
      </w:r>
      <w:r>
        <w:rPr>
          <w:rFonts w:ascii="Nirmala UI" w:hAnsi="Nirmala UI" w:eastAsia="Nirmala UI" w:cs="Nirmala UI"/>
          <w:rtl w:val="1"/>
        </w:rPr>
        <w:t>ପଚାରି</w:t>
      </w:r>
      <w:r>
        <w:rPr>
          <w:rFonts w:ascii="Segoe UI" w:hAnsi="Segoe UI" w:eastAsia="Segoe UI" w:cs="Segoe UI"/>
          <w:rtl w:val="1"/>
        </w:rPr>
        <w:t xml:space="preserve"> </w:t>
      </w:r>
      <w:r>
        <w:rPr>
          <w:rFonts w:ascii="Nirmala UI" w:hAnsi="Nirmala UI" w:eastAsia="Nirmala UI" w:cs="Nirmala UI"/>
          <w:rtl w:val="1"/>
        </w:rPr>
        <w:t>କହିଲେ</w:t>
      </w:r>
      <w:r>
        <w:rPr>
          <w:rFonts w:ascii="Segoe UI" w:hAnsi="Segoe UI" w:eastAsia="Segoe UI" w:cs="Segoe UI"/>
          <w:rtl w:val="1"/>
        </w:rPr>
        <w:t>, “</w:t>
      </w:r>
      <w:r>
        <w:rPr>
          <w:rFonts w:ascii="Nirmala UI" w:hAnsi="Nirmala UI" w:eastAsia="Nirmala UI" w:cs="Nirmala UI"/>
          <w:rtl w:val="1"/>
        </w:rPr>
        <w:t>ମନୁଷ୍ୟପୁତ୍ର</w:t>
      </w:r>
      <w:r>
        <w:rPr>
          <w:rFonts w:ascii="Segoe UI" w:hAnsi="Segoe UI" w:eastAsia="Segoe UI" w:cs="Segoe UI"/>
          <w:rtl w:val="1"/>
        </w:rPr>
        <w:t xml:space="preserve"> </w:t>
      </w:r>
      <w:r>
        <w:rPr>
          <w:rFonts w:ascii="Nirmala UI" w:hAnsi="Nirmala UI" w:eastAsia="Nirmala UI" w:cs="Nirmala UI"/>
          <w:rtl w:val="1"/>
        </w:rPr>
        <w:t>ମୁଁ</w:t>
      </w:r>
      <w:r>
        <w:rPr>
          <w:rFonts w:ascii="Segoe UI" w:hAnsi="Segoe UI" w:eastAsia="Segoe UI" w:cs="Segoe UI"/>
          <w:rtl w:val="1"/>
        </w:rPr>
        <w:t xml:space="preserve"> </w:t>
      </w:r>
      <w:r>
        <w:rPr>
          <w:rFonts w:ascii="Nirmala UI" w:hAnsi="Nirmala UI" w:eastAsia="Nirmala UI" w:cs="Nirmala UI"/>
          <w:rtl w:val="1"/>
        </w:rPr>
        <w:t>କିଏ</w:t>
      </w:r>
      <w:r>
        <w:rPr>
          <w:rFonts w:ascii="Segoe UI" w:hAnsi="Segoe UI" w:eastAsia="Segoe UI" w:cs="Segoe UI"/>
          <w:rtl w:val="1"/>
        </w:rPr>
        <w:t xml:space="preserve"> </w:t>
      </w:r>
      <w:r>
        <w:rPr>
          <w:rFonts w:ascii="Nirmala UI" w:hAnsi="Nirmala UI" w:eastAsia="Nirmala UI" w:cs="Nirmala UI"/>
          <w:rtl w:val="1"/>
        </w:rPr>
        <w:t>ବୋଲି</w:t>
      </w:r>
      <w:r>
        <w:rPr>
          <w:rFonts w:ascii="Segoe UI" w:hAnsi="Segoe UI" w:eastAsia="Segoe UI" w:cs="Segoe UI"/>
          <w:rtl w:val="1"/>
        </w:rPr>
        <w:t xml:space="preserve"> </w:t>
      </w:r>
      <w:r>
        <w:rPr>
          <w:rFonts w:ascii="Nirmala UI" w:hAnsi="Nirmala UI" w:eastAsia="Nirmala UI" w:cs="Nirmala UI"/>
          <w:rtl w:val="1"/>
        </w:rPr>
        <w:t>ଲୋକମାନେ</w:t>
      </w:r>
      <w:r>
        <w:rPr>
          <w:rFonts w:ascii="Segoe UI" w:hAnsi="Segoe UI" w:eastAsia="Segoe UI" w:cs="Segoe UI"/>
          <w:rtl w:val="1"/>
        </w:rPr>
        <w:t xml:space="preserve"> </w:t>
      </w:r>
      <w:r>
        <w:rPr>
          <w:rFonts w:ascii="Nirmala UI" w:hAnsi="Nirmala UI" w:eastAsia="Nirmala UI" w:cs="Nirmala UI"/>
          <w:rtl w:val="1"/>
        </w:rPr>
        <w:t>କହନ୍ତି</w:t>
      </w:r>
      <w:r>
        <w:rPr>
          <w:rFonts w:ascii="Segoe UI" w:hAnsi="Segoe UI" w:eastAsia="Segoe UI" w:cs="Segoe UI"/>
          <w:rtl w:val="1"/>
        </w:rPr>
        <w:t xml:space="preserve">?” </w:t>
      </w:r>
      <w:r>
        <w:rPr>
          <w:rFonts w:ascii="Nirmala UI" w:hAnsi="Nirmala UI" w:eastAsia="Nirmala UI" w:cs="Nirmala UI"/>
          <w:rtl w:val="1"/>
        </w:rPr>
        <w:t>ସେମାନେ</w:t>
      </w:r>
      <w:r>
        <w:rPr>
          <w:rFonts w:ascii="Segoe UI" w:hAnsi="Segoe UI" w:eastAsia="Segoe UI" w:cs="Segoe UI"/>
          <w:rtl w:val="1"/>
        </w:rPr>
        <w:t xml:space="preserve"> </w:t>
      </w:r>
      <w:r>
        <w:rPr>
          <w:rFonts w:ascii="Nirmala UI" w:hAnsi="Nirmala UI" w:eastAsia="Nirmala UI" w:cs="Nirmala UI"/>
          <w:rtl w:val="1"/>
        </w:rPr>
        <w:t>କହିଲେ</w:t>
      </w:r>
      <w:r>
        <w:rPr>
          <w:rFonts w:ascii="Segoe UI" w:hAnsi="Segoe UI" w:eastAsia="Segoe UI" w:cs="Segoe UI"/>
          <w:rtl w:val="1"/>
        </w:rPr>
        <w:t>, “</w:t>
      </w:r>
      <w:r>
        <w:rPr>
          <w:rFonts w:ascii="Nirmala UI" w:hAnsi="Nirmala UI" w:eastAsia="Nirmala UI" w:cs="Nirmala UI"/>
          <w:rtl w:val="1"/>
        </w:rPr>
        <w:t>କେହି</w:t>
      </w:r>
      <w:r>
        <w:rPr>
          <w:rFonts w:ascii="Segoe UI" w:hAnsi="Segoe UI" w:eastAsia="Segoe UI" w:cs="Segoe UI"/>
          <w:rtl w:val="1"/>
        </w:rPr>
        <w:t xml:space="preserve"> </w:t>
      </w:r>
      <w:r>
        <w:rPr>
          <w:rFonts w:ascii="Nirmala UI" w:hAnsi="Nirmala UI" w:eastAsia="Nirmala UI" w:cs="Nirmala UI"/>
          <w:rtl w:val="1"/>
        </w:rPr>
        <w:t>କହନ୍ତି</w:t>
      </w:r>
      <w:r>
        <w:rPr>
          <w:rFonts w:ascii="Segoe UI" w:hAnsi="Segoe UI" w:eastAsia="Segoe UI" w:cs="Segoe UI"/>
          <w:rtl w:val="1"/>
        </w:rPr>
        <w:t xml:space="preserve">, </w:t>
      </w:r>
      <w:r>
        <w:rPr>
          <w:rFonts w:ascii="Nirmala UI" w:hAnsi="Nirmala UI" w:eastAsia="Nirmala UI" w:cs="Nirmala UI"/>
          <w:rtl w:val="1"/>
        </w:rPr>
        <w:t>ଆପଣ</w:t>
      </w:r>
      <w:r>
        <w:rPr>
          <w:rFonts w:ascii="Segoe UI" w:hAnsi="Segoe UI" w:eastAsia="Segoe UI" w:cs="Segoe UI"/>
          <w:rtl w:val="1"/>
        </w:rPr>
        <w:t xml:space="preserve"> </w:t>
      </w:r>
      <w:r>
        <w:rPr>
          <w:rFonts w:ascii="Nirmala UI" w:hAnsi="Nirmala UI" w:eastAsia="Nirmala UI" w:cs="Nirmala UI"/>
          <w:rtl w:val="1"/>
        </w:rPr>
        <w:t>ବପ୍ତିସ୍ମାଦାତା</w:t>
      </w:r>
      <w:r>
        <w:rPr>
          <w:rFonts w:ascii="Segoe UI" w:hAnsi="Segoe UI" w:eastAsia="Segoe UI" w:cs="Segoe UI"/>
          <w:rtl w:val="1"/>
        </w:rPr>
        <w:t xml:space="preserve"> </w:t>
      </w:r>
      <w:r>
        <w:rPr>
          <w:rFonts w:ascii="Nirmala UI" w:hAnsi="Nirmala UI" w:eastAsia="Nirmala UI" w:cs="Nirmala UI"/>
          <w:rtl w:val="1"/>
        </w:rPr>
        <w:t>ଯୋହନ</w:t>
      </w:r>
      <w:r>
        <w:rPr>
          <w:rFonts w:ascii="Segoe UI" w:hAnsi="Segoe UI" w:eastAsia="Segoe UI" w:cs="Segoe UI"/>
          <w:rtl w:val="1"/>
        </w:rPr>
        <w:t xml:space="preserve">; </w:t>
      </w:r>
      <w:r>
        <w:rPr>
          <w:rFonts w:ascii="Nirmala UI" w:hAnsi="Nirmala UI" w:eastAsia="Nirmala UI" w:cs="Nirmala UI"/>
          <w:rtl w:val="1"/>
        </w:rPr>
        <w:t>କେହି</w:t>
      </w:r>
      <w:r>
        <w:rPr>
          <w:rFonts w:ascii="Segoe UI" w:hAnsi="Segoe UI" w:eastAsia="Segoe UI" w:cs="Segoe UI"/>
          <w:rtl w:val="1"/>
        </w:rPr>
        <w:t xml:space="preserve">, </w:t>
      </w:r>
      <w:r>
        <w:rPr>
          <w:rFonts w:ascii="Nirmala UI" w:hAnsi="Nirmala UI" w:eastAsia="Nirmala UI" w:cs="Nirmala UI"/>
          <w:rtl w:val="1"/>
        </w:rPr>
        <w:t>ଏଲିୟ</w:t>
      </w:r>
      <w:r>
        <w:rPr>
          <w:rFonts w:ascii="Segoe UI" w:hAnsi="Segoe UI" w:eastAsia="Segoe UI" w:cs="Segoe UI"/>
          <w:rtl w:val="1"/>
        </w:rPr>
        <w:t xml:space="preserve">; </w:t>
      </w:r>
      <w:r>
        <w:rPr>
          <w:rFonts w:ascii="Nirmala UI" w:hAnsi="Nirmala UI" w:eastAsia="Nirmala UI" w:cs="Nirmala UI"/>
          <w:rtl w:val="1"/>
        </w:rPr>
        <w:t>ଆଉ</w:t>
      </w:r>
      <w:r>
        <w:rPr>
          <w:rFonts w:ascii="Segoe UI" w:hAnsi="Segoe UI" w:eastAsia="Segoe UI" w:cs="Segoe UI"/>
          <w:rtl w:val="1"/>
        </w:rPr>
        <w:t xml:space="preserve"> </w:t>
      </w:r>
      <w:r>
        <w:rPr>
          <w:rFonts w:ascii="Nirmala UI" w:hAnsi="Nirmala UI" w:eastAsia="Nirmala UI" w:cs="Nirmala UI"/>
          <w:rtl w:val="1"/>
        </w:rPr>
        <w:t>ଅନ୍ୟମାନେ</w:t>
      </w:r>
      <w:r>
        <w:rPr>
          <w:rFonts w:ascii="Segoe UI" w:hAnsi="Segoe UI" w:eastAsia="Segoe UI" w:cs="Segoe UI"/>
          <w:rtl w:val="1"/>
        </w:rPr>
        <w:t xml:space="preserve">, </w:t>
      </w:r>
      <w:r>
        <w:rPr>
          <w:rFonts w:ascii="Nirmala UI" w:hAnsi="Nirmala UI" w:eastAsia="Nirmala UI" w:cs="Nirmala UI"/>
          <w:rtl w:val="1"/>
        </w:rPr>
        <w:t>ଯିରେମିୟା</w:t>
      </w:r>
      <w:r>
        <w:rPr>
          <w:rFonts w:ascii="Segoe UI" w:hAnsi="Segoe UI" w:eastAsia="Segoe UI" w:cs="Segoe UI"/>
          <w:rtl w:val="1"/>
        </w:rPr>
        <w:t xml:space="preserve">, </w:t>
      </w:r>
      <w:r>
        <w:rPr>
          <w:rFonts w:ascii="Nirmala UI" w:hAnsi="Nirmala UI" w:eastAsia="Nirmala UI" w:cs="Nirmala UI"/>
          <w:rtl w:val="1"/>
        </w:rPr>
        <w:t>କିମ୍ବା</w:t>
      </w:r>
      <w:r>
        <w:rPr>
          <w:rFonts w:ascii="Segoe UI" w:hAnsi="Segoe UI" w:eastAsia="Segoe UI" w:cs="Segoe UI"/>
          <w:rtl w:val="1"/>
        </w:rPr>
        <w:t xml:space="preserve"> </w:t>
      </w:r>
      <w:r>
        <w:rPr>
          <w:rFonts w:ascii="Nirmala UI" w:hAnsi="Nirmala UI" w:eastAsia="Nirmala UI" w:cs="Nirmala UI"/>
          <w:rtl w:val="1"/>
        </w:rPr>
        <w:t>ଭବିଷ୍ୟଦ୍ଦକ୍ତାମାନଙ୍କ</w:t>
      </w:r>
      <w:r>
        <w:rPr>
          <w:rFonts w:ascii="Segoe UI" w:hAnsi="Segoe UI" w:eastAsia="Segoe UI" w:cs="Segoe UI"/>
          <w:rtl w:val="1"/>
        </w:rPr>
        <w:t xml:space="preserve"> </w:t>
      </w:r>
      <w:r>
        <w:rPr>
          <w:rFonts w:ascii="Nirmala UI" w:hAnsi="Nirmala UI" w:eastAsia="Nirmala UI" w:cs="Nirmala UI"/>
          <w:rtl w:val="1"/>
        </w:rPr>
        <w:t>ମଧ୍ୟରୁ</w:t>
      </w:r>
      <w:r>
        <w:rPr>
          <w:rFonts w:ascii="Segoe UI" w:hAnsi="Segoe UI" w:eastAsia="Segoe UI" w:cs="Segoe UI"/>
          <w:rtl w:val="1"/>
        </w:rPr>
        <w:t xml:space="preserve"> </w:t>
      </w:r>
      <w:r>
        <w:rPr>
          <w:rFonts w:ascii="Nirmala UI" w:hAnsi="Nirmala UI" w:eastAsia="Nirmala UI" w:cs="Nirmala UI"/>
          <w:rtl w:val="1"/>
        </w:rPr>
        <w:t>ଜଣେ।</w:t>
      </w:r>
      <w:r>
        <w:rPr>
          <w:rFonts w:ascii="Segoe UI" w:hAnsi="Segoe UI" w:eastAsia="Segoe UI" w:cs="Segoe UI"/>
          <w:rtl w:val="1"/>
        </w:rPr>
        <w:t xml:space="preserve">” </w:t>
      </w:r>
      <w:r>
        <w:rPr>
          <w:rFonts w:ascii="Nirmala UI" w:hAnsi="Nirmala UI" w:eastAsia="Nirmala UI" w:cs="Nirmala UI"/>
          <w:rtl w:val="1"/>
        </w:rPr>
        <w:t>ସେ</w:t>
      </w:r>
      <w:r>
        <w:rPr>
          <w:rFonts w:ascii="Segoe UI" w:hAnsi="Segoe UI" w:eastAsia="Segoe UI" w:cs="Segoe UI"/>
          <w:rtl w:val="1"/>
        </w:rPr>
        <w:t xml:space="preserve"> </w:t>
      </w:r>
      <w:r>
        <w:rPr>
          <w:rFonts w:ascii="Nirmala UI" w:hAnsi="Nirmala UI" w:eastAsia="Nirmala UI" w:cs="Nirmala UI"/>
          <w:rtl w:val="1"/>
        </w:rPr>
        <w:t>ସେମାନଙ୍କୁ</w:t>
      </w:r>
      <w:r>
        <w:rPr>
          <w:rFonts w:ascii="Segoe UI" w:hAnsi="Segoe UI" w:eastAsia="Segoe UI" w:cs="Segoe UI"/>
          <w:rtl w:val="1"/>
        </w:rPr>
        <w:t xml:space="preserve"> </w:t>
      </w:r>
      <w:r>
        <w:rPr>
          <w:rFonts w:ascii="Nirmala UI" w:hAnsi="Nirmala UI" w:eastAsia="Nirmala UI" w:cs="Nirmala UI"/>
          <w:rtl w:val="1"/>
        </w:rPr>
        <w:t>କହିଲେ</w:t>
      </w:r>
      <w:r>
        <w:rPr>
          <w:rFonts w:ascii="Segoe UI" w:hAnsi="Segoe UI" w:eastAsia="Segoe UI" w:cs="Segoe UI"/>
          <w:rtl w:val="1"/>
        </w:rPr>
        <w:t>, “</w:t>
      </w:r>
      <w:r>
        <w:rPr>
          <w:rFonts w:ascii="Nirmala UI" w:hAnsi="Nirmala UI" w:eastAsia="Nirmala UI" w:cs="Nirmala UI"/>
          <w:rtl w:val="1"/>
        </w:rPr>
        <w:t>କିନ୍ତୁ</w:t>
      </w:r>
      <w:r>
        <w:rPr>
          <w:rFonts w:ascii="Segoe UI" w:hAnsi="Segoe UI" w:eastAsia="Segoe UI" w:cs="Segoe UI"/>
          <w:rtl w:val="1"/>
        </w:rPr>
        <w:t xml:space="preserve"> </w:t>
      </w:r>
      <w:r>
        <w:rPr>
          <w:rFonts w:ascii="Nirmala UI" w:hAnsi="Nirmala UI" w:eastAsia="Nirmala UI" w:cs="Nirmala UI"/>
          <w:rtl w:val="1"/>
        </w:rPr>
        <w:t>ତୁମେ</w:t>
      </w:r>
      <w:r>
        <w:rPr>
          <w:rFonts w:ascii="Segoe UI" w:hAnsi="Segoe UI" w:eastAsia="Segoe UI" w:cs="Segoe UI"/>
          <w:rtl w:val="1"/>
        </w:rPr>
        <w:t xml:space="preserve"> </w:t>
      </w:r>
      <w:r>
        <w:rPr>
          <w:rFonts w:ascii="Nirmala UI" w:hAnsi="Nirmala UI" w:eastAsia="Nirmala UI" w:cs="Nirmala UI"/>
          <w:rtl w:val="1"/>
        </w:rPr>
        <w:t>ମୋତେ</w:t>
      </w:r>
      <w:r>
        <w:rPr>
          <w:rFonts w:ascii="Segoe UI" w:hAnsi="Segoe UI" w:eastAsia="Segoe UI" w:cs="Segoe UI"/>
          <w:rtl w:val="1"/>
        </w:rPr>
        <w:t xml:space="preserve"> </w:t>
      </w:r>
      <w:r>
        <w:rPr>
          <w:rFonts w:ascii="Nirmala UI" w:hAnsi="Nirmala UI" w:eastAsia="Nirmala UI" w:cs="Nirmala UI"/>
          <w:rtl w:val="1"/>
        </w:rPr>
        <w:t>କିଏ</w:t>
      </w:r>
      <w:r>
        <w:rPr>
          <w:rFonts w:ascii="Segoe UI" w:hAnsi="Segoe UI" w:eastAsia="Segoe UI" w:cs="Segoe UI"/>
          <w:rtl w:val="1"/>
        </w:rPr>
        <w:t xml:space="preserve"> </w:t>
      </w:r>
      <w:r>
        <w:rPr>
          <w:rFonts w:ascii="Nirmala UI" w:hAnsi="Nirmala UI" w:eastAsia="Nirmala UI" w:cs="Nirmala UI"/>
          <w:rtl w:val="1"/>
        </w:rPr>
        <w:t>ବୋଲି</w:t>
      </w:r>
      <w:r>
        <w:rPr>
          <w:rFonts w:ascii="Segoe UI" w:hAnsi="Segoe UI" w:eastAsia="Segoe UI" w:cs="Segoe UI"/>
          <w:rtl w:val="1"/>
        </w:rPr>
        <w:t xml:space="preserve"> </w:t>
      </w:r>
      <w:r>
        <w:rPr>
          <w:rFonts w:ascii="Nirmala UI" w:hAnsi="Nirmala UI" w:eastAsia="Nirmala UI" w:cs="Nirmala UI"/>
          <w:rtl w:val="1"/>
        </w:rPr>
        <w:t>କହ</w:t>
      </w:r>
      <w:r>
        <w:rPr>
          <w:rFonts w:ascii="Segoe UI" w:hAnsi="Segoe UI" w:eastAsia="Segoe UI" w:cs="Segoe UI"/>
          <w:rtl w:val="1"/>
        </w:rPr>
        <w:t xml:space="preserve">?” </w:t>
      </w:r>
      <w:r>
        <w:rPr>
          <w:rFonts w:ascii="Nirmala UI" w:hAnsi="Nirmala UI" w:eastAsia="Nirmala UI" w:cs="Nirmala UI"/>
          <w:rtl w:val="1"/>
        </w:rPr>
        <w:t>ଶିମୋନ</w:t>
      </w:r>
      <w:r>
        <w:rPr>
          <w:rFonts w:ascii="Segoe UI" w:hAnsi="Segoe UI" w:eastAsia="Segoe UI" w:cs="Segoe UI"/>
          <w:rtl w:val="1"/>
        </w:rPr>
        <w:t xml:space="preserve"> </w:t>
      </w:r>
      <w:r>
        <w:rPr>
          <w:rFonts w:ascii="Nirmala UI" w:hAnsi="Nirmala UI" w:eastAsia="Nirmala UI" w:cs="Nirmala UI"/>
          <w:rtl w:val="1"/>
        </w:rPr>
        <w:t>ପିତର</w:t>
      </w:r>
      <w:r>
        <w:rPr>
          <w:rFonts w:ascii="Segoe UI" w:hAnsi="Segoe UI" w:eastAsia="Segoe UI" w:cs="Segoe UI"/>
          <w:rtl w:val="1"/>
        </w:rPr>
        <w:t xml:space="preserve"> </w:t>
      </w:r>
      <w:r>
        <w:rPr>
          <w:rFonts w:ascii="Nirmala UI" w:hAnsi="Nirmala UI" w:eastAsia="Nirmala UI" w:cs="Nirmala UI"/>
          <w:rtl w:val="1"/>
        </w:rPr>
        <w:t>ଉତ୍ତର</w:t>
      </w:r>
      <w:r>
        <w:rPr>
          <w:rFonts w:ascii="Segoe UI" w:hAnsi="Segoe UI" w:eastAsia="Segoe UI" w:cs="Segoe UI"/>
          <w:rtl w:val="1"/>
        </w:rPr>
        <w:t xml:space="preserve"> </w:t>
      </w:r>
      <w:r>
        <w:rPr>
          <w:rFonts w:ascii="Nirmala UI" w:hAnsi="Nirmala UI" w:eastAsia="Nirmala UI" w:cs="Nirmala UI"/>
          <w:rtl w:val="1"/>
        </w:rPr>
        <w:t>ଦେଇ</w:t>
      </w:r>
      <w:r>
        <w:rPr>
          <w:rFonts w:ascii="Segoe UI" w:hAnsi="Segoe UI" w:eastAsia="Segoe UI" w:cs="Segoe UI"/>
          <w:rtl w:val="1"/>
        </w:rPr>
        <w:t xml:space="preserve"> </w:t>
      </w:r>
      <w:r>
        <w:rPr>
          <w:rFonts w:ascii="Nirmala UI" w:hAnsi="Nirmala UI" w:eastAsia="Nirmala UI" w:cs="Nirmala UI"/>
          <w:rtl w:val="1"/>
        </w:rPr>
        <w:t>କହିଲେ</w:t>
      </w:r>
      <w:r>
        <w:rPr>
          <w:rFonts w:ascii="Segoe UI" w:hAnsi="Segoe UI" w:eastAsia="Segoe UI" w:cs="Segoe UI"/>
          <w:rtl w:val="1"/>
        </w:rPr>
        <w:t>, “</w:t>
      </w:r>
      <w:r>
        <w:rPr>
          <w:rFonts w:ascii="Nirmala UI" w:hAnsi="Nirmala UI" w:eastAsia="Nirmala UI" w:cs="Nirmala UI"/>
          <w:rtl w:val="1"/>
        </w:rPr>
        <w:t>ଆପଣ</w:t>
      </w:r>
      <w:r>
        <w:rPr>
          <w:rFonts w:ascii="Segoe UI" w:hAnsi="Segoe UI" w:eastAsia="Segoe UI" w:cs="Segoe UI"/>
          <w:rtl w:val="1"/>
        </w:rPr>
        <w:t xml:space="preserve"> </w:t>
      </w:r>
      <w:r>
        <w:rPr>
          <w:rFonts w:ascii="Nirmala UI" w:hAnsi="Nirmala UI" w:eastAsia="Nirmala UI" w:cs="Nirmala UI"/>
          <w:rtl w:val="1"/>
        </w:rPr>
        <w:t>ହେଉଛନ୍ତି</w:t>
      </w:r>
      <w:r>
        <w:rPr>
          <w:rFonts w:ascii="Segoe UI" w:hAnsi="Segoe UI" w:eastAsia="Segoe UI" w:cs="Segoe UI"/>
          <w:rtl w:val="1"/>
        </w:rPr>
        <w:t xml:space="preserve"> </w:t>
      </w:r>
      <w:r>
        <w:rPr>
          <w:rFonts w:ascii="Nirmala UI" w:hAnsi="Nirmala UI" w:eastAsia="Nirmala UI" w:cs="Nirmala UI"/>
          <w:rtl w:val="1"/>
        </w:rPr>
        <w:t>ଖ୍ରୀଷ୍ଟ</w:t>
      </w:r>
      <w:r>
        <w:rPr>
          <w:rFonts w:ascii="Segoe UI" w:hAnsi="Segoe UI" w:eastAsia="Segoe UI" w:cs="Segoe UI"/>
          <w:rtl w:val="1"/>
        </w:rPr>
        <w:t xml:space="preserve">, </w:t>
      </w:r>
      <w:r>
        <w:rPr>
          <w:rFonts w:ascii="Nirmala UI" w:hAnsi="Nirmala UI" w:eastAsia="Nirmala UI" w:cs="Nirmala UI"/>
          <w:rtl w:val="1"/>
        </w:rPr>
        <w:t>ଜୀବନ୍ତ</w:t>
      </w:r>
      <w:r>
        <w:rPr>
          <w:rFonts w:ascii="Segoe UI" w:hAnsi="Segoe UI" w:eastAsia="Segoe UI" w:cs="Segoe UI"/>
          <w:rtl w:val="1"/>
        </w:rPr>
        <w:t xml:space="preserve"> </w:t>
      </w:r>
      <w:r>
        <w:rPr>
          <w:rFonts w:ascii="Nirmala UI" w:hAnsi="Nirmala UI" w:eastAsia="Nirmala UI" w:cs="Nirmala UI"/>
          <w:rtl w:val="1"/>
        </w:rPr>
        <w:t>ପରମେଶ୍ୱରଙ୍କ</w:t>
      </w:r>
      <w:r>
        <w:rPr>
          <w:rFonts w:ascii="Segoe UI" w:hAnsi="Segoe UI" w:eastAsia="Segoe UI" w:cs="Segoe UI"/>
          <w:rtl w:val="1"/>
        </w:rPr>
        <w:t xml:space="preserve"> </w:t>
      </w:r>
      <w:r>
        <w:rPr>
          <w:rFonts w:ascii="Nirmala UI" w:hAnsi="Nirmala UI" w:eastAsia="Nirmala UI" w:cs="Nirmala UI"/>
          <w:rtl w:val="1"/>
        </w:rPr>
        <w:t>ପୁତ୍ର।</w:t>
      </w:r>
      <w:r>
        <w:rPr>
          <w:rFonts w:ascii="Segoe UI" w:hAnsi="Segoe UI" w:eastAsia="Segoe UI" w:cs="Segoe UI"/>
          <w:rtl w:val="1"/>
        </w:rPr>
        <w:t xml:space="preserve">” </w:t>
      </w:r>
      <w:r>
        <w:rPr>
          <w:rFonts w:ascii="Nirmala UI" w:hAnsi="Nirmala UI" w:eastAsia="Nirmala UI" w:cs="Nirmala UI"/>
          <w:rtl w:val="1"/>
        </w:rPr>
        <w:t>ତାହାପରେ</w:t>
      </w:r>
      <w:r>
        <w:rPr>
          <w:rFonts w:ascii="Segoe UI" w:hAnsi="Segoe UI" w:eastAsia="Segoe UI" w:cs="Segoe UI"/>
          <w:rtl w:val="1"/>
        </w:rPr>
        <w:t xml:space="preserve"> </w:t>
      </w:r>
      <w:r>
        <w:rPr>
          <w:rFonts w:ascii="Nirmala UI" w:hAnsi="Nirmala UI" w:eastAsia="Nirmala UI" w:cs="Nirmala UI"/>
          <w:rtl w:val="1"/>
        </w:rPr>
        <w:t>ଯୀଶୁ</w:t>
      </w:r>
      <w:r>
        <w:rPr>
          <w:rFonts w:ascii="Segoe UI" w:hAnsi="Segoe UI" w:eastAsia="Segoe UI" w:cs="Segoe UI"/>
          <w:rtl w:val="1"/>
        </w:rPr>
        <w:t xml:space="preserve"> </w:t>
      </w:r>
      <w:r>
        <w:rPr>
          <w:rFonts w:ascii="Nirmala UI" w:hAnsi="Nirmala UI" w:eastAsia="Nirmala UI" w:cs="Nirmala UI"/>
          <w:rtl w:val="1"/>
        </w:rPr>
        <w:t>ଉତ୍ତର</w:t>
      </w:r>
      <w:r>
        <w:rPr>
          <w:rFonts w:ascii="Segoe UI" w:hAnsi="Segoe UI" w:eastAsia="Segoe UI" w:cs="Segoe UI"/>
          <w:rtl w:val="1"/>
        </w:rPr>
        <w:t xml:space="preserve"> </w:t>
      </w:r>
      <w:r>
        <w:rPr>
          <w:rFonts w:ascii="Nirmala UI" w:hAnsi="Nirmala UI" w:eastAsia="Nirmala UI" w:cs="Nirmala UI"/>
          <w:rtl w:val="1"/>
        </w:rPr>
        <w:t>ଦେଇ</w:t>
      </w:r>
      <w:r>
        <w:rPr>
          <w:rFonts w:ascii="Segoe UI" w:hAnsi="Segoe UI" w:eastAsia="Segoe UI" w:cs="Segoe UI"/>
          <w:rtl w:val="1"/>
        </w:rPr>
        <w:t xml:space="preserve"> </w:t>
      </w:r>
      <w:r>
        <w:rPr>
          <w:rFonts w:ascii="Nirmala UI" w:hAnsi="Nirmala UI" w:eastAsia="Nirmala UI" w:cs="Nirmala UI"/>
          <w:rtl w:val="1"/>
        </w:rPr>
        <w:t>ତାଙ୍କୁ</w:t>
      </w:r>
      <w:r>
        <w:rPr>
          <w:rFonts w:ascii="Segoe UI" w:hAnsi="Segoe UI" w:eastAsia="Segoe UI" w:cs="Segoe UI"/>
          <w:rtl w:val="1"/>
        </w:rPr>
        <w:t xml:space="preserve"> </w:t>
      </w:r>
      <w:r>
        <w:rPr>
          <w:rFonts w:ascii="Nirmala UI" w:hAnsi="Nirmala UI" w:eastAsia="Nirmala UI" w:cs="Nirmala UI"/>
          <w:rtl w:val="1"/>
        </w:rPr>
        <w:t>କହିଲେ</w:t>
      </w:r>
      <w:r>
        <w:rPr>
          <w:rFonts w:ascii="Segoe UI" w:hAnsi="Segoe UI" w:eastAsia="Segoe UI" w:cs="Segoe UI"/>
          <w:rtl w:val="1"/>
        </w:rPr>
        <w:t>, “</w:t>
      </w:r>
      <w:r>
        <w:rPr>
          <w:rFonts w:ascii="Nirmala UI" w:hAnsi="Nirmala UI" w:eastAsia="Nirmala UI" w:cs="Nirmala UI"/>
          <w:rtl w:val="1"/>
        </w:rPr>
        <w:t>ଧନ୍ୟ</w:t>
      </w:r>
      <w:r>
        <w:rPr>
          <w:rFonts w:ascii="Segoe UI" w:hAnsi="Segoe UI" w:eastAsia="Segoe UI" w:cs="Segoe UI"/>
          <w:rtl w:val="1"/>
        </w:rPr>
        <w:t xml:space="preserve"> </w:t>
      </w:r>
      <w:r>
        <w:rPr>
          <w:rFonts w:ascii="Nirmala UI" w:hAnsi="Nirmala UI" w:eastAsia="Nirmala UI" w:cs="Nirmala UI"/>
          <w:rtl w:val="1"/>
        </w:rPr>
        <w:t>ତୁମେ</w:t>
      </w:r>
      <w:r>
        <w:rPr>
          <w:rFonts w:ascii="Segoe UI" w:hAnsi="Segoe UI" w:eastAsia="Segoe UI" w:cs="Segoe UI"/>
          <w:rtl w:val="1"/>
        </w:rPr>
        <w:t xml:space="preserve">, </w:t>
      </w:r>
      <w:r>
        <w:rPr>
          <w:rFonts w:ascii="Nirmala UI" w:hAnsi="Nirmala UI" w:eastAsia="Nirmala UI" w:cs="Nirmala UI"/>
          <w:rtl w:val="1"/>
        </w:rPr>
        <w:t>ଶିମୋନ</w:t>
      </w:r>
      <w:r>
        <w:rPr>
          <w:rFonts w:ascii="Segoe UI" w:hAnsi="Segoe UI" w:eastAsia="Segoe UI" w:cs="Segoe UI"/>
          <w:rtl w:val="1"/>
        </w:rPr>
        <w:t xml:space="preserve"> </w:t>
      </w:r>
      <w:r>
        <w:rPr>
          <w:rFonts w:ascii="Nirmala UI" w:hAnsi="Nirmala UI" w:eastAsia="Nirmala UI" w:cs="Nirmala UI"/>
          <w:rtl w:val="1"/>
        </w:rPr>
        <w:t>ବର୍ଯୋନା</w:t>
      </w:r>
      <w:r>
        <w:rPr>
          <w:rFonts w:ascii="Segoe UI" w:hAnsi="Segoe UI" w:eastAsia="Segoe UI" w:cs="Segoe UI"/>
          <w:rtl w:val="1"/>
        </w:rPr>
        <w:t xml:space="preserve">; </w:t>
      </w:r>
      <w:r>
        <w:rPr>
          <w:rFonts w:ascii="Nirmala UI" w:hAnsi="Nirmala UI" w:eastAsia="Nirmala UI" w:cs="Nirmala UI"/>
          <w:rtl w:val="1"/>
        </w:rPr>
        <w:t>କାରଣ</w:t>
      </w:r>
      <w:r>
        <w:rPr>
          <w:rFonts w:ascii="Segoe UI" w:hAnsi="Segoe UI" w:eastAsia="Segoe UI" w:cs="Segoe UI"/>
          <w:rtl w:val="1"/>
        </w:rPr>
        <w:t xml:space="preserve"> </w:t>
      </w:r>
      <w:r>
        <w:rPr>
          <w:rFonts w:ascii="Nirmala UI" w:hAnsi="Nirmala UI" w:eastAsia="Nirmala UI" w:cs="Nirmala UI"/>
          <w:rtl w:val="1"/>
        </w:rPr>
        <w:t>ମାଂସ</w:t>
      </w:r>
      <w:r>
        <w:rPr>
          <w:rFonts w:ascii="Segoe UI" w:hAnsi="Segoe UI" w:eastAsia="Segoe UI" w:cs="Segoe UI"/>
          <w:rtl w:val="1"/>
        </w:rPr>
        <w:t xml:space="preserve"> </w:t>
      </w:r>
      <w:r>
        <w:rPr>
          <w:rFonts w:ascii="Nirmala UI" w:hAnsi="Nirmala UI" w:eastAsia="Nirmala UI" w:cs="Nirmala UI"/>
          <w:rtl w:val="1"/>
        </w:rPr>
        <w:t>ଓ</w:t>
      </w:r>
      <w:r>
        <w:rPr>
          <w:rFonts w:ascii="Segoe UI" w:hAnsi="Segoe UI" w:eastAsia="Segoe UI" w:cs="Segoe UI"/>
          <w:rtl w:val="1"/>
        </w:rPr>
        <w:t xml:space="preserve"> </w:t>
      </w:r>
      <w:r>
        <w:rPr>
          <w:rFonts w:ascii="Nirmala UI" w:hAnsi="Nirmala UI" w:eastAsia="Nirmala UI" w:cs="Nirmala UI"/>
          <w:rtl w:val="1"/>
        </w:rPr>
        <w:t>ରକ୍ତ</w:t>
      </w:r>
      <w:r>
        <w:rPr>
          <w:rFonts w:ascii="Segoe UI" w:hAnsi="Segoe UI" w:eastAsia="Segoe UI" w:cs="Segoe UI"/>
          <w:rtl w:val="1"/>
        </w:rPr>
        <w:t xml:space="preserve"> </w:t>
      </w:r>
      <w:r>
        <w:rPr>
          <w:rFonts w:ascii="Nirmala UI" w:hAnsi="Nirmala UI" w:eastAsia="Nirmala UI" w:cs="Nirmala UI"/>
          <w:rtl w:val="1"/>
        </w:rPr>
        <w:t>ଏହା</w:t>
      </w:r>
      <w:r>
        <w:rPr>
          <w:rFonts w:ascii="Segoe UI" w:hAnsi="Segoe UI" w:eastAsia="Segoe UI" w:cs="Segoe UI"/>
          <w:rtl w:val="1"/>
        </w:rPr>
        <w:t xml:space="preserve"> </w:t>
      </w:r>
      <w:r>
        <w:rPr>
          <w:rFonts w:ascii="Nirmala UI" w:hAnsi="Nirmala UI" w:eastAsia="Nirmala UI" w:cs="Nirmala UI"/>
          <w:rtl w:val="1"/>
        </w:rPr>
        <w:t>ତୁମକୁ</w:t>
      </w:r>
      <w:r>
        <w:rPr>
          <w:rFonts w:ascii="Segoe UI" w:hAnsi="Segoe UI" w:eastAsia="Segoe UI" w:cs="Segoe UI"/>
          <w:rtl w:val="1"/>
        </w:rPr>
        <w:t xml:space="preserve"> </w:t>
      </w:r>
      <w:r>
        <w:rPr>
          <w:rFonts w:ascii="Nirmala UI" w:hAnsi="Nirmala UI" w:eastAsia="Nirmala UI" w:cs="Nirmala UI"/>
          <w:rtl w:val="1"/>
        </w:rPr>
        <w:t>ପ୍ରକାଶ</w:t>
      </w:r>
      <w:r>
        <w:rPr>
          <w:rFonts w:ascii="Segoe UI" w:hAnsi="Segoe UI" w:eastAsia="Segoe UI" w:cs="Segoe UI"/>
          <w:rtl w:val="1"/>
        </w:rPr>
        <w:t xml:space="preserve"> </w:t>
      </w:r>
      <w:r>
        <w:rPr>
          <w:rFonts w:ascii="Nirmala UI" w:hAnsi="Nirmala UI" w:eastAsia="Nirmala UI" w:cs="Nirmala UI"/>
          <w:rtl w:val="1"/>
        </w:rPr>
        <w:t>କରିନାହିଁ</w:t>
      </w:r>
      <w:r>
        <w:rPr>
          <w:rFonts w:ascii="Segoe UI" w:hAnsi="Segoe UI" w:eastAsia="Segoe UI" w:cs="Segoe UI"/>
          <w:rtl w:val="1"/>
        </w:rPr>
        <w:t xml:space="preserve">, </w:t>
      </w:r>
      <w:r>
        <w:rPr>
          <w:rFonts w:ascii="Nirmala UI" w:hAnsi="Nirmala UI" w:eastAsia="Nirmala UI" w:cs="Nirmala UI"/>
          <w:rtl w:val="1"/>
        </w:rPr>
        <w:t>କିନ୍ତୁ</w:t>
      </w:r>
      <w:r>
        <w:rPr>
          <w:rFonts w:ascii="Segoe UI" w:hAnsi="Segoe UI" w:eastAsia="Segoe UI" w:cs="Segoe UI"/>
          <w:rtl w:val="1"/>
        </w:rPr>
        <w:t xml:space="preserve"> </w:t>
      </w:r>
      <w:r>
        <w:rPr>
          <w:rFonts w:ascii="Nirmala UI" w:hAnsi="Nirmala UI" w:eastAsia="Nirmala UI" w:cs="Nirmala UI"/>
          <w:rtl w:val="1"/>
        </w:rPr>
        <w:t>ମୋର</w:t>
      </w:r>
      <w:r>
        <w:rPr>
          <w:rFonts w:ascii="Segoe UI" w:hAnsi="Segoe UI" w:eastAsia="Segoe UI" w:cs="Segoe UI"/>
          <w:rtl w:val="1"/>
        </w:rPr>
        <w:t xml:space="preserve"> </w:t>
      </w:r>
      <w:r>
        <w:rPr>
          <w:rFonts w:ascii="Nirmala UI" w:hAnsi="Nirmala UI" w:eastAsia="Nirmala UI" w:cs="Nirmala UI"/>
          <w:rtl w:val="1"/>
        </w:rPr>
        <w:t>ସ୍ୱର୍ଗସ୍ଥ</w:t>
      </w:r>
      <w:r>
        <w:rPr>
          <w:rFonts w:ascii="Segoe UI" w:hAnsi="Segoe UI" w:eastAsia="Segoe UI" w:cs="Segoe UI"/>
          <w:rtl w:val="1"/>
        </w:rPr>
        <w:t xml:space="preserve"> </w:t>
      </w:r>
      <w:r>
        <w:rPr>
          <w:rFonts w:ascii="Nirmala UI" w:hAnsi="Nirmala UI" w:eastAsia="Nirmala UI" w:cs="Nirmala UI"/>
          <w:rtl w:val="1"/>
        </w:rPr>
        <w:t>ପିତା।</w:t>
      </w:r>
      <w:r>
        <w:rPr>
          <w:rFonts w:ascii="Segoe UI" w:hAnsi="Segoe UI" w:eastAsia="Segoe UI" w:cs="Segoe UI"/>
          <w:rtl w:val="1"/>
        </w:rPr>
        <w:t xml:space="preserve"> </w:t>
      </w:r>
      <w:r>
        <w:rPr>
          <w:rFonts w:ascii="Nirmala UI" w:hAnsi="Nirmala UI" w:eastAsia="Nirmala UI" w:cs="Nirmala UI"/>
          <w:rtl w:val="1"/>
        </w:rPr>
        <w:t>ଆଉ</w:t>
      </w:r>
      <w:r>
        <w:rPr>
          <w:rFonts w:ascii="Segoe UI" w:hAnsi="Segoe UI" w:eastAsia="Segoe UI" w:cs="Segoe UI"/>
          <w:rtl w:val="1"/>
        </w:rPr>
        <w:t xml:space="preserve"> </w:t>
      </w:r>
      <w:r>
        <w:rPr>
          <w:rFonts w:ascii="Nirmala UI" w:hAnsi="Nirmala UI" w:eastAsia="Nirmala UI" w:cs="Nirmala UI"/>
          <w:rtl w:val="1"/>
        </w:rPr>
        <w:t>ମୁଁ</w:t>
      </w:r>
      <w:r>
        <w:rPr>
          <w:rFonts w:ascii="Segoe UI" w:hAnsi="Segoe UI" w:eastAsia="Segoe UI" w:cs="Segoe UI"/>
          <w:rtl w:val="1"/>
        </w:rPr>
        <w:t xml:space="preserve"> </w:t>
      </w:r>
      <w:r>
        <w:rPr>
          <w:rFonts w:ascii="Nirmala UI" w:hAnsi="Nirmala UI" w:eastAsia="Nirmala UI" w:cs="Nirmala UI"/>
          <w:rtl w:val="1"/>
        </w:rPr>
        <w:t>ମଧ୍ୟ</w:t>
      </w:r>
      <w:r>
        <w:rPr>
          <w:rFonts w:ascii="Segoe UI" w:hAnsi="Segoe UI" w:eastAsia="Segoe UI" w:cs="Segoe UI"/>
          <w:rtl w:val="1"/>
        </w:rPr>
        <w:t xml:space="preserve"> </w:t>
      </w:r>
      <w:r>
        <w:rPr>
          <w:rFonts w:ascii="Nirmala UI" w:hAnsi="Nirmala UI" w:eastAsia="Nirmala UI" w:cs="Nirmala UI"/>
          <w:rtl w:val="1"/>
        </w:rPr>
        <w:t>ତୁମକୁ</w:t>
      </w:r>
      <w:r>
        <w:rPr>
          <w:rFonts w:ascii="Segoe UI" w:hAnsi="Segoe UI" w:eastAsia="Segoe UI" w:cs="Segoe UI"/>
          <w:rtl w:val="1"/>
        </w:rPr>
        <w:t xml:space="preserve"> </w:t>
      </w:r>
      <w:r>
        <w:rPr>
          <w:rFonts w:ascii="Nirmala UI" w:hAnsi="Nirmala UI" w:eastAsia="Nirmala UI" w:cs="Nirmala UI"/>
          <w:rtl w:val="1"/>
        </w:rPr>
        <w:t>କହୁଛି</w:t>
      </w:r>
      <w:r>
        <w:rPr>
          <w:rFonts w:ascii="Segoe UI" w:hAnsi="Segoe UI" w:eastAsia="Segoe UI" w:cs="Segoe UI"/>
          <w:rtl w:val="1"/>
        </w:rPr>
        <w:t xml:space="preserve">, </w:t>
      </w:r>
      <w:r>
        <w:rPr>
          <w:rFonts w:ascii="Nirmala UI" w:hAnsi="Nirmala UI" w:eastAsia="Nirmala UI" w:cs="Nirmala UI"/>
          <w:rtl w:val="1"/>
        </w:rPr>
        <w:t>ତୁମେ</w:t>
      </w:r>
      <w:r>
        <w:rPr>
          <w:rFonts w:ascii="Segoe UI" w:hAnsi="Segoe UI" w:eastAsia="Segoe UI" w:cs="Segoe UI"/>
          <w:rtl w:val="1"/>
        </w:rPr>
        <w:t xml:space="preserve"> </w:t>
      </w:r>
      <w:r>
        <w:rPr>
          <w:rFonts w:ascii="Nirmala UI" w:hAnsi="Nirmala UI" w:eastAsia="Nirmala UI" w:cs="Nirmala UI"/>
          <w:rtl w:val="1"/>
        </w:rPr>
        <w:t>ପିତର</w:t>
      </w:r>
      <w:r>
        <w:rPr>
          <w:rFonts w:ascii="Segoe UI" w:hAnsi="Segoe UI" w:eastAsia="Segoe UI" w:cs="Segoe UI"/>
          <w:rtl w:val="1"/>
        </w:rPr>
        <w:t xml:space="preserve">, </w:t>
      </w:r>
      <w:r>
        <w:rPr>
          <w:rFonts w:ascii="Nirmala UI" w:hAnsi="Nirmala UI" w:eastAsia="Nirmala UI" w:cs="Nirmala UI"/>
          <w:rtl w:val="1"/>
        </w:rPr>
        <w:t>ଏବଂ</w:t>
      </w:r>
      <w:r>
        <w:rPr>
          <w:rFonts w:ascii="Segoe UI" w:hAnsi="Segoe UI" w:eastAsia="Segoe UI" w:cs="Segoe UI"/>
          <w:rtl w:val="1"/>
        </w:rPr>
        <w:t xml:space="preserve"> </w:t>
      </w:r>
      <w:r>
        <w:rPr>
          <w:rFonts w:ascii="Nirmala UI" w:hAnsi="Nirmala UI" w:eastAsia="Nirmala UI" w:cs="Nirmala UI"/>
          <w:rtl w:val="1"/>
        </w:rPr>
        <w:t>ଏହି</w:t>
      </w:r>
      <w:r>
        <w:rPr>
          <w:rFonts w:ascii="Segoe UI" w:hAnsi="Segoe UI" w:eastAsia="Segoe UI" w:cs="Segoe UI"/>
          <w:rtl w:val="1"/>
        </w:rPr>
        <w:t xml:space="preserve"> </w:t>
      </w:r>
      <w:r>
        <w:rPr>
          <w:rFonts w:ascii="Nirmala UI" w:hAnsi="Nirmala UI" w:eastAsia="Nirmala UI" w:cs="Nirmala UI"/>
          <w:rtl w:val="1"/>
        </w:rPr>
        <w:t>ପାହାଡ଼ଶିଳା</w:t>
      </w:r>
      <w:r>
        <w:rPr>
          <w:rFonts w:ascii="Segoe UI" w:hAnsi="Segoe UI" w:eastAsia="Segoe UI" w:cs="Segoe UI"/>
          <w:rtl w:val="1"/>
        </w:rPr>
        <w:t xml:space="preserve"> </w:t>
      </w:r>
      <w:r>
        <w:rPr>
          <w:rFonts w:ascii="Nirmala UI" w:hAnsi="Nirmala UI" w:eastAsia="Nirmala UI" w:cs="Nirmala UI"/>
          <w:rtl w:val="1"/>
        </w:rPr>
        <w:t>ଉପରେ</w:t>
      </w:r>
      <w:r>
        <w:rPr>
          <w:rFonts w:ascii="Segoe UI" w:hAnsi="Segoe UI" w:eastAsia="Segoe UI" w:cs="Segoe UI"/>
          <w:rtl w:val="1"/>
        </w:rPr>
        <w:t xml:space="preserve"> </w:t>
      </w:r>
      <w:r>
        <w:rPr>
          <w:rFonts w:ascii="Nirmala UI" w:hAnsi="Nirmala UI" w:eastAsia="Nirmala UI" w:cs="Nirmala UI"/>
          <w:rtl w:val="1"/>
        </w:rPr>
        <w:t>ମୁଁ</w:t>
      </w:r>
      <w:r>
        <w:rPr>
          <w:rFonts w:ascii="Segoe UI" w:hAnsi="Segoe UI" w:eastAsia="Segoe UI" w:cs="Segoe UI"/>
          <w:rtl w:val="1"/>
        </w:rPr>
        <w:t xml:space="preserve"> </w:t>
      </w:r>
      <w:r>
        <w:rPr>
          <w:rFonts w:ascii="Nirmala UI" w:hAnsi="Nirmala UI" w:eastAsia="Nirmala UI" w:cs="Nirmala UI"/>
          <w:rtl w:val="1"/>
        </w:rPr>
        <w:t>ମୋର</w:t>
      </w:r>
      <w:r>
        <w:rPr>
          <w:rFonts w:ascii="Segoe UI" w:hAnsi="Segoe UI" w:eastAsia="Segoe UI" w:cs="Segoe UI"/>
          <w:rtl w:val="1"/>
        </w:rPr>
        <w:t xml:space="preserve"> </w:t>
      </w:r>
      <w:r>
        <w:rPr>
          <w:rFonts w:ascii="Nirmala UI" w:hAnsi="Nirmala UI" w:eastAsia="Nirmala UI" w:cs="Nirmala UI"/>
          <w:rtl w:val="1"/>
        </w:rPr>
        <w:t>ମଣ୍ଡଳୀ</w:t>
      </w:r>
      <w:r>
        <w:rPr>
          <w:rFonts w:ascii="Segoe UI" w:hAnsi="Segoe UI" w:eastAsia="Segoe UI" w:cs="Segoe UI"/>
          <w:rtl w:val="1"/>
        </w:rPr>
        <w:t xml:space="preserve"> </w:t>
      </w:r>
      <w:r>
        <w:rPr>
          <w:rFonts w:ascii="Nirmala UI" w:hAnsi="Nirmala UI" w:eastAsia="Nirmala UI" w:cs="Nirmala UI"/>
          <w:rtl w:val="1"/>
        </w:rPr>
        <w:t>ନିର୍ମାଣ</w:t>
      </w:r>
      <w:r>
        <w:rPr>
          <w:rFonts w:ascii="Segoe UI" w:hAnsi="Segoe UI" w:eastAsia="Segoe UI" w:cs="Segoe UI"/>
          <w:rtl w:val="1"/>
        </w:rPr>
        <w:t xml:space="preserve"> </w:t>
      </w:r>
      <w:r>
        <w:rPr>
          <w:rFonts w:ascii="Nirmala UI" w:hAnsi="Nirmala UI" w:eastAsia="Nirmala UI" w:cs="Nirmala UI"/>
          <w:rtl w:val="1"/>
        </w:rPr>
        <w:t>କରିବି</w:t>
      </w:r>
      <w:r>
        <w:rPr>
          <w:rFonts w:ascii="Segoe UI" w:hAnsi="Segoe UI" w:eastAsia="Segoe UI" w:cs="Segoe UI"/>
          <w:rtl w:val="1"/>
        </w:rPr>
        <w:t xml:space="preserve">; </w:t>
      </w:r>
      <w:r>
        <w:rPr>
          <w:rFonts w:ascii="Nirmala UI" w:hAnsi="Nirmala UI" w:eastAsia="Nirmala UI" w:cs="Nirmala UI"/>
          <w:rtl w:val="1"/>
        </w:rPr>
        <w:t>ଏବଂ</w:t>
      </w:r>
      <w:r>
        <w:rPr>
          <w:rFonts w:ascii="Segoe UI" w:hAnsi="Segoe UI" w:eastAsia="Segoe UI" w:cs="Segoe UI"/>
          <w:rtl w:val="1"/>
        </w:rPr>
        <w:t xml:space="preserve"> </w:t>
      </w:r>
      <w:r>
        <w:rPr>
          <w:rFonts w:ascii="Nirmala UI" w:hAnsi="Nirmala UI" w:eastAsia="Nirmala UI" w:cs="Nirmala UI"/>
          <w:rtl w:val="1"/>
        </w:rPr>
        <w:t>ପାତାଳର</w:t>
      </w:r>
      <w:r>
        <w:rPr>
          <w:rFonts w:ascii="Segoe UI" w:hAnsi="Segoe UI" w:eastAsia="Segoe UI" w:cs="Segoe UI"/>
          <w:rtl w:val="1"/>
        </w:rPr>
        <w:t xml:space="preserve"> </w:t>
      </w:r>
      <w:r>
        <w:rPr>
          <w:rFonts w:ascii="Nirmala UI" w:hAnsi="Nirmala UI" w:eastAsia="Nirmala UI" w:cs="Nirmala UI"/>
          <w:rtl w:val="1"/>
        </w:rPr>
        <w:t>ଦ୍ୱାରମାନେ</w:t>
      </w:r>
      <w:r>
        <w:rPr>
          <w:rFonts w:ascii="Segoe UI" w:hAnsi="Segoe UI" w:eastAsia="Segoe UI" w:cs="Segoe UI"/>
          <w:rtl w:val="1"/>
        </w:rPr>
        <w:t xml:space="preserve"> </w:t>
      </w:r>
      <w:r>
        <w:rPr>
          <w:rFonts w:ascii="Nirmala UI" w:hAnsi="Nirmala UI" w:eastAsia="Nirmala UI" w:cs="Nirmala UI"/>
          <w:rtl w:val="1"/>
        </w:rPr>
        <w:t>ତାହାର</w:t>
      </w:r>
      <w:r>
        <w:rPr>
          <w:rFonts w:ascii="Segoe UI" w:hAnsi="Segoe UI" w:eastAsia="Segoe UI" w:cs="Segoe UI"/>
          <w:rtl w:val="1"/>
        </w:rPr>
        <w:t xml:space="preserve"> </w:t>
      </w:r>
      <w:r>
        <w:rPr>
          <w:rFonts w:ascii="Nirmala UI" w:hAnsi="Nirmala UI" w:eastAsia="Nirmala UI" w:cs="Nirmala UI"/>
          <w:rtl w:val="1"/>
        </w:rPr>
        <w:t>ବିରୁଦ୍ଧରେ</w:t>
      </w:r>
      <w:r>
        <w:rPr>
          <w:rFonts w:ascii="Segoe UI" w:hAnsi="Segoe UI" w:eastAsia="Segoe UI" w:cs="Segoe UI"/>
          <w:rtl w:val="1"/>
        </w:rPr>
        <w:t xml:space="preserve"> </w:t>
      </w:r>
      <w:r>
        <w:rPr>
          <w:rFonts w:ascii="Nirmala UI" w:hAnsi="Nirmala UI" w:eastAsia="Nirmala UI" w:cs="Nirmala UI"/>
          <w:rtl w:val="1"/>
        </w:rPr>
        <w:t>ପ୍ରବଳ</w:t>
      </w:r>
      <w:r>
        <w:rPr>
          <w:rFonts w:ascii="Segoe UI" w:hAnsi="Segoe UI" w:eastAsia="Segoe UI" w:cs="Segoe UI"/>
          <w:rtl w:val="1"/>
        </w:rPr>
        <w:t xml:space="preserve"> </w:t>
      </w:r>
      <w:r>
        <w:rPr>
          <w:rFonts w:ascii="Nirmala UI" w:hAnsi="Nirmala UI" w:eastAsia="Nirmala UI" w:cs="Nirmala UI"/>
          <w:rtl w:val="1"/>
        </w:rPr>
        <w:t>ହେବେ</w:t>
      </w:r>
      <w:r>
        <w:rPr>
          <w:rFonts w:ascii="Segoe UI" w:hAnsi="Segoe UI" w:eastAsia="Segoe UI" w:cs="Segoe UI"/>
          <w:rtl w:val="1"/>
        </w:rPr>
        <w:t xml:space="preserve"> </w:t>
      </w:r>
      <w:r>
        <w:rPr>
          <w:rFonts w:ascii="Nirmala UI" w:hAnsi="Nirmala UI" w:eastAsia="Nirmala UI" w:cs="Nirmala UI"/>
          <w:rtl w:val="1"/>
        </w:rPr>
        <w:t>ନାହିଁ।</w:t>
      </w:r>
      <w:r>
        <w:rPr>
          <w:rFonts w:ascii="Segoe UI" w:hAnsi="Segoe UI" w:eastAsia="Segoe UI" w:cs="Segoe UI"/>
          <w:rtl w:val="1"/>
        </w:rPr>
        <w:t xml:space="preserve"> </w:t>
      </w:r>
      <w:r>
        <w:rPr>
          <w:rFonts w:ascii="Nirmala UI" w:hAnsi="Nirmala UI" w:eastAsia="Nirmala UI" w:cs="Nirmala UI"/>
          <w:rtl w:val="1"/>
        </w:rPr>
        <w:t>ମୁଁ</w:t>
      </w:r>
      <w:r>
        <w:rPr>
          <w:rFonts w:ascii="Segoe UI" w:hAnsi="Segoe UI" w:eastAsia="Segoe UI" w:cs="Segoe UI"/>
          <w:rtl w:val="1"/>
        </w:rPr>
        <w:t xml:space="preserve"> </w:t>
      </w:r>
      <w:r>
        <w:rPr>
          <w:rFonts w:ascii="Nirmala UI" w:hAnsi="Nirmala UI" w:eastAsia="Nirmala UI" w:cs="Nirmala UI"/>
          <w:rtl w:val="1"/>
        </w:rPr>
        <w:t>ତୁମକୁ</w:t>
      </w:r>
      <w:r>
        <w:rPr>
          <w:rFonts w:ascii="Segoe UI" w:hAnsi="Segoe UI" w:eastAsia="Segoe UI" w:cs="Segoe UI"/>
          <w:rtl w:val="1"/>
        </w:rPr>
        <w:t xml:space="preserve"> </w:t>
      </w:r>
      <w:r>
        <w:rPr>
          <w:rFonts w:ascii="Nirmala UI" w:hAnsi="Nirmala UI" w:eastAsia="Nirmala UI" w:cs="Nirmala UI"/>
          <w:rtl w:val="1"/>
        </w:rPr>
        <w:t>ସ୍ୱର୍ଗରାଜ୍ୟର</w:t>
      </w:r>
      <w:r>
        <w:rPr>
          <w:rFonts w:ascii="Segoe UI" w:hAnsi="Segoe UI" w:eastAsia="Segoe UI" w:cs="Segoe UI"/>
          <w:rtl w:val="1"/>
        </w:rPr>
        <w:t xml:space="preserve"> </w:t>
      </w:r>
      <w:r>
        <w:rPr>
          <w:rFonts w:ascii="Nirmala UI" w:hAnsi="Nirmala UI" w:eastAsia="Nirmala UI" w:cs="Nirmala UI"/>
          <w:rtl w:val="1"/>
        </w:rPr>
        <w:t>ଚାବିମାନେ</w:t>
      </w:r>
      <w:r>
        <w:rPr>
          <w:rFonts w:ascii="Segoe UI" w:hAnsi="Segoe UI" w:eastAsia="Segoe UI" w:cs="Segoe UI"/>
          <w:rtl w:val="1"/>
        </w:rPr>
        <w:t xml:space="preserve"> </w:t>
      </w:r>
      <w:r>
        <w:rPr>
          <w:rFonts w:ascii="Nirmala UI" w:hAnsi="Nirmala UI" w:eastAsia="Nirmala UI" w:cs="Nirmala UI"/>
          <w:rtl w:val="1"/>
        </w:rPr>
        <w:t>ଦେବି</w:t>
      </w:r>
      <w:r>
        <w:rPr>
          <w:rFonts w:ascii="Segoe UI" w:hAnsi="Segoe UI" w:eastAsia="Segoe UI" w:cs="Segoe UI"/>
          <w:rtl w:val="1"/>
        </w:rPr>
        <w:t xml:space="preserve">; </w:t>
      </w:r>
      <w:r>
        <w:rPr>
          <w:rFonts w:ascii="Nirmala UI" w:hAnsi="Nirmala UI" w:eastAsia="Nirmala UI" w:cs="Nirmala UI"/>
          <w:rtl w:val="1"/>
        </w:rPr>
        <w:t>ଏବଂ</w:t>
      </w:r>
      <w:r>
        <w:rPr>
          <w:rFonts w:ascii="Segoe UI" w:hAnsi="Segoe UI" w:eastAsia="Segoe UI" w:cs="Segoe UI"/>
          <w:rtl w:val="1"/>
        </w:rPr>
        <w:t xml:space="preserve"> </w:t>
      </w:r>
      <w:r>
        <w:rPr>
          <w:rFonts w:ascii="Nirmala UI" w:hAnsi="Nirmala UI" w:eastAsia="Nirmala UI" w:cs="Nirmala UI"/>
          <w:rtl w:val="1"/>
        </w:rPr>
        <w:t>ତୁମେ</w:t>
      </w:r>
      <w:r>
        <w:rPr>
          <w:rFonts w:ascii="Segoe UI" w:hAnsi="Segoe UI" w:eastAsia="Segoe UI" w:cs="Segoe UI"/>
          <w:rtl w:val="1"/>
        </w:rPr>
        <w:t xml:space="preserve"> </w:t>
      </w:r>
      <w:r>
        <w:rPr>
          <w:rFonts w:ascii="Nirmala UI" w:hAnsi="Nirmala UI" w:eastAsia="Nirmala UI" w:cs="Nirmala UI"/>
          <w:rtl w:val="1"/>
        </w:rPr>
        <w:t>ପୃଥିବୀରେ</w:t>
      </w:r>
      <w:r>
        <w:rPr>
          <w:rFonts w:ascii="Segoe UI" w:hAnsi="Segoe UI" w:eastAsia="Segoe UI" w:cs="Segoe UI"/>
          <w:rtl w:val="1"/>
        </w:rPr>
        <w:t xml:space="preserve"> </w:t>
      </w:r>
      <w:r>
        <w:rPr>
          <w:rFonts w:ascii="Nirmala UI" w:hAnsi="Nirmala UI" w:eastAsia="Nirmala UI" w:cs="Nirmala UI"/>
          <w:rtl w:val="1"/>
        </w:rPr>
        <w:t>ଯାହା</w:t>
      </w:r>
      <w:r>
        <w:rPr>
          <w:rFonts w:ascii="Segoe UI" w:hAnsi="Segoe UI" w:eastAsia="Segoe UI" w:cs="Segoe UI"/>
          <w:rtl w:val="1"/>
        </w:rPr>
        <w:t xml:space="preserve"> </w:t>
      </w:r>
      <w:r>
        <w:rPr>
          <w:rFonts w:ascii="Nirmala UI" w:hAnsi="Nirmala UI" w:eastAsia="Nirmala UI" w:cs="Nirmala UI"/>
          <w:rtl w:val="1"/>
        </w:rPr>
        <w:t>କି</w:t>
      </w:r>
      <w:r>
        <w:rPr>
          <w:rFonts w:ascii="Segoe UI" w:hAnsi="Segoe UI" w:eastAsia="Segoe UI" w:cs="Segoe UI"/>
          <w:rtl w:val="1"/>
        </w:rPr>
        <w:t xml:space="preserve"> </w:t>
      </w:r>
      <w:r>
        <w:rPr>
          <w:rFonts w:ascii="Nirmala UI" w:hAnsi="Nirmala UI" w:eastAsia="Nirmala UI" w:cs="Nirmala UI"/>
          <w:rtl w:val="1"/>
        </w:rPr>
        <w:t>ବାନ୍ଧିବ</w:t>
      </w:r>
      <w:r>
        <w:rPr>
          <w:rFonts w:ascii="Segoe UI" w:hAnsi="Segoe UI" w:eastAsia="Segoe UI" w:cs="Segoe UI"/>
          <w:rtl w:val="1"/>
        </w:rPr>
        <w:t xml:space="preserve">, </w:t>
      </w:r>
      <w:r>
        <w:rPr>
          <w:rFonts w:ascii="Nirmala UI" w:hAnsi="Nirmala UI" w:eastAsia="Nirmala UI" w:cs="Nirmala UI"/>
          <w:rtl w:val="1"/>
        </w:rPr>
        <w:t>ତାହା</w:t>
      </w:r>
      <w:r>
        <w:rPr>
          <w:rFonts w:ascii="Segoe UI" w:hAnsi="Segoe UI" w:eastAsia="Segoe UI" w:cs="Segoe UI"/>
          <w:rtl w:val="1"/>
        </w:rPr>
        <w:t xml:space="preserve"> </w:t>
      </w:r>
      <w:r>
        <w:rPr>
          <w:rFonts w:ascii="Nirmala UI" w:hAnsi="Nirmala UI" w:eastAsia="Nirmala UI" w:cs="Nirmala UI"/>
          <w:rtl w:val="1"/>
        </w:rPr>
        <w:t>ସ୍ୱର୍ଗରେ</w:t>
      </w:r>
      <w:r>
        <w:rPr>
          <w:rFonts w:ascii="Segoe UI" w:hAnsi="Segoe UI" w:eastAsia="Segoe UI" w:cs="Segoe UI"/>
          <w:rtl w:val="1"/>
        </w:rPr>
        <w:t xml:space="preserve"> </w:t>
      </w:r>
      <w:r>
        <w:rPr>
          <w:rFonts w:ascii="Nirmala UI" w:hAnsi="Nirmala UI" w:eastAsia="Nirmala UI" w:cs="Nirmala UI"/>
          <w:rtl w:val="1"/>
        </w:rPr>
        <w:t>ବାନ୍ଧାଯିବ</w:t>
      </w:r>
      <w:r>
        <w:rPr>
          <w:rFonts w:ascii="Segoe UI" w:hAnsi="Segoe UI" w:eastAsia="Segoe UI" w:cs="Segoe UI"/>
          <w:rtl w:val="1"/>
        </w:rPr>
        <w:t xml:space="preserve">; </w:t>
      </w:r>
      <w:r>
        <w:rPr>
          <w:rFonts w:ascii="Nirmala UI" w:hAnsi="Nirmala UI" w:eastAsia="Nirmala UI" w:cs="Nirmala UI"/>
          <w:rtl w:val="1"/>
        </w:rPr>
        <w:t>ଆଉ</w:t>
      </w:r>
      <w:r>
        <w:rPr>
          <w:rFonts w:ascii="Segoe UI" w:hAnsi="Segoe UI" w:eastAsia="Segoe UI" w:cs="Segoe UI"/>
          <w:rtl w:val="1"/>
        </w:rPr>
        <w:t xml:space="preserve"> </w:t>
      </w:r>
      <w:r>
        <w:rPr>
          <w:rFonts w:ascii="Nirmala UI" w:hAnsi="Nirmala UI" w:eastAsia="Nirmala UI" w:cs="Nirmala UI"/>
          <w:rtl w:val="1"/>
        </w:rPr>
        <w:t>ତୁମେ</w:t>
      </w:r>
      <w:r>
        <w:rPr>
          <w:rFonts w:ascii="Segoe UI" w:hAnsi="Segoe UI" w:eastAsia="Segoe UI" w:cs="Segoe UI"/>
          <w:rtl w:val="1"/>
        </w:rPr>
        <w:t xml:space="preserve"> </w:t>
      </w:r>
      <w:r>
        <w:rPr>
          <w:rFonts w:ascii="Nirmala UI" w:hAnsi="Nirmala UI" w:eastAsia="Nirmala UI" w:cs="Nirmala UI"/>
          <w:rtl w:val="1"/>
        </w:rPr>
        <w:t>ପୃଥିବୀରେ</w:t>
      </w:r>
      <w:r>
        <w:rPr>
          <w:rFonts w:ascii="Segoe UI" w:hAnsi="Segoe UI" w:eastAsia="Segoe UI" w:cs="Segoe UI"/>
          <w:rtl w:val="1"/>
        </w:rPr>
        <w:t xml:space="preserve"> </w:t>
      </w:r>
      <w:r>
        <w:rPr>
          <w:rFonts w:ascii="Nirmala UI" w:hAnsi="Nirmala UI" w:eastAsia="Nirmala UI" w:cs="Nirmala UI"/>
          <w:rtl w:val="1"/>
        </w:rPr>
        <w:t>ଯାହା</w:t>
      </w:r>
      <w:r>
        <w:rPr>
          <w:rFonts w:ascii="Segoe UI" w:hAnsi="Segoe UI" w:eastAsia="Segoe UI" w:cs="Segoe UI"/>
          <w:rtl w:val="1"/>
        </w:rPr>
        <w:t xml:space="preserve"> </w:t>
      </w:r>
      <w:r>
        <w:rPr>
          <w:rFonts w:ascii="Nirmala UI" w:hAnsi="Nirmala UI" w:eastAsia="Nirmala UI" w:cs="Nirmala UI"/>
          <w:rtl w:val="1"/>
        </w:rPr>
        <w:t>କି</w:t>
      </w:r>
      <w:r>
        <w:rPr>
          <w:rFonts w:ascii="Segoe UI" w:hAnsi="Segoe UI" w:eastAsia="Segoe UI" w:cs="Segoe UI"/>
          <w:rtl w:val="1"/>
        </w:rPr>
        <w:t xml:space="preserve"> </w:t>
      </w:r>
      <w:r>
        <w:rPr>
          <w:rFonts w:ascii="Nirmala UI" w:hAnsi="Nirmala UI" w:eastAsia="Nirmala UI" w:cs="Nirmala UI"/>
          <w:rtl w:val="1"/>
        </w:rPr>
        <w:t>ଖୋଲିବ</w:t>
      </w:r>
      <w:r>
        <w:rPr>
          <w:rFonts w:ascii="Segoe UI" w:hAnsi="Segoe UI" w:eastAsia="Segoe UI" w:cs="Segoe UI"/>
          <w:rtl w:val="1"/>
        </w:rPr>
        <w:t xml:space="preserve">, </w:t>
      </w:r>
      <w:r>
        <w:rPr>
          <w:rFonts w:ascii="Nirmala UI" w:hAnsi="Nirmala UI" w:eastAsia="Nirmala UI" w:cs="Nirmala UI"/>
          <w:rtl w:val="1"/>
        </w:rPr>
        <w:t>ତାହା</w:t>
      </w:r>
      <w:r>
        <w:rPr>
          <w:rFonts w:ascii="Segoe UI" w:hAnsi="Segoe UI" w:eastAsia="Segoe UI" w:cs="Segoe UI"/>
          <w:rtl w:val="1"/>
        </w:rPr>
        <w:t xml:space="preserve"> </w:t>
      </w:r>
      <w:r>
        <w:rPr>
          <w:rFonts w:ascii="Nirmala UI" w:hAnsi="Nirmala UI" w:eastAsia="Nirmala UI" w:cs="Nirmala UI"/>
          <w:rtl w:val="1"/>
        </w:rPr>
        <w:t>ସ୍ୱର୍ଗରେ</w:t>
      </w:r>
      <w:r>
        <w:rPr>
          <w:rFonts w:ascii="Segoe UI" w:hAnsi="Segoe UI" w:eastAsia="Segoe UI" w:cs="Segoe UI"/>
          <w:rtl w:val="1"/>
        </w:rPr>
        <w:t xml:space="preserve"> </w:t>
      </w:r>
      <w:r>
        <w:rPr>
          <w:rFonts w:ascii="Nirmala UI" w:hAnsi="Nirmala UI" w:eastAsia="Nirmala UI" w:cs="Nirmala UI"/>
          <w:rtl w:val="1"/>
        </w:rPr>
        <w:t>ଖୋଲାଯିବ।</w:t>
      </w:r>
      <w:r>
        <w:rPr>
          <w:rFonts w:ascii="Segoe UI" w:hAnsi="Segoe UI" w:eastAsia="Segoe UI" w:cs="Segoe UI"/>
          <w:rtl w:val="1"/>
        </w:rPr>
        <w:t xml:space="preserve">” </w:t>
      </w:r>
      <w:r>
        <w:rPr>
          <w:rFonts w:ascii="Nirmala UI" w:hAnsi="Nirmala UI" w:eastAsia="Nirmala UI" w:cs="Nirmala UI"/>
          <w:rtl w:val="1"/>
        </w:rPr>
        <w:t>ତାହାପରେ</w:t>
      </w:r>
      <w:r>
        <w:rPr>
          <w:rFonts w:ascii="Segoe UI" w:hAnsi="Segoe UI" w:eastAsia="Segoe UI" w:cs="Segoe UI"/>
          <w:rtl w:val="1"/>
        </w:rPr>
        <w:t xml:space="preserve"> </w:t>
      </w:r>
      <w:r>
        <w:rPr>
          <w:rFonts w:ascii="Nirmala UI" w:hAnsi="Nirmala UI" w:eastAsia="Nirmala UI" w:cs="Nirmala UI"/>
          <w:rtl w:val="1"/>
        </w:rPr>
        <w:t>ସେ</w:t>
      </w:r>
      <w:r>
        <w:rPr>
          <w:rFonts w:ascii="Segoe UI" w:hAnsi="Segoe UI" w:eastAsia="Segoe UI" w:cs="Segoe UI"/>
          <w:rtl w:val="1"/>
        </w:rPr>
        <w:t xml:space="preserve"> </w:t>
      </w:r>
      <w:r>
        <w:rPr>
          <w:rFonts w:ascii="Nirmala UI" w:hAnsi="Nirmala UI" w:eastAsia="Nirmala UI" w:cs="Nirmala UI"/>
          <w:rtl w:val="1"/>
        </w:rPr>
        <w:t>ନିଜ</w:t>
      </w:r>
      <w:r>
        <w:rPr>
          <w:rFonts w:ascii="Segoe UI" w:hAnsi="Segoe UI" w:eastAsia="Segoe UI" w:cs="Segoe UI"/>
          <w:rtl w:val="1"/>
        </w:rPr>
        <w:t xml:space="preserve"> </w:t>
      </w:r>
      <w:r>
        <w:rPr>
          <w:rFonts w:ascii="Nirmala UI" w:hAnsi="Nirmala UI" w:eastAsia="Nirmala UI" w:cs="Nirmala UI"/>
          <w:rtl w:val="1"/>
        </w:rPr>
        <w:t>ଶିଷ୍ୟମାନଙ୍କୁ</w:t>
      </w:r>
      <w:r>
        <w:rPr>
          <w:rFonts w:ascii="Segoe UI" w:hAnsi="Segoe UI" w:eastAsia="Segoe UI" w:cs="Segoe UI"/>
          <w:rtl w:val="1"/>
        </w:rPr>
        <w:t xml:space="preserve"> </w:t>
      </w:r>
      <w:r>
        <w:rPr>
          <w:rFonts w:ascii="Nirmala UI" w:hAnsi="Nirmala UI" w:eastAsia="Nirmala UI" w:cs="Nirmala UI"/>
          <w:rtl w:val="1"/>
        </w:rPr>
        <w:t>କଠୋର</w:t>
      </w:r>
      <w:r>
        <w:rPr>
          <w:rFonts w:ascii="Segoe UI" w:hAnsi="Segoe UI" w:eastAsia="Segoe UI" w:cs="Segoe UI"/>
          <w:rtl w:val="1"/>
        </w:rPr>
        <w:t xml:space="preserve"> </w:t>
      </w:r>
      <w:r>
        <w:rPr>
          <w:rFonts w:ascii="Nirmala UI" w:hAnsi="Nirmala UI" w:eastAsia="Nirmala UI" w:cs="Nirmala UI"/>
          <w:rtl w:val="1"/>
        </w:rPr>
        <w:t>ଆଦେଶ</w:t>
      </w:r>
      <w:r>
        <w:rPr>
          <w:rFonts w:ascii="Segoe UI" w:hAnsi="Segoe UI" w:eastAsia="Segoe UI" w:cs="Segoe UI"/>
          <w:rtl w:val="1"/>
        </w:rPr>
        <w:t xml:space="preserve"> </w:t>
      </w:r>
      <w:r>
        <w:rPr>
          <w:rFonts w:ascii="Nirmala UI" w:hAnsi="Nirmala UI" w:eastAsia="Nirmala UI" w:cs="Nirmala UI"/>
          <w:rtl w:val="1"/>
        </w:rPr>
        <w:t>ଦେଲେ</w:t>
      </w:r>
      <w:r>
        <w:rPr>
          <w:rFonts w:ascii="Segoe UI" w:hAnsi="Segoe UI" w:eastAsia="Segoe UI" w:cs="Segoe UI"/>
          <w:rtl w:val="1"/>
        </w:rPr>
        <w:t xml:space="preserve">, </w:t>
      </w:r>
      <w:r>
        <w:rPr>
          <w:rFonts w:ascii="Nirmala UI" w:hAnsi="Nirmala UI" w:eastAsia="Nirmala UI" w:cs="Nirmala UI"/>
          <w:rtl w:val="1"/>
        </w:rPr>
        <w:t>ଯେ</w:t>
      </w:r>
      <w:r>
        <w:rPr>
          <w:rFonts w:ascii="Segoe UI" w:hAnsi="Segoe UI" w:eastAsia="Segoe UI" w:cs="Segoe UI"/>
          <w:rtl w:val="1"/>
        </w:rPr>
        <w:t xml:space="preserve"> </w:t>
      </w:r>
      <w:r>
        <w:rPr>
          <w:rFonts w:ascii="Nirmala UI" w:hAnsi="Nirmala UI" w:eastAsia="Nirmala UI" w:cs="Nirmala UI"/>
          <w:rtl w:val="1"/>
        </w:rPr>
        <w:t>ସେ</w:t>
      </w:r>
      <w:r>
        <w:rPr>
          <w:rFonts w:ascii="Segoe UI" w:hAnsi="Segoe UI" w:eastAsia="Segoe UI" w:cs="Segoe UI"/>
          <w:rtl w:val="1"/>
        </w:rPr>
        <w:t xml:space="preserve"> </w:t>
      </w:r>
      <w:r>
        <w:rPr>
          <w:rFonts w:ascii="Nirmala UI" w:hAnsi="Nirmala UI" w:eastAsia="Nirmala UI" w:cs="Nirmala UI"/>
          <w:rtl w:val="1"/>
        </w:rPr>
        <w:t>ଯୀଶୁ</w:t>
      </w:r>
      <w:r>
        <w:rPr>
          <w:rFonts w:ascii="Segoe UI" w:hAnsi="Segoe UI" w:eastAsia="Segoe UI" w:cs="Segoe UI"/>
          <w:rtl w:val="1"/>
        </w:rPr>
        <w:t xml:space="preserve"> </w:t>
      </w:r>
      <w:r>
        <w:rPr>
          <w:rFonts w:ascii="Nirmala UI" w:hAnsi="Nirmala UI" w:eastAsia="Nirmala UI" w:cs="Nirmala UI"/>
          <w:rtl w:val="1"/>
        </w:rPr>
        <w:t>ଖ୍ରୀଷ୍ଟ</w:t>
      </w:r>
      <w:r>
        <w:rPr>
          <w:rFonts w:ascii="Segoe UI" w:hAnsi="Segoe UI" w:eastAsia="Segoe UI" w:cs="Segoe UI"/>
          <w:rtl w:val="1"/>
        </w:rPr>
        <w:t xml:space="preserve"> </w:t>
      </w:r>
      <w:r>
        <w:rPr>
          <w:rFonts w:ascii="Nirmala UI" w:hAnsi="Nirmala UI" w:eastAsia="Nirmala UI" w:cs="Nirmala UI"/>
          <w:rtl w:val="1"/>
        </w:rPr>
        <w:t>ବୋଲି</w:t>
      </w:r>
      <w:r>
        <w:rPr>
          <w:rFonts w:ascii="Segoe UI" w:hAnsi="Segoe UI" w:eastAsia="Segoe UI" w:cs="Segoe UI"/>
          <w:rtl w:val="1"/>
        </w:rPr>
        <w:t xml:space="preserve"> </w:t>
      </w:r>
      <w:r>
        <w:rPr>
          <w:rFonts w:ascii="Nirmala UI" w:hAnsi="Nirmala UI" w:eastAsia="Nirmala UI" w:cs="Nirmala UI"/>
          <w:rtl w:val="1"/>
        </w:rPr>
        <w:t>କାହାକୁ</w:t>
      </w:r>
      <w:r>
        <w:rPr>
          <w:rFonts w:ascii="Segoe UI" w:hAnsi="Segoe UI" w:eastAsia="Segoe UI" w:cs="Segoe UI"/>
          <w:rtl w:val="1"/>
        </w:rPr>
        <w:t xml:space="preserve"> </w:t>
      </w:r>
      <w:r>
        <w:rPr>
          <w:rFonts w:ascii="Nirmala UI" w:hAnsi="Nirmala UI" w:eastAsia="Nirmala UI" w:cs="Nirmala UI"/>
          <w:rtl w:val="1"/>
        </w:rPr>
        <w:t>ନ</w:t>
      </w:r>
      <w:r>
        <w:rPr>
          <w:rFonts w:ascii="Segoe UI" w:hAnsi="Segoe UI" w:eastAsia="Segoe UI" w:cs="Segoe UI"/>
          <w:rtl w:val="1"/>
        </w:rPr>
        <w:t xml:space="preserve"> </w:t>
      </w:r>
      <w:r>
        <w:rPr>
          <w:rFonts w:ascii="Nirmala UI" w:hAnsi="Nirmala UI" w:eastAsia="Nirmala UI" w:cs="Nirmala UI"/>
          <w:rtl w:val="1"/>
        </w:rPr>
        <w:t>କହିବେ।</w:t>
      </w:r>
      <w:r>
        <w:rPr>
          <w:rFonts w:ascii="Segoe UI" w:hAnsi="Segoe UI" w:eastAsia="Segoe UI" w:cs="Segoe UI"/>
          <w:rtl w:val="1"/>
        </w:rPr>
        <w:t xml:space="preserve"> </w:t>
      </w:r>
      <w:r>
        <w:rPr>
          <w:rFonts w:ascii="Nirmala UI" w:hAnsi="Nirmala UI" w:eastAsia="Nirmala UI" w:cs="Nirmala UI"/>
          <w:rtl w:val="1"/>
        </w:rPr>
        <w:t>ସେ</w:t>
      </w:r>
      <w:r>
        <w:rPr>
          <w:rFonts w:ascii="Segoe UI" w:hAnsi="Segoe UI" w:eastAsia="Segoe UI" w:cs="Segoe UI"/>
          <w:rtl w:val="1"/>
        </w:rPr>
        <w:t xml:space="preserve"> </w:t>
      </w:r>
      <w:r>
        <w:rPr>
          <w:rFonts w:ascii="Nirmala UI" w:hAnsi="Nirmala UI" w:eastAsia="Nirmala UI" w:cs="Nirmala UI"/>
          <w:rtl w:val="1"/>
        </w:rPr>
        <w:t>ସମୟରୁ</w:t>
      </w:r>
      <w:r>
        <w:rPr>
          <w:rFonts w:ascii="Segoe UI" w:hAnsi="Segoe UI" w:eastAsia="Segoe UI" w:cs="Segoe UI"/>
          <w:rtl w:val="1"/>
        </w:rPr>
        <w:t xml:space="preserve"> </w:t>
      </w:r>
      <w:r>
        <w:rPr>
          <w:rFonts w:ascii="Nirmala UI" w:hAnsi="Nirmala UI" w:eastAsia="Nirmala UI" w:cs="Nirmala UI"/>
          <w:rtl w:val="1"/>
        </w:rPr>
        <w:t>ଯୀଶୁ</w:t>
      </w:r>
      <w:r>
        <w:rPr>
          <w:rFonts w:ascii="Segoe UI" w:hAnsi="Segoe UI" w:eastAsia="Segoe UI" w:cs="Segoe UI"/>
          <w:rtl w:val="1"/>
        </w:rPr>
        <w:t xml:space="preserve"> </w:t>
      </w:r>
      <w:r>
        <w:rPr>
          <w:rFonts w:ascii="Nirmala UI" w:hAnsi="Nirmala UI" w:eastAsia="Nirmala UI" w:cs="Nirmala UI"/>
          <w:rtl w:val="1"/>
        </w:rPr>
        <w:t>ନିଜ</w:t>
      </w:r>
      <w:r>
        <w:rPr>
          <w:rFonts w:ascii="Segoe UI" w:hAnsi="Segoe UI" w:eastAsia="Segoe UI" w:cs="Segoe UI"/>
          <w:rtl w:val="1"/>
        </w:rPr>
        <w:t xml:space="preserve"> </w:t>
      </w:r>
      <w:r>
        <w:rPr>
          <w:rFonts w:ascii="Nirmala UI" w:hAnsi="Nirmala UI" w:eastAsia="Nirmala UI" w:cs="Nirmala UI"/>
          <w:rtl w:val="1"/>
        </w:rPr>
        <w:t>ଶିଷ୍ୟମାନଙ୍କୁ</w:t>
      </w:r>
      <w:r>
        <w:rPr>
          <w:rFonts w:ascii="Segoe UI" w:hAnsi="Segoe UI" w:eastAsia="Segoe UI" w:cs="Segoe UI"/>
          <w:rtl w:val="1"/>
        </w:rPr>
        <w:t xml:space="preserve"> </w:t>
      </w:r>
      <w:r>
        <w:rPr>
          <w:rFonts w:ascii="Nirmala UI" w:hAnsi="Nirmala UI" w:eastAsia="Nirmala UI" w:cs="Nirmala UI"/>
          <w:rtl w:val="1"/>
        </w:rPr>
        <w:t>ଦେଖାଇବାକୁ</w:t>
      </w:r>
      <w:r>
        <w:rPr>
          <w:rFonts w:ascii="Segoe UI" w:hAnsi="Segoe UI" w:eastAsia="Segoe UI" w:cs="Segoe UI"/>
          <w:rtl w:val="1"/>
        </w:rPr>
        <w:t xml:space="preserve"> </w:t>
      </w:r>
      <w:r>
        <w:rPr>
          <w:rFonts w:ascii="Nirmala UI" w:hAnsi="Nirmala UI" w:eastAsia="Nirmala UI" w:cs="Nirmala UI"/>
          <w:rtl w:val="1"/>
        </w:rPr>
        <w:t>ଆରମ୍ଭ</w:t>
      </w:r>
      <w:r>
        <w:rPr>
          <w:rFonts w:ascii="Segoe UI" w:hAnsi="Segoe UI" w:eastAsia="Segoe UI" w:cs="Segoe UI"/>
          <w:rtl w:val="1"/>
        </w:rPr>
        <w:t xml:space="preserve"> </w:t>
      </w:r>
      <w:r>
        <w:rPr>
          <w:rFonts w:ascii="Nirmala UI" w:hAnsi="Nirmala UI" w:eastAsia="Nirmala UI" w:cs="Nirmala UI"/>
          <w:rtl w:val="1"/>
        </w:rPr>
        <w:t>କଲେ</w:t>
      </w:r>
      <w:r>
        <w:rPr>
          <w:rFonts w:ascii="Segoe UI" w:hAnsi="Segoe UI" w:eastAsia="Segoe UI" w:cs="Segoe UI"/>
          <w:rtl w:val="1"/>
        </w:rPr>
        <w:t xml:space="preserve"> </w:t>
      </w:r>
      <w:r>
        <w:rPr>
          <w:rFonts w:ascii="Nirmala UI" w:hAnsi="Nirmala UI" w:eastAsia="Nirmala UI" w:cs="Nirmala UI"/>
          <w:rtl w:val="1"/>
        </w:rPr>
        <w:t>ଯେ</w:t>
      </w:r>
      <w:r>
        <w:rPr>
          <w:rFonts w:ascii="Segoe UI" w:hAnsi="Segoe UI" w:eastAsia="Segoe UI" w:cs="Segoe UI"/>
          <w:rtl w:val="1"/>
        </w:rPr>
        <w:t xml:space="preserve">, </w:t>
      </w:r>
      <w:r>
        <w:rPr>
          <w:rFonts w:ascii="Nirmala UI" w:hAnsi="Nirmala UI" w:eastAsia="Nirmala UI" w:cs="Nirmala UI"/>
          <w:rtl w:val="1"/>
        </w:rPr>
        <w:t>ସେଙ୍କୁ</w:t>
      </w:r>
      <w:r>
        <w:rPr>
          <w:rFonts w:ascii="Segoe UI" w:hAnsi="Segoe UI" w:eastAsia="Segoe UI" w:cs="Segoe UI"/>
          <w:rtl w:val="1"/>
        </w:rPr>
        <w:t xml:space="preserve"> </w:t>
      </w:r>
      <w:r>
        <w:rPr>
          <w:rFonts w:ascii="Nirmala UI" w:hAnsi="Nirmala UI" w:eastAsia="Nirmala UI" w:cs="Nirmala UI"/>
          <w:rtl w:val="1"/>
        </w:rPr>
        <w:t>ଯିରୁଶାଲେମକୁ</w:t>
      </w:r>
      <w:r>
        <w:rPr>
          <w:rFonts w:ascii="Segoe UI" w:hAnsi="Segoe UI" w:eastAsia="Segoe UI" w:cs="Segoe UI"/>
          <w:rtl w:val="1"/>
        </w:rPr>
        <w:t xml:space="preserve"> </w:t>
      </w:r>
      <w:r>
        <w:rPr>
          <w:rFonts w:ascii="Nirmala UI" w:hAnsi="Nirmala UI" w:eastAsia="Nirmala UI" w:cs="Nirmala UI"/>
          <w:rtl w:val="1"/>
        </w:rPr>
        <w:t>ଯିବା</w:t>
      </w:r>
      <w:r>
        <w:rPr>
          <w:rFonts w:ascii="Segoe UI" w:hAnsi="Segoe UI" w:eastAsia="Segoe UI" w:cs="Segoe UI"/>
          <w:rtl w:val="1"/>
        </w:rPr>
        <w:t xml:space="preserve"> </w:t>
      </w:r>
      <w:r>
        <w:rPr>
          <w:rFonts w:ascii="Nirmala UI" w:hAnsi="Nirmala UI" w:eastAsia="Nirmala UI" w:cs="Nirmala UI"/>
          <w:rtl w:val="1"/>
        </w:rPr>
        <w:t>ଆବଶ୍ୟକ</w:t>
      </w:r>
      <w:r>
        <w:rPr>
          <w:rFonts w:ascii="Segoe UI" w:hAnsi="Segoe UI" w:eastAsia="Segoe UI" w:cs="Segoe UI"/>
          <w:rtl w:val="1"/>
        </w:rPr>
        <w:t xml:space="preserve">, </w:t>
      </w:r>
      <w:r>
        <w:rPr>
          <w:rFonts w:ascii="Nirmala UI" w:hAnsi="Nirmala UI" w:eastAsia="Nirmala UI" w:cs="Nirmala UI"/>
          <w:rtl w:val="1"/>
        </w:rPr>
        <w:t>ଏବଂ</w:t>
      </w:r>
      <w:r>
        <w:rPr>
          <w:rFonts w:ascii="Segoe UI" w:hAnsi="Segoe UI" w:eastAsia="Segoe UI" w:cs="Segoe UI"/>
          <w:rtl w:val="1"/>
        </w:rPr>
        <w:t xml:space="preserve"> </w:t>
      </w:r>
      <w:r>
        <w:rPr>
          <w:rFonts w:ascii="Nirmala UI" w:hAnsi="Nirmala UI" w:eastAsia="Nirmala UI" w:cs="Nirmala UI"/>
          <w:rtl w:val="1"/>
        </w:rPr>
        <w:t>ପ୍ରାଚୀନମାନେ</w:t>
      </w:r>
      <w:r>
        <w:rPr>
          <w:rFonts w:ascii="Segoe UI" w:hAnsi="Segoe UI" w:eastAsia="Segoe UI" w:cs="Segoe UI"/>
          <w:rtl w:val="1"/>
        </w:rPr>
        <w:t xml:space="preserve">, </w:t>
      </w:r>
      <w:r>
        <w:rPr>
          <w:rFonts w:ascii="Nirmala UI" w:hAnsi="Nirmala UI" w:eastAsia="Nirmala UI" w:cs="Nirmala UI"/>
          <w:rtl w:val="1"/>
        </w:rPr>
        <w:t>ପ୍ରଧାନ</w:t>
      </w:r>
      <w:r>
        <w:rPr>
          <w:rFonts w:ascii="Segoe UI" w:hAnsi="Segoe UI" w:eastAsia="Segoe UI" w:cs="Segoe UI"/>
          <w:rtl w:val="1"/>
        </w:rPr>
        <w:t xml:space="preserve"> </w:t>
      </w:r>
      <w:r>
        <w:rPr>
          <w:rFonts w:ascii="Nirmala UI" w:hAnsi="Nirmala UI" w:eastAsia="Nirmala UI" w:cs="Nirmala UI"/>
          <w:rtl w:val="1"/>
        </w:rPr>
        <w:t>ଯାଜକମାନେ</w:t>
      </w:r>
      <w:r>
        <w:rPr>
          <w:rFonts w:ascii="Segoe UI" w:hAnsi="Segoe UI" w:eastAsia="Segoe UI" w:cs="Segoe UI"/>
          <w:rtl w:val="1"/>
        </w:rPr>
        <w:t xml:space="preserve"> </w:t>
      </w:r>
      <w:r>
        <w:rPr>
          <w:rFonts w:ascii="Nirmala UI" w:hAnsi="Nirmala UI" w:eastAsia="Nirmala UI" w:cs="Nirmala UI"/>
          <w:rtl w:val="1"/>
        </w:rPr>
        <w:t>ଓ</w:t>
      </w:r>
      <w:r>
        <w:rPr>
          <w:rFonts w:ascii="Segoe UI" w:hAnsi="Segoe UI" w:eastAsia="Segoe UI" w:cs="Segoe UI"/>
          <w:rtl w:val="1"/>
        </w:rPr>
        <w:t xml:space="preserve"> </w:t>
      </w:r>
      <w:r>
        <w:rPr>
          <w:rFonts w:ascii="Nirmala UI" w:hAnsi="Nirmala UI" w:eastAsia="Nirmala UI" w:cs="Nirmala UI"/>
          <w:rtl w:val="1"/>
        </w:rPr>
        <w:t>ଶାସ୍ତ୍ରୀମାନଙ୍କ</w:t>
      </w:r>
      <w:r>
        <w:rPr>
          <w:rFonts w:ascii="Segoe UI" w:hAnsi="Segoe UI" w:eastAsia="Segoe UI" w:cs="Segoe UI"/>
          <w:rtl w:val="1"/>
        </w:rPr>
        <w:t xml:space="preserve"> </w:t>
      </w:r>
      <w:r>
        <w:rPr>
          <w:rFonts w:ascii="Nirmala UI" w:hAnsi="Nirmala UI" w:eastAsia="Nirmala UI" w:cs="Nirmala UI"/>
          <w:rtl w:val="1"/>
        </w:rPr>
        <w:t>ହାତରେ</w:t>
      </w:r>
      <w:r>
        <w:rPr>
          <w:rFonts w:ascii="Segoe UI" w:hAnsi="Segoe UI" w:eastAsia="Segoe UI" w:cs="Segoe UI"/>
          <w:rtl w:val="1"/>
        </w:rPr>
        <w:t xml:space="preserve"> </w:t>
      </w:r>
      <w:r>
        <w:rPr>
          <w:rFonts w:ascii="Nirmala UI" w:hAnsi="Nirmala UI" w:eastAsia="Nirmala UI" w:cs="Nirmala UI"/>
          <w:rtl w:val="1"/>
        </w:rPr>
        <w:t>ଅନେକ</w:t>
      </w:r>
      <w:r>
        <w:rPr>
          <w:rFonts w:ascii="Segoe UI" w:hAnsi="Segoe UI" w:eastAsia="Segoe UI" w:cs="Segoe UI"/>
          <w:rtl w:val="1"/>
        </w:rPr>
        <w:t xml:space="preserve"> </w:t>
      </w:r>
      <w:r>
        <w:rPr>
          <w:rFonts w:ascii="Nirmala UI" w:hAnsi="Nirmala UI" w:eastAsia="Nirmala UI" w:cs="Nirmala UI"/>
          <w:rtl w:val="1"/>
        </w:rPr>
        <w:t>ଦୁଃଖଭୋଗ</w:t>
      </w:r>
      <w:r>
        <w:rPr>
          <w:rFonts w:ascii="Segoe UI" w:hAnsi="Segoe UI" w:eastAsia="Segoe UI" w:cs="Segoe UI"/>
          <w:rtl w:val="1"/>
        </w:rPr>
        <w:t xml:space="preserve"> </w:t>
      </w:r>
      <w:r>
        <w:rPr>
          <w:rFonts w:ascii="Nirmala UI" w:hAnsi="Nirmala UI" w:eastAsia="Nirmala UI" w:cs="Nirmala UI"/>
          <w:rtl w:val="1"/>
        </w:rPr>
        <w:t>କରିବା</w:t>
      </w:r>
      <w:r>
        <w:rPr>
          <w:rFonts w:ascii="Segoe UI" w:hAnsi="Segoe UI" w:eastAsia="Segoe UI" w:cs="Segoe UI"/>
          <w:rtl w:val="1"/>
        </w:rPr>
        <w:t xml:space="preserve">, </w:t>
      </w:r>
      <w:r>
        <w:rPr>
          <w:rFonts w:ascii="Nirmala UI" w:hAnsi="Nirmala UI" w:eastAsia="Nirmala UI" w:cs="Nirmala UI"/>
          <w:rtl w:val="1"/>
        </w:rPr>
        <w:t>ହତ</w:t>
      </w:r>
      <w:r>
        <w:rPr>
          <w:rFonts w:ascii="Segoe UI" w:hAnsi="Segoe UI" w:eastAsia="Segoe UI" w:cs="Segoe UI"/>
          <w:rtl w:val="1"/>
        </w:rPr>
        <w:t xml:space="preserve"> </w:t>
      </w:r>
      <w:r>
        <w:rPr>
          <w:rFonts w:ascii="Nirmala UI" w:hAnsi="Nirmala UI" w:eastAsia="Nirmala UI" w:cs="Nirmala UI"/>
          <w:rtl w:val="1"/>
        </w:rPr>
        <w:t>ହେବା</w:t>
      </w:r>
      <w:r>
        <w:rPr>
          <w:rFonts w:ascii="Segoe UI" w:hAnsi="Segoe UI" w:eastAsia="Segoe UI" w:cs="Segoe UI"/>
          <w:rtl w:val="1"/>
        </w:rPr>
        <w:t xml:space="preserve">, </w:t>
      </w:r>
      <w:r>
        <w:rPr>
          <w:rFonts w:ascii="Nirmala UI" w:hAnsi="Nirmala UI" w:eastAsia="Nirmala UI" w:cs="Nirmala UI"/>
          <w:rtl w:val="1"/>
        </w:rPr>
        <w:t>ଏବଂ</w:t>
      </w:r>
      <w:r>
        <w:rPr>
          <w:rFonts w:ascii="Segoe UI" w:hAnsi="Segoe UI" w:eastAsia="Segoe UI" w:cs="Segoe UI"/>
          <w:rtl w:val="1"/>
        </w:rPr>
        <w:t xml:space="preserve"> </w:t>
      </w:r>
      <w:r>
        <w:rPr>
          <w:rFonts w:ascii="Nirmala UI" w:hAnsi="Nirmala UI" w:eastAsia="Nirmala UI" w:cs="Nirmala UI"/>
          <w:rtl w:val="1"/>
        </w:rPr>
        <w:t>ତୃତୀୟ</w:t>
      </w:r>
      <w:r>
        <w:rPr>
          <w:rFonts w:ascii="Segoe UI" w:hAnsi="Segoe UI" w:eastAsia="Segoe UI" w:cs="Segoe UI"/>
          <w:rtl w:val="1"/>
        </w:rPr>
        <w:t xml:space="preserve"> </w:t>
      </w:r>
      <w:r>
        <w:rPr>
          <w:rFonts w:ascii="Nirmala UI" w:hAnsi="Nirmala UI" w:eastAsia="Nirmala UI" w:cs="Nirmala UI"/>
          <w:rtl w:val="1"/>
        </w:rPr>
        <w:t>ଦିନରେ</w:t>
      </w:r>
      <w:r>
        <w:rPr>
          <w:rFonts w:ascii="Segoe UI" w:hAnsi="Segoe UI" w:eastAsia="Segoe UI" w:cs="Segoe UI"/>
          <w:rtl w:val="1"/>
        </w:rPr>
        <w:t xml:space="preserve"> </w:t>
      </w:r>
      <w:r>
        <w:rPr>
          <w:rFonts w:ascii="Nirmala UI" w:hAnsi="Nirmala UI" w:eastAsia="Nirmala UI" w:cs="Nirmala UI"/>
          <w:rtl w:val="1"/>
        </w:rPr>
        <w:t>ପୁନରୁତ୍ଥିତ</w:t>
      </w:r>
      <w:r>
        <w:rPr>
          <w:rFonts w:ascii="Segoe UI" w:hAnsi="Segoe UI" w:eastAsia="Segoe UI" w:cs="Segoe UI"/>
          <w:rtl w:val="1"/>
        </w:rPr>
        <w:t xml:space="preserve"> </w:t>
      </w:r>
      <w:r>
        <w:rPr>
          <w:rFonts w:ascii="Nirmala UI" w:hAnsi="Nirmala UI" w:eastAsia="Nirmala UI" w:cs="Nirmala UI"/>
          <w:rtl w:val="1"/>
        </w:rPr>
        <w:t>ହେବା</w:t>
      </w:r>
      <w:r>
        <w:rPr>
          <w:rFonts w:ascii="Segoe UI" w:hAnsi="Segoe UI" w:eastAsia="Segoe UI" w:cs="Segoe UI"/>
          <w:rtl w:val="1"/>
        </w:rPr>
        <w:t xml:space="preserve"> </w:t>
      </w:r>
      <w:r>
        <w:rPr>
          <w:rFonts w:ascii="Nirmala UI" w:hAnsi="Nirmala UI" w:eastAsia="Nirmala UI" w:cs="Nirmala UI"/>
          <w:rtl w:val="1"/>
        </w:rPr>
        <w:t>ଆବଶ୍ୟକ।</w:t>
      </w:r>
      <w:r>
        <w:rPr>
          <w:rFonts w:ascii="Segoe UI" w:hAnsi="Segoe UI" w:eastAsia="Segoe UI" w:cs="Segoe UI"/>
          <w:rtl w:val="1"/>
        </w:rPr>
        <w:t xml:space="preserve"> </w:t>
      </w:r>
      <w:r>
        <w:rPr>
          <w:rFonts w:ascii="Nirmala UI" w:hAnsi="Nirmala UI" w:eastAsia="Nirmala UI" w:cs="Nirmala UI"/>
          <w:rtl w:val="1"/>
        </w:rPr>
        <w:t>ମାଥିଉ</w:t>
      </w:r>
      <w:r>
        <w:rPr>
          <w:rFonts w:ascii="Segoe UI" w:hAnsi="Segoe UI" w:eastAsia="Segoe UI" w:cs="Segoe UI"/>
          <w:rtl w:val="1"/>
        </w:rPr>
        <w:t xml:space="preserve">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شمارۀ یکصد و هفتاد و نه</dc:title>
  <dc:subject>فریاد نیمه‌شب و نقش نبویِ روم: آشکارسازیِ ایام آخر در کتاب دانیال</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