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پوشیدۂ آیهٔ چهل — شمارهٔ ده</w:t>
      </w:r>
    </w:p>
    <w:p>
      <w:pPr>
        <w:pStyle w:val="ArticleSubtitle"/>
        <w:jc w:val="right"/>
        <w:bidi w:val="1"/>
      </w:pPr>
      <w:r>
        <w:rPr>
          <w:rFonts w:ascii="Segoe UI" w:hAnsi="Segoe UI" w:eastAsia="Segoe UI" w:cs="Segoe UI"/>
          <w:rtl w:val="1"/>
        </w:rPr>
        <w:t>نقطۂ وسط</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2026-05-14</w:t>
      </w:r>
    </w:p>
    <w:p>
      <w:pPr>
        <w:pStyle w:val="ArticleBody"/>
        <w:jc w:val="right"/>
        <w:bidi w:val="1"/>
      </w:pPr>
      <w:r>
        <w:rPr>
          <w:rFonts w:ascii="Segoe UI" w:hAnsi="Segoe UI" w:eastAsia="Segoe UI" w:cs="Segoe UI"/>
          <w:rtl w:val="1"/>
        </w:rPr>
        <w:t>تاریخ پنهانِ دانیال باب یازدهم، آیهٔ چهل، با تاریخی که در آیات ده تا شانزدهٔ همان باب به تصویر کشیده شده، هم‌راستا است. در آیات ده تا شانزده، خطِ جانورِ زمینِ مکاشفهٔ سیزده، یعنی شاخِ جمهوری‌خواهِ مرتدِ ایالات متحده، به‌وسیلهٔ دونالد ترامپ نمایانده شده است؛ خطِ شاخِ پروتستانِ مرتدِ ایالات متحده، به‌وسیلهٔ مکابیان نمایانده شده است؛ خطِ جانورِ دریاییِ پاپیّت، به‌صورت «دزدانِ قومِ تو» نمایانده شده است؛ و خطِ اژدها، به‌وسیلهٔ پادشاهان گوناگونِ جنوب و فیلیپِ مقدونی نمایانده شده است. خطِ یکصد و چهل و چهار هزار، به‌وسیلهٔ پطرس نمایانده شده است.</w:t>
      </w:r>
    </w:p>
    <w:p>
      <w:pPr>
        <w:pStyle w:val="ArticleHeading"/>
        <w:jc w:val="right"/>
        <w:bidi w:val="1"/>
      </w:pPr>
      <w:r>
        <w:rPr>
          <w:rFonts w:ascii="Segoe UI" w:hAnsi="Segoe UI" w:eastAsia="Segoe UI" w:cs="Segoe UI"/>
          <w:rtl w:val="1"/>
        </w:rPr>
        <w:t>میانہ راستہ</w:t>
      </w:r>
    </w:p>
    <w:p>
      <w:pPr>
        <w:pStyle w:val="ArticleBody"/>
        <w:jc w:val="right"/>
        <w:bidi w:val="1"/>
      </w:pPr>
      <w:r>
        <w:rPr>
          <w:rFonts w:ascii="Segoe UI" w:hAnsi="Segoe UI" w:eastAsia="Segoe UI" w:cs="Segoe UI"/>
          <w:rtl w:val="1"/>
        </w:rPr>
        <w:t>در درون آن تاریخِ پنهان، بخشِ میانی بارها مورد تأکید قرار گرفته است. دویست‌وپنجاه سالی که در 457 ق.م. آغاز شد، در 207 ق.م. در میانهٔ نبردهای رافیه و پانیوم، یعنی دو جنگِ نیابتیِ پایانیِ آیات یازده تا پانزده، به پایان رسید. دویست‌وپنجاه سالِ وحشِ زمین که در 1776 آغاز شد، در 2026، سالِ «انتخابات میان‌دوره‌ای» در عرصهٔ سیاسیِ وحشِ زمین، به پایان می‌رسد. پطرس در قیصریهٔ فیلپی (پانیوم) قرار دارد، در میانهٔ آن سه باری که مسیح به‌طور انحصاری فقط سه شاگرد را با خود برد.</w:t>
      </w:r>
    </w:p>
    <w:p>
      <w:pPr>
        <w:pStyle w:val="ArticleBody"/>
        <w:jc w:val="right"/>
        <w:bidi w:val="1"/>
      </w:pPr>
      <w:r>
        <w:rPr>
          <w:rFonts w:ascii="Segoe UI" w:hAnsi="Segoe UI" w:eastAsia="Segoe UI" w:cs="Segoe UI"/>
          <w:rtl w:val="1"/>
        </w:rPr>
        <w:t>در تاریخ آن خطوطِ موازی، پطرس نمایندۀ کسانی است که هشدارِ گوی‌های آتشین بر نشویل را اصلاح کرده و تکرار می‌کنند. نامِ پطرس درست در میانهٔ فصل‌های یازده تا بیست‌ودوی متی تغییر یافت؛ همان‌گونه که فصلِ میانیِ ابرام در میان فصل‌های یازده تا بیست‌ودو، ختنه را به‌عنوان نشانِ عهد معرّفی کرد، همراه با میانهٔ فصل‌های یازده تا بیست‌ودو در مکاشفه که نشانِ عهدِ مرگ را در مکاشفهٔ هفده مشخص می‌سازد. نقطۀ میانی جایی است که آن یکصد و چهل‌وچهار هزار تن از لاادیکیه‌ای به فیلادلفیه‌ای دگرگون می‌شوند، و میانهٔ سه فرشته، فرشتۀ دوم است.</w:t>
      </w:r>
    </w:p>
    <w:p>
      <w:pPr>
        <w:pStyle w:val="ArticleBody"/>
        <w:jc w:val="right"/>
        <w:bidi w:val="1"/>
      </w:pPr>
      <w:r>
        <w:rPr>
          <w:rFonts w:ascii="Segoe UI" w:hAnsi="Segoe UI" w:eastAsia="Segoe UI" w:cs="Segoe UI"/>
          <w:rtl w:val="1"/>
        </w:rPr>
        <w:t>دوسرا مرحلہ، یا وسطی نقطہ، دوسرے ہیکل کے امتحان کا وقت ہے جو پہلے اور بنیادی امتحان کے بعد آتا ہے۔ 2024 کا پہلا امتحان بیرونی رؤیا کے قائم کیے جانے کا تھا، جس کی علامت روم تھی، اور دوسرا امتحان اندرونی مارہ (آئینہ) کی وہ رؤیا ہے جو نہایت مُقدّس مقام میں مسیح سے متعلق ہے۔ دوسرے فرشتے کی تاریخ میں، آدھی رات کی پکار کا پیغام دوسرے فرشتے کے پیغام کو تقویت دینے کے لیے پہنچتا ہے۔</w:t>
      </w:r>
    </w:p>
    <w:p>
      <w:pPr>
        <w:pStyle w:val="ArticleBody"/>
        <w:jc w:val="right"/>
        <w:bidi w:val="1"/>
      </w:pPr>
      <w:r>
        <w:rPr>
          <w:rFonts w:ascii="Segoe UI" w:hAnsi="Segoe UI" w:eastAsia="Segoe UI" w:cs="Segoe UI"/>
          <w:rtl w:val="1"/>
        </w:rPr>
        <w:t>در تاریخ میلریِ سال ۱۸۴۰، یوشیا لیچ (به‌معنای «بنیادِ خدا») در شناساییِ خود از نبوتِ اسلام، یعنی وایِ اول و دوم، اصلاحی به‌عمل آورد؛ و در سال ۱۸۴۴، ساموئل اسنو اصلاحِ پیش‌بینیِ ۱۸۴۳ را در تحققِ مَثَلِ ده باکره انجام داد. پطرس در سال ۲۰۲۶ باید پیش‌بینیِ ناموفقِ گوی‌های آتشینِ نشویل را، چنان‌که به‌واسطهٔ نومیدیِ میلریِ ۱۸۴۳ نمونه‌وار شده است، اصلاح کند، و نیز پیامِ اسلام را، چنان‌که به‌واسطهٔ کارِ یوشیا لیچ در ۱۸۴۰ نمونه‌وار شده است، تعدیل نماید. آن دو رویدادِ میلریِ ۱۸۴۰ و ۱۸۴۴ به‌ترتیب نمایانگرِ اعطای قدرت به پیامِ فرشتهٔ اول در ۱۱ اوت ۱۸۴۰ و اعطای قدرت به پیامِ فرشتهٔ دوم در ۱۷ اوت ۱۸۴۴ هستند. این دو با هم، اعطای قدرت به فریادِ نیمه‌شب را، هنگامی که گوی‌های آتشینِ نشویل فرود می‌آیند، مشخص می‌سازند.</w:t>
      </w:r>
    </w:p>
    <w:p>
      <w:pPr>
        <w:pStyle w:val="ArticleScripture"/>
        <w:jc w:val="right"/>
        <w:bidi w:val="1"/>
      </w:pPr>
      <w:r>
        <w:rPr>
          <w:rFonts w:ascii="Segoe UI" w:hAnsi="Segoe UI" w:eastAsia="Segoe UI" w:cs="Segoe UI"/>
          <w:rtl w:val="1"/>
        </w:rPr>
        <w:t>“فرشته‌ای که در اعلام پیام فرشتهٔ سوم به آن می‌پیوندد، باید تمام زمین را با جلال خود روشن سازد. در اینجا از کاری با گستره‌ای جهانی و قدرتی بی‌سابقه خبر داده شده است. جنبش ظهور در سال‌های 1840–44 جلوه‌ای باشکوه از قدرت خدا بود؛ پیام فرشتهٔ اول به هر ایستگاه بشارتی در جهان رسانده شد، و در برخی کشورها بزرگ‌ترین علاقهٔ دینی پدید آمد که از زمان اصلاحات قرن شانزدهم تاکنون در هیچ سرزمینی دیده نشده بود؛ اما همهٔ اینها به‌وسیلهٔ جنبش نیرومندِ زیر آخرین هشدار فرشتهٔ سوم پشت سر گذاشته خواهد شد.” The Great Controversy, 611.</w:t>
      </w:r>
    </w:p>
    <w:p>
      <w:pPr>
        <w:pStyle w:val="ArticleBody"/>
        <w:jc w:val="right"/>
        <w:bidi w:val="1"/>
      </w:pPr>
      <w:r>
        <w:rPr>
          <w:rFonts w:ascii="Segoe UI" w:hAnsi="Segoe UI" w:eastAsia="Segoe UI" w:cs="Segoe UI"/>
          <w:rtl w:val="1"/>
        </w:rPr>
        <w:t>سؤال این است که چرا در میان همهٔ شهرهای ایالات متحده، عنایت الهی نشویل را برمی‌گزیند. با فرارسیدن وایِ سوم در ۱۱ سپتامبر، برج‌های دوقلوی نیویورک و پنتاگونِ واشینگتن دی‌سی هدف قرار گرفتند. هواپیمای چهارم بر زمین سقوط کرد. نمادِ وحشِ زمین، زمین است؛ نمادِ اقتدار اقتصادی آن، نیویورک است؛ و نمادِ قدرت نظامی آن، پنتاگون. هنگامی که ایالات متحده جهان را وادار می‌سازد تا نشانِ اقتدار پاپی و نظام سیاسیِ اتحاد کلیسا و دولت را که همان صورتِ وحش است بپذیرد، این کار را از طریق قدرت نظامی و اقتصادی خود انجام می‌دهد؛ زیرا مکاشفه باب سیزدهم کاربرد قدرتِ وحشِ زمین را برای منع وفاداران از خرید و فروش معرفی می‌کند، و نیز آنان را که بر سبتِ روزِ هفتمِ خدا استوار می‌مانند به مرگ می‌سپارد. نمادپردازی نبوی در دانیال ۱۱:۴۰ به صورت «ارابه‌ها، سواران (اقتدار نظامی) و کشتی‌ها» (اقتدار اقتصادی) به تصویر کشیده شده است.</w:t>
      </w:r>
    </w:p>
    <w:p>
      <w:pPr>
        <w:pStyle w:val="ArticleBody"/>
        <w:jc w:val="right"/>
        <w:bidi w:val="1"/>
      </w:pPr>
      <w:r>
        <w:rPr>
          <w:rFonts w:ascii="Segoe UI" w:hAnsi="Segoe UI" w:eastAsia="Segoe UI" w:cs="Segoe UI"/>
          <w:rtl w:val="1"/>
        </w:rPr>
        <w:t>در زمان مُهر شدنِ صد و چهل و چهار هزار، اسلام به‌گونه‌ای غیرمنتظره چهار بار بر سرزمینِ جلال ضربه وارد می‌آورد. نخستین بار، یازدهم سپتامبر بود؛ دومین و سومین بار، نخست سرزمینِ جلالِ باستانیِ تحت‌اللفظی و سپس نشویل بود. چهارمین بار، زلزلهٔ مکاشفهٔ یازده است، که همان قانونِ یکشنبه می‌باشد. در چارچوبِ بلعام و سه فرشته، دو ضربهٔ هفتم اکتبر ۲۰۲۳ و نشویل، نمایانگرِ دو تاکستانِ کتاب‌مقدسیِ قومِ عهدِ خدا هستند.</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पोपसत्ता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घातक</w:t>
      </w:r>
      <w:r>
        <w:rPr>
          <w:rFonts w:ascii="Segoe UI" w:hAnsi="Segoe UI" w:eastAsia="Segoe UI" w:cs="Segoe UI"/>
          <w:rtl w:val="1"/>
        </w:rPr>
        <w:t xml:space="preserve"> </w:t>
      </w:r>
      <w:r>
        <w:rPr>
          <w:rFonts w:ascii="Nirmala UI" w:hAnsi="Nirmala UI" w:eastAsia="Nirmala UI" w:cs="Nirmala UI"/>
          <w:rtl w:val="1"/>
        </w:rPr>
        <w:t>घाव</w:t>
      </w:r>
      <w:r>
        <w:rPr>
          <w:rFonts w:ascii="Segoe UI" w:hAnsi="Segoe UI" w:eastAsia="Segoe UI" w:cs="Segoe UI"/>
          <w:rtl w:val="1"/>
        </w:rPr>
        <w:t xml:space="preserve"> </w:t>
      </w:r>
      <w:r>
        <w:rPr>
          <w:rFonts w:ascii="Nirmala UI" w:hAnsi="Nirmala UI" w:eastAsia="Nirmala UI" w:cs="Nirmala UI"/>
          <w:rtl w:val="1"/>
        </w:rPr>
        <w:t>चंगा</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अन्धकार</w:t>
      </w:r>
      <w:r>
        <w:rPr>
          <w:rFonts w:ascii="Segoe UI" w:hAnsi="Segoe UI" w:eastAsia="Segoe UI" w:cs="Segoe UI"/>
          <w:rtl w:val="1"/>
        </w:rPr>
        <w:t xml:space="preserve"> </w:t>
      </w:r>
      <w:r>
        <w:rPr>
          <w:rFonts w:ascii="Nirmala UI" w:hAnsi="Nirmala UI" w:eastAsia="Nirmala UI" w:cs="Nirmala UI"/>
          <w:rtl w:val="1"/>
        </w:rPr>
        <w:t>युग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अभिव्यक्ति</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तीसरी</w:t>
      </w:r>
      <w:r>
        <w:rPr>
          <w:rFonts w:ascii="Segoe UI" w:hAnsi="Segoe UI" w:eastAsia="Segoe UI" w:cs="Segoe UI"/>
          <w:rtl w:val="1"/>
        </w:rPr>
        <w:t xml:space="preserve"> </w:t>
      </w:r>
      <w:r>
        <w:rPr>
          <w:rFonts w:ascii="Nirmala UI" w:hAnsi="Nirmala UI" w:eastAsia="Nirmala UI" w:cs="Nirmala UI"/>
          <w:rtl w:val="1"/>
        </w:rPr>
        <w:t>हाय</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सदा</w:t>
      </w:r>
      <w:r>
        <w:rPr>
          <w:rFonts w:ascii="Segoe UI" w:hAnsi="Segoe UI" w:eastAsia="Segoe UI" w:cs="Segoe UI"/>
          <w:rtl w:val="1"/>
        </w:rPr>
        <w:t xml:space="preserve"> </w:t>
      </w:r>
      <w:r>
        <w:rPr>
          <w:rFonts w:ascii="Nirmala UI" w:hAnsi="Nirmala UI" w:eastAsia="Nirmala UI" w:cs="Nirmala UI"/>
          <w:rtl w:val="1"/>
        </w:rPr>
        <w:t>अन्त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चित्रित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अतः</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हाय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मुहम्मद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गिरा</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जिसने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कुंजी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घुमाया</w:t>
      </w:r>
      <w:r>
        <w:rPr>
          <w:rFonts w:ascii="Segoe UI" w:hAnsi="Segoe UI" w:eastAsia="Segoe UI" w:cs="Segoe UI"/>
          <w:rtl w:val="1"/>
        </w:rPr>
        <w:t xml:space="preserve"> </w:t>
      </w:r>
      <w:r>
        <w:rPr>
          <w:rFonts w:ascii="Nirmala UI" w:hAnsi="Nirmala UI" w:eastAsia="Nirmala UI" w:cs="Nirmala UI"/>
          <w:rtl w:val="1"/>
        </w:rPr>
        <w:t>जिससे</w:t>
      </w:r>
      <w:r>
        <w:rPr>
          <w:rFonts w:ascii="Segoe UI" w:hAnsi="Segoe UI" w:eastAsia="Segoe UI" w:cs="Segoe UI"/>
          <w:rtl w:val="1"/>
        </w:rPr>
        <w:t xml:space="preserve"> </w:t>
      </w:r>
      <w:r>
        <w:rPr>
          <w:rFonts w:ascii="Nirmala UI" w:hAnsi="Nirmala UI" w:eastAsia="Nirmala UI" w:cs="Nirmala UI"/>
          <w:rtl w:val="1"/>
        </w:rPr>
        <w:t>अथाह</w:t>
      </w:r>
      <w:r>
        <w:rPr>
          <w:rFonts w:ascii="Segoe UI" w:hAnsi="Segoe UI" w:eastAsia="Segoe UI" w:cs="Segoe UI"/>
          <w:rtl w:val="1"/>
        </w:rPr>
        <w:t xml:space="preserve"> </w:t>
      </w:r>
      <w:r>
        <w:rPr>
          <w:rFonts w:ascii="Nirmala UI" w:hAnsi="Nirmala UI" w:eastAsia="Nirmala UI" w:cs="Nirmala UI"/>
          <w:rtl w:val="1"/>
        </w:rPr>
        <w:t>कुण्ड</w:t>
      </w:r>
      <w:r>
        <w:rPr>
          <w:rFonts w:ascii="Segoe UI" w:hAnsi="Segoe UI" w:eastAsia="Segoe UI" w:cs="Segoe UI"/>
          <w:rtl w:val="1"/>
        </w:rPr>
        <w:t xml:space="preserve"> </w:t>
      </w:r>
      <w:r>
        <w:rPr>
          <w:rFonts w:ascii="Nirmala UI" w:hAnsi="Nirmala UI" w:eastAsia="Nirmala UI" w:cs="Nirmala UI"/>
          <w:rtl w:val="1"/>
        </w:rPr>
        <w:t>खुला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9/11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थोड़े</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अथाह</w:t>
      </w:r>
      <w:r>
        <w:rPr>
          <w:rFonts w:ascii="Segoe UI" w:hAnsi="Segoe UI" w:eastAsia="Segoe UI" w:cs="Segoe UI"/>
          <w:rtl w:val="1"/>
        </w:rPr>
        <w:t xml:space="preserve"> </w:t>
      </w:r>
      <w:r>
        <w:rPr>
          <w:rFonts w:ascii="Nirmala UI" w:hAnsi="Nirmala UI" w:eastAsia="Nirmala UI" w:cs="Nirmala UI"/>
          <w:rtl w:val="1"/>
        </w:rPr>
        <w:t>कुण्ड</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नास्तिकवाद</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w:t>
      </w:r>
      <w:r>
        <w:rPr>
          <w:rFonts w:ascii="Nirmala UI" w:hAnsi="Nirmala UI" w:eastAsia="Nirmala UI" w:cs="Nirmala UI"/>
          <w:rtl w:val="1"/>
        </w:rPr>
        <w:t>ग्यारह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साक्षियों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हत्या</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बैठा।</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पोपसत्ता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घातक</w:t>
      </w:r>
      <w:r>
        <w:rPr>
          <w:rFonts w:ascii="Segoe UI" w:hAnsi="Segoe UI" w:eastAsia="Segoe UI" w:cs="Segoe UI"/>
          <w:rtl w:val="1"/>
        </w:rPr>
        <w:t xml:space="preserve"> </w:t>
      </w:r>
      <w:r>
        <w:rPr>
          <w:rFonts w:ascii="Nirmala UI" w:hAnsi="Nirmala UI" w:eastAsia="Nirmala UI" w:cs="Nirmala UI"/>
          <w:rtl w:val="1"/>
        </w:rPr>
        <w:t>घाव</w:t>
      </w:r>
      <w:r>
        <w:rPr>
          <w:rFonts w:ascii="Segoe UI" w:hAnsi="Segoe UI" w:eastAsia="Segoe UI" w:cs="Segoe UI"/>
          <w:rtl w:val="1"/>
        </w:rPr>
        <w:t xml:space="preserve"> </w:t>
      </w:r>
      <w:r>
        <w:rPr>
          <w:rFonts w:ascii="Nirmala UI" w:hAnsi="Nirmala UI" w:eastAsia="Nirmala UI" w:cs="Nirmala UI"/>
          <w:rtl w:val="1"/>
        </w:rPr>
        <w:t>चंगा</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कैथोलिकवाद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आठवें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भविष्यवाणीपूर्ण</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पुनरुत्थान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w:t>
      </w:r>
      <w:r>
        <w:rPr>
          <w:rFonts w:ascii="Nirmala UI" w:hAnsi="Nirmala UI" w:eastAsia="Nirmala UI" w:cs="Nirmala UI"/>
          <w:rtl w:val="1"/>
        </w:rPr>
        <w:t>पूर्ण</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अन्धकार</w:t>
      </w:r>
      <w:r>
        <w:rPr>
          <w:rFonts w:ascii="Segoe UI" w:hAnsi="Segoe UI" w:eastAsia="Segoe UI" w:cs="Segoe UI"/>
          <w:rtl w:val="1"/>
        </w:rPr>
        <w:t xml:space="preserve"> </w:t>
      </w:r>
      <w:r>
        <w:rPr>
          <w:rFonts w:ascii="Nirmala UI" w:hAnsi="Nirmala UI" w:eastAsia="Nirmala UI" w:cs="Nirmala UI"/>
          <w:rtl w:val="1"/>
        </w:rPr>
        <w:t>युग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अवधि</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बिलाम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तीसरे</w:t>
      </w:r>
      <w:r>
        <w:rPr>
          <w:rFonts w:ascii="Segoe UI" w:hAnsi="Segoe UI" w:eastAsia="Segoe UI" w:cs="Segoe UI"/>
          <w:rtl w:val="1"/>
        </w:rPr>
        <w:t xml:space="preserve"> </w:t>
      </w:r>
      <w:r>
        <w:rPr>
          <w:rFonts w:ascii="Nirmala UI" w:hAnsi="Nirmala UI" w:eastAsia="Nirmala UI" w:cs="Nirmala UI"/>
          <w:rtl w:val="1"/>
        </w:rPr>
        <w:t>मार्गचिह्न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गदही</w:t>
      </w:r>
      <w:r>
        <w:rPr>
          <w:rFonts w:ascii="Segoe UI" w:hAnsi="Segoe UI" w:eastAsia="Segoe UI" w:cs="Segoe UI"/>
          <w:rtl w:val="1"/>
        </w:rPr>
        <w:t xml:space="preserve"> </w:t>
      </w:r>
      <w:r>
        <w:rPr>
          <w:rFonts w:ascii="Nirmala UI" w:hAnsi="Nirmala UI" w:eastAsia="Nirmala UI" w:cs="Nirmala UI"/>
          <w:rtl w:val="1"/>
        </w:rPr>
        <w:t>बोलती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कुंजी</w:t>
      </w:r>
      <w:r>
        <w:rPr>
          <w:rFonts w:ascii="Segoe UI" w:hAnsi="Segoe UI" w:eastAsia="Segoe UI" w:cs="Segoe UI"/>
          <w:rtl w:val="1"/>
        </w:rPr>
        <w:t xml:space="preserve"> </w:t>
      </w:r>
      <w:r>
        <w:rPr>
          <w:rFonts w:ascii="Nirmala UI" w:hAnsi="Nirmala UI" w:eastAsia="Nirmala UI" w:cs="Nirmala UI"/>
          <w:rtl w:val="1"/>
        </w:rPr>
        <w:t>घुमाती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अथाह</w:t>
      </w:r>
      <w:r>
        <w:rPr>
          <w:rFonts w:ascii="Segoe UI" w:hAnsi="Segoe UI" w:eastAsia="Segoe UI" w:cs="Segoe UI"/>
          <w:rtl w:val="1"/>
        </w:rPr>
        <w:t xml:space="preserve"> </w:t>
      </w:r>
      <w:r>
        <w:rPr>
          <w:rFonts w:ascii="Nirmala UI" w:hAnsi="Nirmala UI" w:eastAsia="Nirmala UI" w:cs="Nirmala UI"/>
          <w:rtl w:val="1"/>
        </w:rPr>
        <w:t>कुण्ड</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खोल</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9/11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नास्तिकवाद</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अजगर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अथाह</w:t>
      </w:r>
      <w:r>
        <w:rPr>
          <w:rFonts w:ascii="Segoe UI" w:hAnsi="Segoe UI" w:eastAsia="Segoe UI" w:cs="Segoe UI"/>
          <w:rtl w:val="1"/>
        </w:rPr>
        <w:t xml:space="preserve"> </w:t>
      </w:r>
      <w:r>
        <w:rPr>
          <w:rFonts w:ascii="Nirmala UI" w:hAnsi="Nirmala UI" w:eastAsia="Nirmala UI" w:cs="Nirmala UI"/>
          <w:rtl w:val="1"/>
        </w:rPr>
        <w:t>कुण्ड</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निकलकर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अति</w:t>
      </w:r>
      <w:r>
        <w:rPr>
          <w:rFonts w:ascii="Segoe UI" w:hAnsi="Segoe UI" w:eastAsia="Segoe UI" w:cs="Segoe UI"/>
          <w:rtl w:val="1"/>
        </w:rPr>
        <w:t>-</w:t>
      </w:r>
      <w:r>
        <w:rPr>
          <w:rFonts w:ascii="Nirmala UI" w:hAnsi="Nirmala UI" w:eastAsia="Nirmala UI" w:cs="Nirmala UI"/>
          <w:rtl w:val="1"/>
        </w:rPr>
        <w:t>धनवान</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युद्ध</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आया</w:t>
      </w:r>
      <w:r>
        <w:rPr>
          <w:rFonts w:ascii="Segoe UI" w:hAnsi="Segoe UI" w:eastAsia="Segoe UI" w:cs="Segoe UI"/>
          <w:rtl w:val="1"/>
        </w:rPr>
        <w:t xml:space="preserve"> </w:t>
      </w:r>
      <w:r>
        <w:rPr>
          <w:rFonts w:ascii="Nirmala UI" w:hAnsi="Nirmala UI" w:eastAsia="Nirmala UI" w:cs="Nirmala UI"/>
          <w:rtl w:val="1"/>
        </w:rPr>
        <w:t>जिसने</w:t>
      </w:r>
      <w:r>
        <w:rPr>
          <w:rFonts w:ascii="Segoe UI" w:hAnsi="Segoe UI" w:eastAsia="Segoe UI" w:cs="Segoe UI"/>
          <w:rtl w:val="1"/>
        </w:rPr>
        <w:t xml:space="preserve"> </w:t>
      </w:r>
      <w:r>
        <w:rPr>
          <w:rFonts w:ascii="Nirmala UI" w:hAnsi="Nirmala UI" w:eastAsia="Nirmala UI" w:cs="Nirmala UI"/>
          <w:rtl w:val="1"/>
        </w:rPr>
        <w:t>यूनान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समस्त</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उभारा</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w:t>
      </w:r>
      <w:r>
        <w:rPr>
          <w:rFonts w:ascii="Nirmala UI" w:hAnsi="Nirmala UI" w:eastAsia="Nirmala UI" w:cs="Nirmala UI"/>
          <w:rtl w:val="1"/>
        </w:rPr>
        <w:t>सत्रह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अथाह</w:t>
      </w:r>
      <w:r>
        <w:rPr>
          <w:rFonts w:ascii="Segoe UI" w:hAnsi="Segoe UI" w:eastAsia="Segoe UI" w:cs="Segoe UI"/>
          <w:rtl w:val="1"/>
        </w:rPr>
        <w:t xml:space="preserve"> </w:t>
      </w:r>
      <w:r>
        <w:rPr>
          <w:rFonts w:ascii="Nirmala UI" w:hAnsi="Nirmala UI" w:eastAsia="Nirmala UI" w:cs="Nirmala UI"/>
          <w:rtl w:val="1"/>
        </w:rPr>
        <w:t>कुण्ड</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ऊपर</w:t>
      </w:r>
      <w:r>
        <w:rPr>
          <w:rFonts w:ascii="Segoe UI" w:hAnsi="Segoe UI" w:eastAsia="Segoe UI" w:cs="Segoe UI"/>
          <w:rtl w:val="1"/>
        </w:rPr>
        <w:t xml:space="preserve"> </w:t>
      </w:r>
      <w:r>
        <w:rPr>
          <w:rFonts w:ascii="Nirmala UI" w:hAnsi="Nirmala UI" w:eastAsia="Nirmala UI" w:cs="Nirmala UI"/>
          <w:rtl w:val="1"/>
        </w:rPr>
        <w:t>चढ़ता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अन्धकार</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ढाँप</w:t>
      </w:r>
      <w:r>
        <w:rPr>
          <w:rFonts w:ascii="Segoe UI" w:hAnsi="Segoe UI" w:eastAsia="Segoe UI" w:cs="Segoe UI"/>
          <w:rtl w:val="1"/>
        </w:rPr>
        <w:t xml:space="preserve"> </w:t>
      </w:r>
      <w:r>
        <w:rPr>
          <w:rFonts w:ascii="Nirmala UI" w:hAnsi="Nirmala UI" w:eastAsia="Nirmala UI" w:cs="Nirmala UI"/>
          <w:rtl w:val="1"/>
        </w:rPr>
        <w:t>लेता</w:t>
      </w:r>
      <w:r>
        <w:rPr>
          <w:rFonts w:ascii="Segoe UI" w:hAnsi="Segoe UI" w:eastAsia="Segoe UI" w:cs="Segoe UI"/>
          <w:rtl w:val="1"/>
        </w:rPr>
        <w:t xml:space="preserve"> </w:t>
      </w:r>
      <w:r>
        <w:rPr>
          <w:rFonts w:ascii="Nirmala UI" w:hAnsi="Nirmala UI" w:eastAsia="Nirmala UI" w:cs="Nirmala UI"/>
          <w:rtl w:val="1"/>
        </w:rPr>
        <w:t>है।</w:t>
      </w:r>
    </w:p>
    <w:p>
      <w:pPr>
        <w:pStyle w:val="ArticleBody"/>
        <w:jc w:val="right"/>
        <w:bidi w:val="1"/>
      </w:pPr>
      <w:r>
        <w:rPr>
          <w:rFonts w:ascii="Segoe UI" w:hAnsi="Segoe UI" w:eastAsia="Segoe UI" w:cs="Segoe UI"/>
          <w:rtl w:val="1"/>
        </w:rPr>
        <w:t>چرا نشویل؟ این پرسشی است که هنوز حل‌نشده باقی مانده است. نشویل آغازِ دورهٔ کوتاهِ اعلامِ پیامِ فریادِ نیمه‌شب را نشان می‌دهد، و این دوره با حمله‌ای ویرانگر و غیرمنتظره از سوی اسلام آغاز می‌شود و به همان شیوه نیز پایان می‌یابد. قانون یکشنبه در پایان این دوره، نمایانگرِ اجرای نشانِ وحش در ایالات متحده و آغازِ نابودیِ شهرهاست. «نابودی» یکی از ویژگی‌های نبویِ اسلام است.</w:t>
      </w:r>
    </w:p>
    <w:p>
      <w:pPr>
        <w:pStyle w:val="ArticleHeading"/>
        <w:jc w:val="right"/>
        <w:bidi w:val="1"/>
      </w:pPr>
      <w:r>
        <w:rPr>
          <w:rFonts w:ascii="Segoe UI" w:hAnsi="Segoe UI" w:eastAsia="Segoe UI" w:cs="Segoe UI"/>
          <w:rtl w:val="1"/>
        </w:rPr>
        <w:t>تباہی</w:t>
      </w:r>
    </w:p>
    <w:p>
      <w:pPr>
        <w:pStyle w:val="ArticleScripture"/>
        <w:jc w:val="right"/>
        <w:bidi w:val="1"/>
      </w:pPr>
      <w:r>
        <w:rPr>
          <w:rFonts w:ascii="Segoe UI" w:hAnsi="Segoe UI" w:eastAsia="Segoe UI" w:cs="Segoe UI"/>
          <w:rtl w:val="1"/>
        </w:rPr>
        <w:t>«دو شب پیش صحنه‌ای بسیار هول‌انگیز در برابر من گذشت. دیدم گوی عظیمی از آتش در میان چند عمارت زیبا فرود آمد و موجب نابودی فوری آن‌ها شد. شنیدم بعضی می‌گفتند: “ما می‌دانستیم که داوری‌های خدا بر زمین نازل خواهد شد، اما نمی‌دانستیم که به این زودی خواهد آمد.” دیگران گفتند: “شما می‌دانستید! پس چرا به ما نگفتید؟ ما نمی‌دانستیم.” از هر سو چنین سخنانی را می‌شنیدم.» نامه 217، 1904.</w:t>
      </w:r>
    </w:p>
    <w:p>
      <w:pPr>
        <w:pStyle w:val="ArticleHeading"/>
        <w:jc w:val="right"/>
        <w:bidi w:val="1"/>
      </w:pPr>
      <w:r>
        <w:rPr>
          <w:rFonts w:ascii="Segoe UI" w:hAnsi="Segoe UI" w:eastAsia="Segoe UI" w:cs="Segoe UI"/>
          <w:rtl w:val="1"/>
        </w:rPr>
        <w:t>نُه یازده</w:t>
      </w:r>
    </w:p>
    <w:p>
      <w:pPr>
        <w:pStyle w:val="ArticleBody"/>
        <w:jc w:val="right"/>
        <w:bidi w:val="1"/>
      </w:pPr>
      <w:r>
        <w:rPr>
          <w:rFonts w:ascii="Segoe UI" w:hAnsi="Segoe UI" w:eastAsia="Segoe UI" w:cs="Segoe UI"/>
          <w:rtl w:val="1"/>
        </w:rPr>
        <w:t>مکاشفہ ”نائن الیون“ اسلام کی مملکت کے کردار کو موت اور تباہی کے طور پر ظاہر کرتا ہے، کیونکہ نبوت میں نام کردار کی نمائندگی کرتا ہے۔</w:t>
      </w:r>
    </w:p>
    <w:p>
      <w:pPr>
        <w:pStyle w:val="ArticleBody"/>
        <w:jc w:val="right"/>
        <w:bidi w:val="1"/>
      </w:pPr>
      <w:r>
        <w:rPr>
          <w:rFonts w:ascii="Segoe UI" w:hAnsi="Segoe UI" w:eastAsia="Segoe UI" w:cs="Segoe UI"/>
          <w:rtl w:val="1"/>
        </w:rPr>
        <w:t>و بر آنان پادشاهی بود که همان فرشتۀ هاویۀ بی‌انتهاست، که نامش در زبان عبری «ابدّون» است، اما در زبان یونانی نامش «اپولیون» است. مکاشفه ۹/۱۱.</w:t>
      </w:r>
    </w:p>
    <w:p>
      <w:pPr>
        <w:pStyle w:val="ArticleBody"/>
        <w:jc w:val="right"/>
        <w:bidi w:val="1"/>
      </w:pPr>
      <w:r>
        <w:rPr>
          <w:rFonts w:ascii="Segoe UI" w:hAnsi="Segoe UI" w:eastAsia="Segoe UI" w:cs="Segoe UI"/>
          <w:rtl w:val="1"/>
        </w:rPr>
        <w:t>ابدون کا مطلب ہے ”ہلاکت یا ہلاکت کی جگہ“ اور اپولیون کا مطلب ہے ”ہلاک کرنے والا“۔</w:t>
      </w:r>
    </w:p>
    <w:p>
      <w:pPr>
        <w:pStyle w:val="ArticleScripture"/>
        <w:jc w:val="right"/>
        <w:bidi w:val="1"/>
      </w:pPr>
      <w:r>
        <w:rPr>
          <w:rFonts w:ascii="Segoe UI" w:hAnsi="Segoe UI" w:eastAsia="Segoe UI" w:cs="Segoe UI"/>
          <w:rtl w:val="1"/>
        </w:rPr>
        <w:t>«فرشتگان چهار باد را نگاه داشته‌اند؛ بادهایی که به صورت اسبی خشمگین مجسم شده‌اند که می‌کوشد خود را رها سازد و بر سراسر روی زمین بتازد، و در مسیر خویش ویرانی و مرگ را به همراه آورد.»</w:t>
      </w:r>
    </w:p>
    <w:p>
      <w:pPr>
        <w:pStyle w:val="ArticleScripture"/>
        <w:jc w:val="right"/>
        <w:bidi w:val="1"/>
      </w:pPr>
      <w:r>
        <w:rPr>
          <w:rFonts w:ascii="Segoe UI" w:hAnsi="Segoe UI" w:eastAsia="Segoe UI" w:cs="Segoe UI"/>
          <w:rtl w:val="1"/>
        </w:rPr>
        <w:t>«آیا بر لبۀ همان جهان ابدی به خواب خواهیم رفت؟ آیا کُند و سرد و مرده خواهیم بود؟ آه، کاش در کلیساهای ما روح و نَفَس خدا در قوم او دمیده می‌شد تا بر پای‌های خویش بایستند و زنده شوند. ما نیاز داریم ببینیم که راه تنگ است و دروازه باریک. اما چون از دروازۀ تنگ بگذریم، فراخیِ آن بی‌حد و حصر است.» Manuscript Releases، جلد 20، 217.</w:t>
      </w:r>
    </w:p>
    <w:p>
      <w:pPr>
        <w:pStyle w:val="ArticleBody"/>
        <w:jc w:val="right"/>
        <w:bidi w:val="1"/>
      </w:pPr>
      <w:r>
        <w:rPr>
          <w:rFonts w:ascii="Segoe UI" w:hAnsi="Segoe UI" w:eastAsia="Segoe UI" w:cs="Segoe UI"/>
          <w:rtl w:val="1"/>
        </w:rPr>
        <w:t>مسیرِ اسلامِ وایِ سوم، مسیرِ بلعام و الاغ است. مسیرِ اسبِ خشمگینِ اسلام، یعنی همان چهار بادِ نزاعِ یوحنا، بادِ سختِ اشعیا و «باد» یا «نَفَسِ» حزقیال که از چهار باد می‌آید، مسیری را از ۱۱ سپتامبر می‌پیماید که به دروازهٔ «تنگ» و «مستقیم» منتهی می‌شود. آن دروازهٔ تنگ، سومین نشانهٔ راهِ بلعام و الاغ است.</w:t>
      </w:r>
    </w:p>
    <w:p>
      <w:pPr>
        <w:pStyle w:val="ArticleScripture"/>
        <w:jc w:val="right"/>
        <w:bidi w:val="1"/>
      </w:pPr>
      <w:r>
        <w:rPr>
          <w:rFonts w:ascii="Segoe UI" w:hAnsi="Segoe UI" w:eastAsia="Segoe UI" w:cs="Segoe UI"/>
          <w:rtl w:val="1"/>
        </w:rPr>
        <w:t>Ja anděl Hospodinův postoupil dále a stanul na úzkém místě, kde nebylo cesty uhnout ani napravo ani nalevo. Když oslice spatřila anděla Hospodinova, klesla pod Balámem; i vzplanul Balámův hněv a bil oslici holí. Tu Hospodin otevřel ústa oslice a ona řekla Balámovi: Co jsem ti učinila, že jsi mne již potřetí zbil? Numeri 22,26–28.</w:t>
      </w:r>
    </w:p>
    <w:p>
      <w:pPr>
        <w:pStyle w:val="ArticleBody"/>
        <w:jc w:val="right"/>
        <w:bidi w:val="1"/>
      </w:pPr>
      <w:r>
        <w:rPr>
          <w:rFonts w:ascii="Segoe UI" w:hAnsi="Segoe UI" w:eastAsia="Segoe UI" w:cs="Segoe UI"/>
          <w:rtl w:val="1"/>
        </w:rPr>
        <w:t>راہِ ہلاکت کے اسلام کے تیسرے وَیل کا آغاز 11/9 سے ہوا، جب مکاشفہ 18:1–3 پورا ہوا۔</w:t>
      </w:r>
    </w:p>
    <w:p>
      <w:pPr>
        <w:pStyle w:val="ArticleScripture"/>
        <w:jc w:val="right"/>
        <w:bidi w:val="1"/>
      </w:pPr>
      <w:r>
        <w:rPr>
          <w:rFonts w:ascii="Segoe UI" w:hAnsi="Segoe UI" w:eastAsia="Segoe UI" w:cs="Segoe UI"/>
          <w:rtl w:val="1"/>
        </w:rPr>
        <w:t>«آیا اکنون این سخن منتشر شده است که من اعلام کرده‌ام نیویورک باید به‌وسیلهٔ موجی عظیم جارو شود؟ من هرگز چنین چیزی نگفته‌ام. آنچه گفته‌ام این است که، هنگامی که به بناهای عظیمی که در آنجا طبقه بر طبقه بالا می‌رفتند می‌نگریستم، گفتم: “چه صحنه‌های هولناکی روی خواهد داد، هنگامی که خداوند برخیزد تا زمین را به‌شدت بلرزاند! آنگاه سخنان مکاشفهٔ ۱۸:‏۱–۳ به انجام خواهد رسید.” تمامی باب هجدهم مکاشفه هشداری است دربارهٔ آنچه بر زمین خواهد آمد. اما دربارهٔ آنچه خاصتاً بر نیویورک خواهد آمد، نوری ویژه به من داده نشده است؛ جز این‌که می‌دانم روزی بناهای عظیم آنجا به‌وسیلهٔ چرخش و واژگون‌سازیِ قدرت خدا فرو افکنده خواهند شد. از نوری که به من داده شده است، می‌دانم که هلاکت در جهان است. یک کلمه از جانب خداوند، یک لمس از قدرت عظیم او، و این سازه‌های عظیم فرو خواهند ریخت. صحنه‌هایی رخ خواهد داد که هولناکیِ آنها را نمی‌توانیم تصور کنیم.» ریویو اند هرالد، ۵ ژوئیهٔ ۱۹۰۶.</w:t>
      </w:r>
    </w:p>
    <w:p>
      <w:pPr>
        <w:pStyle w:val="ArticleBody"/>
        <w:jc w:val="right"/>
        <w:bidi w:val="1"/>
      </w:pPr>
      <w:r>
        <w:rPr>
          <w:rFonts w:ascii="Segoe UI" w:hAnsi="Segoe UI" w:eastAsia="Segoe UI" w:cs="Segoe UI"/>
          <w:rtl w:val="1"/>
        </w:rPr>
        <w:t>پرسش همچنان باقی است: چرا نَشویل؟ گوی‌های آتشین نَشویل نمایانگر صحنه‌ای نبوی هستند که در آن، یک طبقه از ادونتیسم سرافکنده می‌شود و بنا بر یوئیل، «منقطع» می‌گردد. طبقهٔ دیگر چنین به تصویر کشیده شده است که هرگز سرافکنده نمی‌شود و از شادی لبریز است. این شادی نبوی نه به سبب داوری‌ای است که بر نَشویل و ایالات متحده وارد می‌شود، بلکه به سبب تبرئه‌ای است که در میان آنانی که در مثل روغن دارند و آنانی که روغن ندارند، به تصویر کشیده شده است. روغن دارای معانی نمادین بسیاری است، اما یکی از معانی اصلی آن، پیامِ فریاد نیمه‌شب است. آن پیام از پایان سال ۲۰۲۳ به‌تدریج آغاز به گشوده شدن کرد، و نمایانگر افزایش معرفتی بود که یا رد می‌شود یا پذیرفته می‌گردد. هوشع به‌روشنی بیان می‌کند که آنان که معرفت را رد می‌کنند، به‌عنوان کاهنان خدا رد می‌شوند. پطرس در میانهٔ ساختار لاویان بیست‌وسه قرار دارد هنگامی که گوی‌های آتشین نَشویل را درک می‌کند، و عدد سی نمادی از کاهنان است.</w:t>
      </w:r>
    </w:p>
    <w:p>
      <w:pPr>
        <w:pStyle w:val="ArticleScripture"/>
        <w:jc w:val="right"/>
        <w:bidi w:val="1"/>
      </w:pPr>
      <w:r>
        <w:rPr>
          <w:rFonts w:ascii="Segoe UI" w:hAnsi="Segoe UI" w:eastAsia="Segoe UI" w:cs="Segoe UI"/>
          <w:rtl w:val="1"/>
        </w:rPr>
        <w:t>مردمِ من از نبودِ معرفت هلاک می‌شوند؛ زیرا تو معرفت را رد کرده‌ای، من نیز تو را رد خواهم کرد تا دیگر برای من کاهن نباشی؛ و چون شریعتِ خدایِ خود را فراموش کرده‌ای، من نیز فرزندانت را فراموش خواهم کرد. هوشع ۴:۶.</w:t>
      </w:r>
    </w:p>
    <w:p>
      <w:pPr>
        <w:pStyle w:val="ArticleBody"/>
        <w:jc w:val="right"/>
        <w:bidi w:val="1"/>
      </w:pPr>
      <w:r>
        <w:rPr>
          <w:rFonts w:ascii="Segoe UI" w:hAnsi="Segoe UI" w:eastAsia="Segoe UI" w:cs="Segoe UI"/>
          <w:rtl w:val="1"/>
        </w:rPr>
        <w:t>“</w:t>
      </w:r>
      <w:r>
        <w:rPr>
          <w:rFonts w:ascii="Nirmala UI" w:hAnsi="Nirmala UI" w:eastAsia="Nirmala UI" w:cs="Nirmala UI"/>
          <w:rtl w:val="1"/>
        </w:rPr>
        <w:t>ज्ञान</w:t>
      </w:r>
      <w:r>
        <w:rPr>
          <w:rFonts w:ascii="Segoe UI" w:hAnsi="Segoe UI" w:eastAsia="Segoe UI" w:cs="Segoe UI"/>
          <w:rtl w:val="1"/>
        </w:rPr>
        <w:t xml:space="preserve">” </w:t>
      </w:r>
      <w:r>
        <w:rPr>
          <w:rFonts w:ascii="Nirmala UI" w:hAnsi="Nirmala UI" w:eastAsia="Nirmala UI" w:cs="Nirmala UI"/>
          <w:rtl w:val="1"/>
        </w:rPr>
        <w:t>अथवा</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अभाव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प्रश्न</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नैशविल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अग्नि</w:t>
      </w:r>
      <w:r>
        <w:rPr>
          <w:rFonts w:ascii="Segoe UI" w:hAnsi="Segoe UI" w:eastAsia="Segoe UI" w:cs="Segoe UI"/>
          <w:rtl w:val="1"/>
        </w:rPr>
        <w:t>-</w:t>
      </w:r>
      <w:r>
        <w:rPr>
          <w:rFonts w:ascii="Nirmala UI" w:hAnsi="Nirmala UI" w:eastAsia="Nirmala UI" w:cs="Nirmala UI"/>
          <w:rtl w:val="1"/>
        </w:rPr>
        <w:t>पिंडों</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आगमन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संबंधित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भविष्यसूचक</w:t>
      </w:r>
      <w:r>
        <w:rPr>
          <w:rFonts w:ascii="Segoe UI" w:hAnsi="Segoe UI" w:eastAsia="Segoe UI" w:cs="Segoe UI"/>
          <w:rtl w:val="1"/>
        </w:rPr>
        <w:t xml:space="preserve"> “</w:t>
      </w:r>
      <w:r>
        <w:rPr>
          <w:rFonts w:ascii="Nirmala UI" w:hAnsi="Nirmala UI" w:eastAsia="Nirmala UI" w:cs="Nirmala UI"/>
          <w:rtl w:val="1"/>
        </w:rPr>
        <w:t>ज्ञान</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अभाव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अर्धरात्रि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उद्घोष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प्रारम्भ</w:t>
      </w:r>
      <w:r>
        <w:rPr>
          <w:rFonts w:ascii="Segoe UI" w:hAnsi="Segoe UI" w:eastAsia="Segoe UI" w:cs="Segoe UI"/>
          <w:rtl w:val="1"/>
        </w:rPr>
        <w:t xml:space="preserve"> </w:t>
      </w:r>
      <w:r>
        <w:rPr>
          <w:rFonts w:ascii="Nirmala UI" w:hAnsi="Nirmala UI" w:eastAsia="Nirmala UI" w:cs="Nirmala UI"/>
          <w:rtl w:val="1"/>
        </w:rPr>
        <w:t>चिह्नित</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काल</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w:t>
      </w:r>
      <w:r>
        <w:rPr>
          <w:rFonts w:ascii="Segoe UI" w:hAnsi="Segoe UI" w:eastAsia="Segoe UI" w:cs="Segoe UI"/>
          <w:rtl w:val="1"/>
        </w:rPr>
        <w:t xml:space="preserve"> </w:t>
      </w:r>
      <w:r>
        <w:rPr>
          <w:rFonts w:ascii="Nirmala UI" w:hAnsi="Nirmala UI" w:eastAsia="Nirmala UI" w:cs="Nirmala UI"/>
          <w:rtl w:val="1"/>
        </w:rPr>
        <w:t>आज्ञाकारिता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प्रश्न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समाप्त</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सब्त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प्रश्न</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निरूपित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सदा</w:t>
      </w:r>
      <w:r>
        <w:rPr>
          <w:rFonts w:ascii="Segoe UI" w:hAnsi="Segoe UI" w:eastAsia="Segoe UI" w:cs="Segoe UI"/>
          <w:rtl w:val="1"/>
        </w:rPr>
        <w:t xml:space="preserve"> </w:t>
      </w:r>
      <w:r>
        <w:rPr>
          <w:rFonts w:ascii="Nirmala UI" w:hAnsi="Nirmala UI" w:eastAsia="Nirmala UI" w:cs="Nirmala UI"/>
          <w:rtl w:val="1"/>
        </w:rPr>
        <w:t>अन्त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स्पष्ट</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w:t>
      </w:r>
      <w:r>
        <w:rPr>
          <w:rFonts w:ascii="Segoe UI" w:hAnsi="Segoe UI" w:eastAsia="Segoe UI" w:cs="Segoe UI"/>
          <w:rtl w:val="1"/>
        </w:rPr>
        <w:t xml:space="preserve"> </w:t>
      </w:r>
      <w:r>
        <w:rPr>
          <w:rFonts w:ascii="Nirmala UI" w:hAnsi="Nirmala UI" w:eastAsia="Nirmala UI" w:cs="Nirmala UI"/>
          <w:rtl w:val="1"/>
        </w:rPr>
        <w:t>आज्ञाकारिता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चेतावनी</w:t>
      </w:r>
      <w:r>
        <w:rPr>
          <w:rFonts w:ascii="Segoe UI" w:hAnsi="Segoe UI" w:eastAsia="Segoe UI" w:cs="Segoe UI"/>
          <w:rtl w:val="1"/>
        </w:rPr>
        <w:t>-</w:t>
      </w:r>
      <w:r>
        <w:rPr>
          <w:rFonts w:ascii="Nirmala UI" w:hAnsi="Nirmala UI" w:eastAsia="Nirmala UI" w:cs="Nirmala UI"/>
          <w:rtl w:val="1"/>
        </w:rPr>
        <w:t>संदेश</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बारी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आदम</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हव्वा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था।</w:t>
      </w:r>
    </w:p>
    <w:p>
      <w:pPr>
        <w:pStyle w:val="ArticleBody"/>
        <w:jc w:val="right"/>
        <w:bidi w:val="1"/>
      </w:pPr>
      <w:r>
        <w:rPr>
          <w:rFonts w:ascii="Segoe UI" w:hAnsi="Segoe UI" w:eastAsia="Segoe UI" w:cs="Segoe UI"/>
          <w:rtl w:val="1"/>
        </w:rPr>
        <w:t>آخر میں فرمانبرداری کا مسئلہ اگر، جیسا کہ سسٹر وائٹ فرماتی ہیں، "ہر قوم شامل ہوگی"، تو اسے کسی ایک ہی باغ تک محدود نہیں کیا جا سکتا۔ سبت اور اتوار کا مسئلہ باغ میں آدم اور حوا کے ابتدائی امتحان کی تکرار ہے، جو آخر میں پوری دنیا میں دہرایا جاتا ہے۔ یہ امتحان ریاستہائے متحدہ میں سنڈے لا سے شروع ہوتا ہے، اور یہی نصف شب کی للکار کے اعلان کے زمانہ کے اختتام کا بھی وقت ہے۔</w:t>
      </w:r>
    </w:p>
    <w:p>
      <w:pPr>
        <w:pStyle w:val="ArticleBody"/>
        <w:jc w:val="right"/>
        <w:bidi w:val="1"/>
      </w:pPr>
      <w:r>
        <w:rPr>
          <w:rFonts w:ascii="Segoe UI" w:hAnsi="Segoe UI" w:eastAsia="Segoe UI" w:cs="Segoe UI"/>
          <w:rtl w:val="1"/>
        </w:rPr>
        <w:t>اعلانِ پیغامِ انذار کہ مسیح آنے والا ہے، صرف اُنہی کی طرف سے دیا جاتا ہے جنہوں نے یسوع مسیح کے مکاشفہ کے پیغام کے کھلنے سے حاصل ہونے والے علم میں اضافہ قبول کیا ہے، جو 2023 کے آخر میں شروع ہوا۔ علم، یا اس کی کمی، کا ایک امتحان نیش وِل کے حملے پر آخری صورت اختیار کرتا ہے۔ 2023 میں کھلنے کے ساتھ شروع ہونے والے تین امتحانات میں سے امتیازی امتحان تیل پر مبنی ہے، جو اُس نبوتی پیغام کے اندر موجود “علم” ہے، جو اُس وقت کھولا گیا تھا۔</w:t>
      </w:r>
    </w:p>
    <w:p>
      <w:pPr>
        <w:pStyle w:val="ArticleBody"/>
        <w:jc w:val="right"/>
        <w:bidi w:val="1"/>
      </w:pPr>
      <w:r>
        <w:rPr>
          <w:rFonts w:ascii="Segoe UI" w:hAnsi="Segoe UI" w:eastAsia="Segoe UI" w:cs="Segoe UI"/>
          <w:rtl w:val="1"/>
        </w:rPr>
        <w:t>آشکار شدنِ «دانشِ» مُهرگشوده‌شده، محک می‌زند و در نهایت همچون آن روغن که آزمونِ سوم و آزمونِ سرنوشت‌نماست، ظاهر می‌گردد. آن آزمون، دورهٔ اعلامِ پیامِ ندای نیمه‌شب را آغاز می‌کند؛ پیامی که به آزمونِ اطاعت ختم می‌شود. آن آزمونِ اطاعت بر حوّا تحقق می‌یابد، که نمایانگرِ کلیساست، و بر آدم، که نمایانگرِ دولت است. ترکیبِ این دو موجودیت آنگاه نهایی می‌شود که نشانِ وحش به اجرا گذاشته شود. آزمونِ باغ، همان آزمونِ پایان است. این آزمونی است برای مردان و زنان، که دربرگیرندهٔ پیوندِ کلیسا و دولت است، که یک مرد و یک زن‌اند. پیامِ هشداردهنده‌ای که مُهرگشوده می‌شود و به آزمونِ نهاییِ اطاعت می‌انجامد، به‌وسیلهٔ درختِ «دانشِ» نیک و بد بازنمایی می‌شود.</w:t>
      </w:r>
    </w:p>
    <w:p>
      <w:pPr>
        <w:pStyle w:val="ArticleBody"/>
        <w:jc w:val="right"/>
        <w:bidi w:val="1"/>
      </w:pPr>
      <w:r>
        <w:rPr>
          <w:rFonts w:ascii="Segoe UI" w:hAnsi="Segoe UI" w:eastAsia="Segoe UI" w:cs="Segoe UI"/>
          <w:rtl w:val="1"/>
        </w:rPr>
        <w:t>نشویل، در سرزمینِ وحشِ زمین، نمادِ تعلیمِ یونانی است. تعلیمِ یونانی، تعلیمِ کاذب است؛ معرفتی شریرانه است؛ و معرفتِ نیک، تعلیمِ حقیقی است. تنها هیئتِ امنای مؤسسه‌ای که الن وایت هرگز پذیرفت در آن عضویت داشته باشد، کالجِ مدیسن بود که در نشویل واقع شده است؛ شهری که آن را «آتنِ جنوب» می‌نامند. نشویل نمادِ تعلیمِ یونانی، یا تعلیمِ کاذب، است. تعلیمِ کاذب، معرفتِ کاذب است. اهمیتِ نشویل با نمادگراییِ شهرِ نیویورک و پنتاگون هم‌راستا است.</w:t>
      </w:r>
    </w:p>
    <w:p>
      <w:pPr>
        <w:pStyle w:val="ArticleBody"/>
        <w:jc w:val="right"/>
        <w:bidi w:val="1"/>
      </w:pPr>
      <w:r>
        <w:rPr>
          <w:rFonts w:ascii="Segoe UI" w:hAnsi="Segoe UI" w:eastAsia="Segoe UI" w:cs="Segoe UI"/>
          <w:rtl w:val="1"/>
        </w:rPr>
        <w:t>ما این مطالب را در مقالهٔ بعدی ادامه خواهیم داد.</w:t>
      </w:r>
    </w:p>
    <w:p>
      <w:pPr>
        <w:pStyle w:val="ArticleHeading"/>
        <w:jc w:val="right"/>
        <w:bidi w:val="1"/>
      </w:pPr>
      <w:r>
        <w:rPr>
          <w:rFonts w:ascii="Segoe UI" w:hAnsi="Segoe UI" w:eastAsia="Segoe UI" w:cs="Segoe UI"/>
          <w:rtl w:val="1"/>
        </w:rPr>
        <w:t>دست‌نوشته ۱۸۸، ۱۹۰۵</w:t>
      </w:r>
    </w:p>
    <w:p>
      <w:pPr>
        <w:pStyle w:val="ArticleScripture"/>
        <w:jc w:val="right"/>
        <w:bidi w:val="1"/>
      </w:pPr>
      <w:r>
        <w:rPr>
          <w:rFonts w:ascii="Segoe UI" w:hAnsi="Segoe UI" w:eastAsia="Segoe UI" w:cs="Segoe UI"/>
          <w:rtl w:val="1"/>
        </w:rPr>
        <w:t>«هنگامی که در نشویل بودم، با مردم سخن می‌گفتم، و در تاریکی شب، گوی عظیمى از آتش که مستقیماً از آسمان آمده بود، فرود آمد و بر نشویل قرار گرفت. از آن گوی، شعله‌ها همچون تیرها به هر سو بیرون می‌جهید؛ خانه‌ها در آتش فرو می‌رفتند؛ خانه‌ها می‌لرزیدند و فرو می‌افتادند. برخی از قوم ما در آنجا ایستاده بودند. گفتند: “همان است که انتظارش را داشتیم؛ ما این را انتظار داشتیم.” دیگران با اندوهی جانکاه دست‌های خود را می‌فشردند و برای رحمت به درگاه خدا فریاد برمی‌آوردند. گفتند: “شما از آن آگاه بودید، می‌دانستید که این می‌آید، و هرگز کلمه‌ای برای هشدار دادن به ما نگفتید!” چنان می‌نمود که گویی نزدیک است ایشان را پاره‌پاره کنند، از این اندیشه که هرگز به آنان چیزی نگفته بودند و هیچ هشداری به ایشان نداده بودند.» Manuscript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پوشیدۂ آیهٔ چهل — شمارهٔ ده</dc:title>
  <dc:subject>نقطۂ وسط</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