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dezesseis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os Dias de Vingança: Uma Exploração Profética da Advertência de Jeremias e da Última Geração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2024-03-04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Estávamos considerando Jeremias capítulo cinquenta no artigo anterior e, na passagem, o juízo sobre Babilônia, que começa com a iminente lei dominical nos Estados Unidos e termina com a ira de Deus. O juízo executivo é o dia da vingança do Senhor, que foi representado pela destruição de Jerusalém no ano 70 d.C. A destruição de Jerusalém realizada por Roma em 70 d.C. havia sido tipificada pela destruição de Jerusalém levada a cabo por Nabucodonosor. Juntas, forneceram duas testemunhas do juízo executivo da meretriz de Tiro, que é também a meretriz de Apocalipse capítulo dezessete.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Jeremias nos informa que, quando a vingança do Senhor for executada contra a Babilônia moderna, começando com a iminente lei dominical, “naqueles dias e naquele tempo, diz o Senhor, buscar-se-á a iniquidade de Israel, e não haverá; e os pecados de Judá, e não se encontrarão; porque perdoarei aos que eu reservar.” Naqueles dias, o selamento dos cento e quarenta e quatro mil já terá sido concluído.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 que estais fazendo, irmãos, na grande obra de preparação? Os que estão se unindo ao mundo estão recebendo o molde mundano e se preparando para a marca da besta. Os que desconfiam de si mesmos, que se humilham diante de Deus e purificam suas almas obedecendo à verdade, estes estão recebendo o molde celestial e se preparando para o selo de Deus em suas testas. Quando o decreto for promulgado e a marca for impressa, seu caráter permanecerá puro e imaculado por toda a eternidade." Testemunhos, volume 5, 216.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executivo começa com a segunda voz do capítulo dezoito do Apocalipse, que conclama homens e mulheres a fugir da Babilônia, e Jeremias diz: "chegou o seu dia, o tempo da sua visitação. A voz dos que fogem e escapam da terra da Babilônia, para declarar em Sião a vingança do Senhor nosso Deus, a vingança do seu templo. Convocai os arqueiros contra a Babilônia: todos vós que dobrais o arco, acampai contra ela ao redor; que ninguém escape; retribuí-lhe segundo a sua obra; conforme tudo o que ela fez, fazei-lhe." Seu juízo é executado pelos "arqueiros". A primeira referência a um arqueiro nas Escrituras diz respeito a Ismael.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Deus ouviu a voz do rapaz; e o anjo de Deus chamou do céu a Agar e lhe disse: Que tens, Agar? Não temas, pois Deus ouviu a voz do rapaz, lá onde está. Levanta-te, ergue o rapaz e sustenta-o com tua mão, porque dele farei uma grande nação. Então Deus abriu os olhos dela, e ela viu um poço de água; foi, encheu o odre com água e deu de beber ao rapaz. E Deus estava com o rapaz; ele cresceu, habitou no deserto e tornou-se arqueiro. Gênesis 21:17-20.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"hora do grande terremoto" em Apocalipse 11 identifica o início do juízo executivo sobre a meretriz de Roma, que começa com a iminente lei dominical nos Estados Unidos. Na "hora", "o terceiro ai vem depressa. E o sétimo anjo tocou a trombeta." O terceiro ai é a sétima trombeta. Os arqueiros do Islã são empregados para trazer Seu juízo sobre aqueles que impõem a marca da autoridade papal (adoração dominical) e perseguem os que sustentam a marca da autoridade de Deus (adoração sabática).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Lucas, capítulo vinte e um, Jesus, ao responder às perguntas do discípulo sobre a destruição de Jerusalém e do templo, apresenta uma narrativa histórica que também representa a história dos últimos dias. Ele faz referência aos "dias da vingança", o que foi um atributo profético essencial de Seu ministério como o Messias, o qual Ele identificou no anúncio inaugural de Seu ministério, ao ler no profeta Isaías para a igreja em Nazaré. O anúncio em Nazaré e a passagem de Isaías representaram não apenas Seu ministério, mas a mensagem de Seus discípulos e, mais especificamente, a obra e o ministério do movimento dos cento e quarenta e quatro mil.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Espírito do Senhor Deus está sobre mim; porque o Senhor me ungiu para anunciar boas novas aos humildes; enviou-me a curar os quebrantados de coração, a proclamar liberdade aos cativos e a abertura do cárcere aos algemados; a proclamar o ano aceitável do Senhor e o dia da vingança do nosso Deus; a consolar todos os que choram; a prover aos que choram em Sião, dando-lhes formosura em lugar de cinzas, óleo de alegria em lugar de pranto, veste de louvor em lugar de espírito de abatimento; para que sejam chamados árvores de justiça, plantio do Senhor, para que ele seja glorificado. E eles reedificarão as ruínas antigas, levantarão as antigas desolações e repararão as cidades arruinadas, as desolações de muitas gerações. E estrangeiros apascentarão os vossos rebanhos, e os filhos do estrangeiro serão os vossos lavradores e vinhateiros. Mas vós sereis chamados sacerdotes do Senhor; homens vos chamarão ministros do nosso Deus; comereis as riquezas das nações e, na sua glória, vos gloriareis. Em lugar da vossa vergonha tereis o dobro; e, em vez de afronta, eles se regozijarão na sua porção; portanto, na sua terra possuirão o dobro; terão alegria eterna. Porque eu, o Senhor, amo a justiça, odeio o roubo para holocausto; e dirigirei a sua obra em verdade, e farei com eles uma aliança eterna. E a sua descendência será conhecida entre as nações, e a sua prole, no meio dos povos; todos os que os virem os reconhecerão como a descendência que o Senhor abençoou. Regozijar-me-ei muito no Senhor, a minha alma se alegrará no meu Deus; porque me vestiu com as vestes da salvação, cobriu-me com o manto da justiça, como o noivo se adorna com ornamentos, e como a noiva se enfeita com suas joias. Porque, como a terra produz o seu renovo, e como o jardim faz brotar o que nele se semeia, assim o Senhor Deus fará brotar a justiça e o louvor perante todas as nações. Isaías 61:1-11.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cento e quarenta e quatro mil que são selados no capítulo nove de Ezequiel são os que pranteiam pelos pecados na igreja e no mundo. "O ano aceitável do Senhor, e o dia da vingança do nosso Deus," é quando os que choram em Sião são consolados e se tornam "árvores de justiça" a fim de "glorificar o Senhor." Eles glorificam o Senhor, pois "naqueles dias, e naquele tempo, diz o Senhor, a iniquidade de Israel será procurada, e não se achará." Os que choram são os que foram selados, e são aqueles que "reedificarão as antigas ruínas", que "levantarão as desolações de outrora, e" que "repararão as cidades assoladas, as desolações de muitas gerações." Serão "chamados os Sacerdotes do Senhor", e os homens os chamarão "os Ministros do nosso Deus."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justiça dos cento e quarenta e quatro mil há de “brotar diante de todas as nações”, quando forem erguidos como um estandarte na hora do grande terremoto. Sua justiça é produzida progressivamente, pois é “como a terra faz brotar o seu renovo, e como o jardim faz brotar as coisas que nele são semeadas; assim o Senhor Deus fará brotar a justiça e o louvor”. O selamento dos cento e quarenta e quatro mil começou com a chegada da chuva serôdia em 1º de setembro de 2001. Foi então que os renovos da terra brotaram. Isaías identifica quando os renovos brotam.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 medida, quando ela brotar, tu contenderás com ela; ele refreia o seu vento áspero no dia do vento oriental. Por meio disso, será expiada a iniquidade de Jacó; e este é todo o fruto para tirar o seu pecado; quando ele fizer todas as pedras do altar como pedras de cal despedaçadas, os bosques e as imagens não ficarão de pé. Isaías 27:8, 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"dia do vento oriental", que é o Seu "vento áspero" que "Ele stayeth", o "shooting forth" dos brotos começará quando a chuva estiver "measured". "Stayeth" significa contido. Quando os quatro ventos são contidos pelos quatro anjos do capítulo sete de Apocalipse, começa o selamento dos cento e quarenta e quatro mil. Nesse tempo, a chuva serôdia começa a "sprinkle" com moderação, pois a palavra "measure" no versículo significa moderação. No início do período do selamento dos cento e quarenta e quatro mil, a chuva serôdia é medida, e no fim do período é sem medida.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 grande derramamento do Espírito de Deus, que ilumina toda a terra com sua glória, não virá até que tenhamos um povo iluminado, que saiba por experiência o que significa ser cooperadores com Deus. Quando tivermos consagração total, de todo o coração, ao serviço de Cristo, Deus reconhecerá o fato com um derramamento de seu Espírito sem medida; mas isso não ocorrerá enquanto a maior parte da igreja não estiver cooperando com Deus. Deus não pode derramar seu Espírito quando o egoísmo e a autocomplacência são tão manifestos; quando prevalece um espírito que, se expresso em palavras, diria aquela resposta de Caim: 'Sou eu, porventura, o guardador do meu irmão?' Se a verdade para este tempo, se os sinais que se adensam por toda parte, que testificam que o fim de todas as coisas está às portas, não forem suficientes para despertar a energia adormecida dos que professam conhecer a verdade, então trevas proporcionais à luz que vem brilhando sobrevirão a essas almas. Não há nem sombra de desculpa para sua indiferença que possam apresentar a Deus no grande dia do acerto de contas final. Não haverá razão a apresentar quanto ao fato de não terem vivido, andado e trabalhado à luz da sagrada verdade da palavra de Deus e, assim, revelado a um mundo entenebrecido pelo pecado, por meio de sua conduta, sua compaixão e seu zelo, que o poder e a realidade do evangelho não podiam ser refutados." Review and Herald, 21 de julho de 1896.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período de prova da chuva serôdia e do selamento dos cento e quarenta e quatro mil começa com a medição do derramamento do Espírito Santo, pois o trigo e o joio chegaram ao tempo da colheita. A chuva leva ambas as classes à maturidade; então, ao fim do período de prova, o trigo e o joio são separados, e o trigo então "saberá pela experiência o que significa ser coobreiros com Deus". Então eles "terão consagração inteira, de todo o coração, ao serviço de Cristo; Deus reconhecerá esse fato com um derramamento de Seu Espírito sem medida."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"dia do vento leste áspero" chegou em 11 de setembro de 2001, e começou o debate de Habacuque sobre a falsa mensagem de paz e segurança da chuva serôdia, em oposição à mensagem que identifica o dia da vingança de Deus. Nesse ponto, as plantas, tanto o trigo quanto o joio, começaram a brotar e dar o fruto que manifestariam no juízo da iminente lei dominical.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“Novamente, estas parábolas ensinam que não haverá tempo de graça após o juízo. Quando a obra do evangelho estiver concluída, seguir-se-á imediatamente a separação entre os bons e os maus, e o destino de cada classe ficará para sempre fixado.” Parábolas de Cristo, 123.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Uma classe se prostra diante do sol em Ezequiel, capítulo oito, e a outra recebe o selo de Deus em Ezequiel, capítulo nove. No capítulo vinte e um de Lucas, Cristo identifica os cento e quarenta e quatro mil, e Ele apresenta um sinal que marca a geração final da história da Terra. Ele identificou o sinal que os cristãos devem reconhecer para fugir da destruição de Jerusalém.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virdes Jerusalém cercada de exércitos, sabei então que a sua desolação está próxima. Então, os que estiverem na Judeia fujam para os montes; e os que estiverem no meio dela saiam; e os que estiverem nos campos não entrem nela. Porque estes são os dias de vingança, para que se cumpram todas as coisas que estão escritas. Lucas 21:20-22.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identificou, "linha sobre linha", mais características proféticas do sinal, pois suas palavras foram registradas não apenas por Lucas, mas também por Mateus e Marcos.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este evangelho do reino será pregado em todo o mundo, como testemunho a todas as nações; e então virá o fim. Quando, pois, virdes a abominação da desolação, de que falou o profeta Daniel, estar no lugar santo (quem lê, entenda); então os que estiverem na Judeia fujam para os montes. Mateus 24:14-16.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é necessário que primeiro o evangelho seja pregado entre todas as nações. Mas, quando vos conduzirem e vos entregarem, não vos preocupeis de antemão com o que haveis de dizer, nem o premediteis; mas o que vos for dado naquela hora, isso dizei; porque não sois vós que falais, mas o Espírito Santo. Ora, o irmão entregará à morte o irmão, e o pai, ao filho; e os filhos se levantarão contra os pais e os farão morrer. E sereis odiados por todos por causa do meu nome; mas aquele que perseverar até o fim, esse será salvo. Quando, porém, virdes a abominação da desolação de que falou o profeta Daniel, instalada onde não deve (quem lê, entenda), então os que estiverem na Judeia fujam para os montes. Marcos 13:10-14.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Antes que as sete últimas pragas — que constituem o cumprimento final e perfeito dos "dias de vingança" — sejam cumpridas sobre duas classes, o evangelho do reino deve ser pregado e publicado entre todas as nações. A mensagem do evangelho é dada às nações por ocasião da iminente lei dominical nos Estados Unidos, quando os cento e quarenta e quatro mil são erguidos como um estandarte. Os "dias de vingança" representam o período do Juízo Executivo da meretriz da Babilônia, que começa com a lei dominical nos Estados Unidos e termina quando Miguel se levanta e a provação humana se encerra, e a ira de Deus é derramada nas sete últimas pragas.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período de tempo é a "hora" que Marcos identifica, e a "hora" do "grande terremoto", e a "hora" em que os dez reis concordam em entregar o seu sétimo reino ao papado. Quando a última alma tiver aceitado o evangelho que é publicado a todas as nações, o período de provação se encerra, e a ira de Deus é derramada sem misericórdia. Esse período começa com o evangelho sendo proclamado a todas as nações quando o estandarte é levantado, e termina quando a última pessoa responde à mensagem do evangelho proclamada e pregada e publicada por meio do estandarte. Esse período de tempo constitui os "dias de vingança".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Lucas, capítulo vinte e um, Jesus está assinalando esse ponto na história, pois Ele está identificando a geração final, que não morrerá antes de Sua segunda vinda. Ele identifica um sinal, que é representado como a abominação da desolação de que falou o profeta Daniel. O sinal é quando a abominação da desolação estiver no "lugar santo", e quando estiver "no lugar onde não deve", o que é também quando Jerusalém estiver "cercada por exércitos".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Jerusalém foi cercada por exércitos no ano 66 por Céstio, os cristãos em Jerusalém fugiram da cidade, e a Irmã White afirma que nenhum cristão morreu durante a destruição que acabou no ano 70. Céstio iniciou um cerco e depois se retirou por razões aparentemente desconhecidas, e os cristãos na cidade fugiram de acordo com a advertência associada ao sinal. No ano 70, Tito completou a destruição ao instituir novamente um cerco. O cerco de Céstio foi o início do que é chamado de Primeira Guerra Judaico-Romana, e o cerco e a destruição realizados por Tito foram o fim da Primeira Guerra Judaico-Romana.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Toda a história durou três anos e meio, começou e terminou com um cerco, e o início continha um sinal para o povo de Deus. Essa história foi identificada por Cristo como os dias da vingança de Deus, o que era um elemento específico que Ele devia identificar em Seu ministério. Esses dias representam o juízo executivo sobre a meretriz de Roma, que começa com a iminente lei dominical e termina quando se encerra o período de prova humana. No início do juízo executivo da meretriz da Babilônia, os cento e quarenta e quatro mil são levantados como um estandarte, que é um sinal. Quando o outro rebanho de Deus vir o sinal, deverá fugir de Babilônia, cuja destruição foi tipificada pela destruição de Jerusalém.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a considerar o capítulo vinte e um de Lucas no próximo artigo.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dezesseis</dc:title>
  <dc:subject>Desvendando os Dias de Vingança: Uma Exploração Profética da Advertência de Jeremias e da Última Geração</dc:subject>
  <dc:creator>Jeff Pippenger</dc:creator>
  <cp:keywords/>
  <dc:description>Generated by ArticleDigger from daniel\116_daniel.json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