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História Oculta do Quadragésimo Versículo — Número Trinta</w:t>
      </w:r>
    </w:p>
    <w:p>
      <w:pPr>
        <w:pStyle w:val="ArticleSubtitle"/>
        <w:jc w:val="left"/>
      </w:pPr>
      <w:r>
        <w:rPr>
          <w:rFonts w:ascii="Arial" w:hAnsi="Arial" w:eastAsia="Arial" w:cs="Arial"/>
        </w:rPr>
        <w:t>Ezequiel Número Onze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No livro de Ezequiel, o “cerco” de Jerusalém é o “sinal” que constitui a prova pela qual o nosso destino eterno será decidido, pois assinala a formação da imagem da besta.</w:t>
      </w:r>
    </w:p>
    <w:p>
      <w:pPr>
        <w:pStyle w:val="ArticleScripture"/>
        <w:jc w:val="left"/>
      </w:pPr>
      <w:r>
        <w:rPr>
          <w:rFonts w:ascii="Times New Roman" w:hAnsi="Times New Roman" w:eastAsia="Times New Roman" w:cs="Times New Roman"/>
        </w:rPr>
        <w:t>“O Senhor mostrou-me claramente que a imagem da besta será formada antes que se encerre o tempo da graça; pois ela há de ser a grande prova para o povo de Deus, pela qual será decidido o seu destino eterno. …”</w:t>
      </w:r>
    </w:p>
    <w:p>
      <w:pPr>
        <w:pStyle w:val="ArticleScripture"/>
        <w:jc w:val="left"/>
      </w:pPr>
      <w:r>
        <w:rPr>
          <w:rFonts w:ascii="Times New Roman" w:hAnsi="Times New Roman" w:eastAsia="Times New Roman" w:cs="Times New Roman"/>
        </w:rPr>
        <w:t>“Esta é a prova pela qual o povo de Deus deve passar antes de ser selado. Todos os que demonstraram sua lealdade a Deus observando a Sua lei e recusando-se a aceitar um sábado espúrio alistar-se-ão sob a bandeira do Senhor Deus Jeová e receberão o selo do Deus vivo. Aqueles que abandonam a verdade de origem celestial e aceitam o sábado dominical receberão a marca da besta.” Manuscript Releases, volume 15, 15.</w:t>
      </w:r>
    </w:p>
    <w:p>
      <w:pPr>
        <w:pStyle w:val="ArticleBody"/>
        <w:jc w:val="left"/>
      </w:pPr>
      <w:r>
        <w:rPr>
          <w:rFonts w:ascii="Times New Roman" w:hAnsi="Times New Roman" w:eastAsia="Times New Roman" w:cs="Times New Roman"/>
        </w:rPr>
        <w:t>Os cristãos que fugiram de Jerusalém ao ‘sinal’ de Céstio, fizeram-no porque haviam sido previamente advertidos e reconheceram o ‘sinal’ quando este chegou. Reconhecer a formação da imagem da besta é reconhecer os “eventos”, “preparativos” e “movimentos” que conduzem à lei dominical. Os elementos proféticos que compõem o ‘sinal’ devem ser compreendidos antes que o sinal se manifeste. Quando Céstio iniciou o cerco, já era tarde demais para aprender qual era o sinal.</w:t>
      </w:r>
    </w:p>
    <w:p>
      <w:pPr>
        <w:pStyle w:val="ArticleScripture"/>
        <w:jc w:val="left"/>
      </w:pPr>
      <w:r>
        <w:rPr>
          <w:rFonts w:ascii="Times New Roman" w:hAnsi="Times New Roman" w:eastAsia="Times New Roman" w:cs="Times New Roman"/>
        </w:rPr>
        <w:t>“Já estão avançando os preparativos, e movimentos estão em andamento, os quais resultarão em fazer uma imagem à besta. Ocorrerão, na história da Terra, acontecimentos que cumprirão as predições da profecia para estes últimos dias.” Review and Herald, 23 de abril de 1889.</w:t>
      </w:r>
    </w:p>
    <w:p>
      <w:pPr>
        <w:pStyle w:val="ArticleHeading"/>
        <w:jc w:val="left"/>
      </w:pPr>
      <w:r>
        <w:rPr>
          <w:rFonts w:ascii="Arial" w:hAnsi="Arial" w:eastAsia="Arial" w:cs="Arial"/>
        </w:rPr>
        <w:t>Preparativos, Movimentos e Eventos</w:t>
      </w:r>
    </w:p>
    <w:p>
      <w:pPr>
        <w:pStyle w:val="ArticleBody"/>
        <w:jc w:val="left"/>
      </w:pPr>
      <w:r>
        <w:rPr>
          <w:rFonts w:ascii="Times New Roman" w:hAnsi="Times New Roman" w:eastAsia="Times New Roman" w:cs="Times New Roman"/>
        </w:rPr>
        <w:t>As “preparações”, os “movimentos” e os “acontecimentos” devem ser reconhecidos antecipadamente ao teste.</w:t>
      </w:r>
    </w:p>
    <w:p>
      <w:pPr>
        <w:pStyle w:val="ArticleScripture"/>
        <w:jc w:val="left"/>
      </w:pPr>
      <w:r>
        <w:rPr>
          <w:rFonts w:ascii="Times New Roman" w:hAnsi="Times New Roman" w:eastAsia="Times New Roman" w:cs="Times New Roman"/>
        </w:rPr>
        <w:t>“Tudo quanto Deus, na história profética, especificou que se cumpriria no passado, cumpriu-se; e tudo quanto ainda está por vir, em sua ordem, cumprir-se-á. Daniel, o profeta de Deus, está em seu lugar. João está em seu lugar. No Apocalipse, o Leão da tribo de Judá abriu aos estudantes da profecia o livro de Daniel, e assim Daniel está em seu lugar. Ele dá o seu testemunho, aquilo que o Senhor lhe revelou em visão acerca dos grandes e solenes acontecimentos que devemos conhecer ao nos encontrarmos no próprio limiar de seu cumprimento.”</w:t>
      </w:r>
    </w:p>
    <w:p>
      <w:pPr>
        <w:pStyle w:val="ArticleScripture"/>
        <w:jc w:val="left"/>
      </w:pPr>
      <w:r>
        <w:rPr>
          <w:rFonts w:ascii="Times New Roman" w:hAnsi="Times New Roman" w:eastAsia="Times New Roman" w:cs="Times New Roman"/>
        </w:rPr>
        <w:t>“Na história e na profecia, a Palavra de Deus retrata o prolongado conflito entre a verdade e o erro. Esse conflito ainda está em curso. As coisas que já aconteceram se repetirão.” Mensagens Escolhidas, livro 2, 109.</w:t>
      </w:r>
    </w:p>
    <w:p>
      <w:pPr>
        <w:pStyle w:val="ArticleBody"/>
        <w:jc w:val="left"/>
      </w:pPr>
      <w:r>
        <w:rPr>
          <w:rFonts w:ascii="Times New Roman" w:hAnsi="Times New Roman" w:eastAsia="Times New Roman" w:cs="Times New Roman"/>
        </w:rPr>
        <w:t>Devemos “conhecer” “os grandes e solenes acontecimentos, ao estarmos justamente no próprio limiar de seu cumprimento”. O limiar identifica nossa necessidade de compreender os acontecimentos antes de seu cumprimento.</w:t>
      </w:r>
    </w:p>
    <w:p>
      <w:pPr>
        <w:pStyle w:val="ArticleScripture"/>
        <w:jc w:val="left"/>
      </w:pPr>
      <w:r>
        <w:rPr>
          <w:rFonts w:ascii="Times New Roman" w:hAnsi="Times New Roman" w:eastAsia="Times New Roman" w:cs="Times New Roman"/>
        </w:rPr>
        <w:t>“Mas os traços severos do lápis profético revelam uma mudança nesta cena pacífica. A besta com chifres semelhantes aos de um cordeiro fala com a voz de um dragão, e ‘exerce todo o poder da primeira besta na sua presença’. O espírito de perseguição manifestado pelo paganismo e pelo papado será de novo revelado. A profecia declara que esse poder dirá ‘aos que habitam na terra, que fizessem uma imagem à besta’. [Apocalipse 13:14.] A imagem é feita à primeira besta, ou à besta semelhante ao leopardo, que é a apresentada na mensagem do terceiro anjo. Por esta primeira besta é representada a Igreja Romana, um corpo eclesiástico revestido de poder civil, tendo autoridade para punir todos os dissidentes. A imagem da besta representa outro corpo religioso revestido de poder semelhante. A formação desta imagem é obra daquela besta cujo surgimento pacífico e cujas brandas profissões a tornam um símbolo tão marcante dos Estados Unidos. Aqui se encontra uma imagem do papado. Quando as igrejas de nossa terra, unindo-se em torno daqueles pontos de fé que entre si têm em comum, influenciarem o Estado a impor seus decretos e sustentar suas instituições, então a América protestante terá formado uma imagem da hierarquia romana. Então a verdadeira igreja será assaltada pela perseguição, como o foi o antigo povo de Deus. Quase todo século fornece exemplos do que a intolerância e a malícia podem fazer sob o pretexto de servir a Deus, protegendo os direitos da Igreja e do Estado. Igrejas protestantes que seguiram os passos de Roma, formando aliança com poderes mundanos, têm manifestado desejo semelhante de restringir a liberdade de consciência. No século dezessete, milhares de ministros não conformistas sofreram sob o governo da Igreja da Inglaterra. A perseguição sempre segue o favoritismo religioso por parte dos governos seculares.” Spirit of Prophecy, volume 4, 277.</w:t>
      </w:r>
    </w:p>
    <w:p>
      <w:pPr>
        <w:pStyle w:val="ArticleBody"/>
        <w:jc w:val="left"/>
      </w:pPr>
      <w:r>
        <w:rPr>
          <w:rFonts w:ascii="Times New Roman" w:hAnsi="Times New Roman" w:eastAsia="Times New Roman" w:cs="Times New Roman"/>
        </w:rPr>
        <w:t>A formação da imagem da besta realiza-se primeiramente nos Estados Unidos, e depois no mundo.</w:t>
      </w:r>
    </w:p>
    <w:p>
      <w:pPr>
        <w:pStyle w:val="ArticleScripture"/>
        <w:jc w:val="left"/>
      </w:pPr>
      <w:r>
        <w:rPr>
          <w:rFonts w:ascii="Times New Roman" w:hAnsi="Times New Roman" w:eastAsia="Times New Roman" w:cs="Times New Roman"/>
        </w:rPr>
        <w:t>“As nações estrangeiras seguirão o exemplo dos Estados Unidos. Embora ela tome a dianteira, a mesma crise sobrevirá ao nosso povo em todas as partes do mundo.” Testemunhos, volume 6, 395.</w:t>
      </w:r>
    </w:p>
    <w:p>
      <w:pPr>
        <w:pStyle w:val="ArticleBody"/>
        <w:jc w:val="left"/>
      </w:pPr>
      <w:r>
        <w:rPr>
          <w:rFonts w:ascii="Times New Roman" w:hAnsi="Times New Roman" w:eastAsia="Times New Roman" w:cs="Times New Roman"/>
        </w:rPr>
        <w:t>O Édito de Milão, em 313, representa o início da formação e também identifica a porta fechada para os Adventistas do Sétimo Dia. Constantino, do Ocidente, e Licínio, do Oriente, vincularam ao Édito um casamento de tratado, quando Constantino deu sua meia-irmã Constantia a Licínio no quarto casamento de tratado representado em uma linha profética dos seis casamentos de tratado dentro da história profética de Daniel onze. Os dois primeiros estavam associados a guerras entre o norte e o sul, os dois seguintes eram guerras civis entre o Oriente e o Ocidente, e os dois últimos são casamentos simbólicos do poder da igreja papal e do poder do Estado.</w:t>
      </w:r>
    </w:p>
    <w:p>
      <w:pPr>
        <w:pStyle w:val="ArticleBody"/>
        <w:jc w:val="left"/>
      </w:pPr>
      <w:r>
        <w:rPr>
          <w:rFonts w:ascii="Times New Roman" w:hAnsi="Times New Roman" w:eastAsia="Times New Roman" w:cs="Times New Roman"/>
        </w:rPr>
        <w:t>Antíoco II Teos repudiou sua esposa Laódice I para casar-se com a princesa ptolomaica Berenice (filha de Ptolomeu II) por volta de 252 a.C. Os casamentos de aliança do Império Selêucida foram realizados entre o rei do norte e o rei do sul, ao passo que o casamento de aliança de 313 foi entre o imperador do oriente e o imperador do ocidente.</w:t>
      </w:r>
    </w:p>
    <w:p>
      <w:pPr>
        <w:pStyle w:val="ArticleBody"/>
        <w:jc w:val="left"/>
      </w:pPr>
      <w:r>
        <w:rPr>
          <w:rFonts w:ascii="Times New Roman" w:hAnsi="Times New Roman" w:eastAsia="Times New Roman" w:cs="Times New Roman"/>
        </w:rPr>
        <w:t>O casamento por tratado de Antíoco II Teos, em 252 a.C., representou o início do Império Selêucida que alcançou a sua conclusão, como império, na história representada nos versículos dez a dezesseis de Daniel onze. Na história final do império selêucida, outro casamento por tratado foi realizado por Antíoco III, o Grande, quando deu sua filha Cleópatra I Sira (a própria primeira Cleópatra da história profética) a Ptolemeu V, em 193 a.C. Naquela época, Ptolemeu V tinha cerca de 16 anos e Cleópatra I Sira cerca de 10 anos de idade. O casamento deles foi um acordo diplomático após a quinta guerra síria. O casamento por tratado alfa entre o rei do norte e o do sul, em Daniel onze, havia assinalado o fim da segunda guerra síria.</w:t>
      </w:r>
    </w:p>
    <w:p>
      <w:pPr>
        <w:pStyle w:val="ArticleBody"/>
        <w:jc w:val="left"/>
      </w:pPr>
      <w:r>
        <w:rPr>
          <w:rFonts w:ascii="Times New Roman" w:hAnsi="Times New Roman" w:eastAsia="Times New Roman" w:cs="Times New Roman"/>
        </w:rPr>
        <w:t>A última Cleópatra da história profética interagiu tanto com Júlio César como, posteriormente, com Marco Antônio. Após o assassinato de Júlio César em 44 a.C., o segundo Triunvirato foi formado em 43 a.C. Três homens compunham o triunvirato, e, depois que um desses três, Marco Emílio Lépido, foi afastado da união tripla por Otaviano, seguiu-se uma luta pelo poder entre Marco Antônio, do oriente, e Otaviano, do ocidente. Em Brundísio, em 40 a.C., foi firmado um tratado entre os dois rivais oriental e ocidental. O tratado incluía o casamento entre Otávia, irmã de Otaviano, e Marco Antônio. O tratado e o casamento que o acompanhava não se mantiveram e, depois que Marco Antônio se envolveu com Cleópatra, divorciou-se de Otávia em 32 a.C. Na batalha de Áccio, em 31 a.C., os impérios do oriente e do ocidente foram consolidados em um só poder, e, posteriormente, Otaviano tornou-se César Augusto, o símbolo do auge da glória e do poder romanos.</w:t>
      </w:r>
    </w:p>
    <w:p>
      <w:pPr>
        <w:pStyle w:val="ArticleBody"/>
        <w:jc w:val="left"/>
      </w:pPr>
      <w:r>
        <w:rPr>
          <w:rFonts w:ascii="Times New Roman" w:hAnsi="Times New Roman" w:eastAsia="Times New Roman" w:cs="Times New Roman"/>
        </w:rPr>
        <w:t>Profeticamente, o primeiro casamento de aliança de Daniel onze ocorreu entre os reis do norte e do sul, numa tentativa de pôr fim às hostilidades entre os dois combatentes que lutavam para restabelecer o império de Alexandre, o Grande. Esse primeiro casamento de aliança entre os selêucidas e os ptolomeus do Egito foi o casamento de aliança alfa dos reinos selêucida e ptolomaico, o qual tipificava o casamento de aliança ômega entre os mesmos dois poderes. No último, ou casamento de aliança ômega, a primeiríssima, ou alfa, Cleópatra da história egípcia tornou-se o elo profético com a última, ou ômega, Cleópatra, cujo relacionamento com Marco Antônio se tornou o ponto de referência para o divórcio entre Otávia e Marco Antônio. O divórcio assinalou o renovado recrudescimento das hostilidades entre Marco Antônio, do oriente, e Otaviano, do ocidente, as quais terminaram na batalha de Ácio, em 31 a.C.</w:t>
      </w:r>
    </w:p>
    <w:p>
      <w:pPr>
        <w:pStyle w:val="ArticleBody"/>
        <w:jc w:val="left"/>
      </w:pPr>
      <w:r>
        <w:rPr>
          <w:rFonts w:ascii="Times New Roman" w:hAnsi="Times New Roman" w:eastAsia="Times New Roman" w:cs="Times New Roman"/>
        </w:rPr>
        <w:t>O casamento de tratado de Brundísio em 40 a.C. foi o casamento de tratado alfa da luta entre o leste e o oeste, assim como o casamento de tratado de Laódice e Antíoco II Theo foi o alfa da luta entre o norte e o sul. O casamento de tratado de 313 foi o ômega em relação ao casamento de tratado alfa de Marco Antônio e Otávia, assim como o casamento de tratado entre Ptolomeu V e Cleópatra I Síria foi o casamento de tratado ômega dos reinos do norte e do sul. Os três casamentos de tratado que conduziram ao casamento de tratado ômega de 313 todos se alinham e fornecem três testemunhas das características proféticas associadas ao Edito de Milão. Juntos, os quatro casamentos de tratado literais do leste, do oeste, do norte e do sul se alinham com os dois casamentos de tratado simbólicos do papado.</w:t>
      </w:r>
    </w:p>
    <w:p>
      <w:pPr>
        <w:pStyle w:val="ArticleBody"/>
        <w:jc w:val="left"/>
      </w:pPr>
      <w:r>
        <w:rPr>
          <w:rFonts w:ascii="Times New Roman" w:hAnsi="Times New Roman" w:eastAsia="Times New Roman" w:cs="Times New Roman"/>
        </w:rPr>
        <w:t>Em 496, Clóvis, rei dos francos, era casado com Clotilde. Clotilde era uma princesa burgúndia, filha do rei Quilperico II da Borgonha. Depois que seu pai e sua mãe foram assassinados em uma luta pelo poder no seio da família, viveu sob a proteção de seu tio antes de ser dada em casamento a Clóvis I, rei dos francos, em 493. Ela era católica, isto é, professava a fé nicena/ortodoxa da Igreja de Roma. Isso a distinguia de muitas outras famílias reais germânicas da época, que eram cristãs arianas. Sua mãe, Caretena, havia sido católica, e Clotilde foi criada nessa fé. Ela é lembrada por instar persistentemente Clóvis a abandonar o paganismo e aceitar o batismo católico, e, a partir de então, sua conversão em 496 constitui um dos acontecimentos mais importantes da história primitiva da França e do chamado cristianismo ocidental.</w:t>
      </w:r>
    </w:p>
    <w:p>
      <w:pPr>
        <w:pStyle w:val="ArticleBody"/>
        <w:jc w:val="left"/>
      </w:pPr>
      <w:r>
        <w:rPr>
          <w:rFonts w:ascii="Times New Roman" w:hAnsi="Times New Roman" w:eastAsia="Times New Roman" w:cs="Times New Roman"/>
        </w:rPr>
        <w:t>Clóvis fez o voto de que, se vencesse a batalha de Tolbiac, se converteria à fé católica de Clotilde e seria batizado. O rei dos Alamanos foi morto, o seu exército se desfez, e os francos venceram. Após a vitória, Clotilde providenciou para que o bispo Remígio de Reims instruísse Clóvis, e ele foi batizado (tradicionalmente no dia de Natal de 496), juntamente com vários milhares de seus guerreiros.</w:t>
      </w:r>
    </w:p>
    <w:p>
      <w:pPr>
        <w:pStyle w:val="ArticleBody"/>
        <w:jc w:val="left"/>
      </w:pPr>
      <w:r>
        <w:rPr>
          <w:rFonts w:ascii="Times New Roman" w:hAnsi="Times New Roman" w:eastAsia="Times New Roman" w:cs="Times New Roman"/>
        </w:rPr>
        <w:t>Clóvis era o rei dos francos, o que, em termos modernos, equivale ao rei da França. Tornou-se o primeiro dos reis da Europa que, por fim, abandonariam sua religião pagã e se converteriam ao catolicismo. Por essa razão, Clóvis é considerado o “filho primogênito da Igreja Católica”, e a França é chamada de “a filha primogênita da Igreja Católica”. Em 1980, quando o papa João Paulo II visitou a França, perguntou: “França, filha primogênita da Igreja, és fiel ao teu batismo?”</w:t>
      </w:r>
    </w:p>
    <w:p>
      <w:pPr>
        <w:pStyle w:val="ArticleBody"/>
        <w:jc w:val="left"/>
      </w:pPr>
      <w:r>
        <w:rPr>
          <w:rFonts w:ascii="Times New Roman" w:hAnsi="Times New Roman" w:eastAsia="Times New Roman" w:cs="Times New Roman"/>
        </w:rPr>
        <w:t>A conversão de Clóvis ao catolicismo niceno assinala o início de uma procissão nupcial simbólica que conduziria ao casamento simbólico por tratado de 538. O casamento simbólico por tratado entre Clóvis e a prostituta que fornica com os reis da terra foi tipificado pelos quatro casamentos por tratado anteriores em Daniel onze. Clóvis foi o primeiro rei europeu a prover apoio militar e econômico à igreja romana e, portanto, Clóvis está representado na história de Daniel onze.</w:t>
      </w:r>
    </w:p>
    <w:p>
      <w:pPr>
        <w:pStyle w:val="ArticleScripture"/>
        <w:jc w:val="left"/>
      </w:pPr>
      <w:r>
        <w:rPr>
          <w:rFonts w:ascii="Times New Roman" w:hAnsi="Times New Roman" w:eastAsia="Times New Roman" w:cs="Times New Roman"/>
        </w:rPr>
        <w:t>E braços se levantarão da sua parte, e profanarão o santuário da fortaleza, e tirarão o sacrifício diário, e estabelecerão a abominação desoladora. Daniel 11:31.</w:t>
      </w:r>
    </w:p>
    <w:p>
      <w:pPr>
        <w:pStyle w:val="ArticleBody"/>
        <w:jc w:val="left"/>
      </w:pPr>
      <w:r>
        <w:rPr>
          <w:rFonts w:ascii="Times New Roman" w:hAnsi="Times New Roman" w:eastAsia="Times New Roman" w:cs="Times New Roman"/>
        </w:rPr>
        <w:t>Clóvis, em 496, assinala o início das estruturas políticas europeias que se “levantariam” para auxiliar o papado à medida que este ascendia ao poder. Assinala o início de uma procissão nupcial simbólica. Os “braços” do versículo também profanariam o “santuário da fortaleza”, que, tanto para a Roma pagã como para a Roma papal, é a cidade de Roma.</w:t>
      </w:r>
    </w:p>
    <w:p>
      <w:pPr>
        <w:pStyle w:val="ArticleHeading"/>
        <w:jc w:val="left"/>
      </w:pPr>
      <w:r>
        <w:rPr>
          <w:rFonts w:ascii="Arial" w:hAnsi="Arial" w:eastAsia="Arial" w:cs="Arial"/>
        </w:rPr>
        <w:t>Dois Santuários</w:t>
      </w:r>
    </w:p>
    <w:p>
      <w:pPr>
        <w:pStyle w:val="ArticleBody"/>
        <w:jc w:val="left"/>
      </w:pPr>
      <w:r>
        <w:rPr>
          <w:rFonts w:ascii="Times New Roman" w:hAnsi="Times New Roman" w:eastAsia="Times New Roman" w:cs="Times New Roman"/>
        </w:rPr>
        <w:t>Há duas palavras hebraicas diferentes no livro de Daniel que são traduzidas como “santuário”. As palavras hebraicas ‘miqdash’ e ‘qodesh’ são ambas traduzidas como “santuário”, mas qodesh só pode representar uma entidade santa, ao passo que miqdash pode representar tanto um santuário santo quanto um profano — conforme determinado pelo contexto.</w:t>
      </w:r>
    </w:p>
    <w:p>
      <w:pPr>
        <w:pStyle w:val="ArticleBody"/>
        <w:jc w:val="left"/>
      </w:pPr>
      <w:r>
        <w:rPr>
          <w:rFonts w:ascii="Times New Roman" w:hAnsi="Times New Roman" w:eastAsia="Times New Roman" w:cs="Times New Roman"/>
        </w:rPr>
        <w:t>O “santuário da fortaleza” no versículo trinta e um é ‘miqdash’ e representa o santuário da força de Roma, que, tanto para a Roma pagã como para a Roma papal, era a cidade de Roma. Desde a batalha de Ácio, quando Otaviano uniu o império, a Roma pagã foi invencível por trezentos e sessenta anos (um tempo), em cumprimento do versículo vinte e quatro de Daniel onze.</w:t>
      </w:r>
    </w:p>
    <w:p>
      <w:pPr>
        <w:pStyle w:val="ArticleScripture"/>
        <w:jc w:val="left"/>
      </w:pPr>
      <w:r>
        <w:rPr>
          <w:rFonts w:ascii="Times New Roman" w:hAnsi="Times New Roman" w:eastAsia="Times New Roman" w:cs="Times New Roman"/>
        </w:rPr>
        <w:t>Ele entrará pacificamente até mesmo nos lugares mais férteis da província; e fará o que nunca fizeram seus pais, nem os pais de seus pais; entre eles repartirá a presa, e os despojos, e as riquezas; sim, maquinará os seus desígnios contra as fortalezas, porém só por um tempo. Daniel 11:24.</w:t>
      </w:r>
    </w:p>
    <w:p>
      <w:pPr>
        <w:pStyle w:val="ArticleBody"/>
        <w:jc w:val="left"/>
      </w:pPr>
      <w:r>
        <w:rPr>
          <w:rFonts w:ascii="Times New Roman" w:hAnsi="Times New Roman" w:eastAsia="Times New Roman" w:cs="Times New Roman"/>
        </w:rPr>
        <w:t>Quando a Roma pagã governava a partir da cidade de Roma, era invencível; mas, quando Constantino transferiu a capital para Constantinopla em 330, cumpriu-se o “tempo” do versículo vinte e quatro. Quando o último dos três chifres (os godos) de Daniel sete foi expulso da cidade, a Roma papal tomou profeticamente o trono como o quinto reino da profecia bíblica em 538. Os godos haviam sitiado Roma, mas, por fim, retiraram-se, quando Belsarius, general de Justiniano, assegurou a cidade. A igreja romana então governou supremamente por mil duzentos e sessenta anos, até que Napoleão fez com que o papa fosse removido e posto no exílio em 1798.</w:t>
      </w:r>
    </w:p>
    <w:p>
      <w:pPr>
        <w:pStyle w:val="ArticleBody"/>
        <w:jc w:val="left"/>
      </w:pPr>
      <w:r>
        <w:rPr>
          <w:rFonts w:ascii="Times New Roman" w:hAnsi="Times New Roman" w:eastAsia="Times New Roman" w:cs="Times New Roman"/>
        </w:rPr>
        <w:t>Roma, “o santuário da força”, foi “profanado” (profanado, significando “ferido ou dissolvido”), por meio dos “braços” da guerra contínua contra a cidade, representada primariamente pelas primeiras quatro trombetas de Apocalipse, capítulo oito.</w:t>
      </w:r>
    </w:p>
    <w:p>
      <w:pPr>
        <w:pStyle w:val="ArticleBody"/>
        <w:jc w:val="left"/>
      </w:pPr>
      <w:r>
        <w:rPr>
          <w:rFonts w:ascii="Times New Roman" w:hAnsi="Times New Roman" w:eastAsia="Times New Roman" w:cs="Times New Roman"/>
        </w:rPr>
        <w:t>A história que se seguiu a partir de 496 veria a cidade de Roma poluída ao mudar do poder e da glória do império romano para o poder e a glória do império católico romano. Esses braços removeriam a religião do paganismo, representada pela palavra “contínuo” na passagem, ao aceitarem a religião do catolicismo niceno.</w:t>
      </w:r>
    </w:p>
    <w:p>
      <w:pPr>
        <w:pStyle w:val="ArticleBody"/>
        <w:jc w:val="left"/>
      </w:pPr>
      <w:r>
        <w:rPr>
          <w:rFonts w:ascii="Times New Roman" w:hAnsi="Times New Roman" w:eastAsia="Times New Roman" w:cs="Times New Roman"/>
        </w:rPr>
        <w:t>Na batalha de Vouillé, Clóvis derrotou os visigodos arianos sob Alarico II e tomou a Aquitânia. Na sequência da vitória, em 508, o imperador do Oriente Anastácio I (em Constantinopla) honrou Clóvis por sua vitória sobre os visigodos. Gregório de Tours diz que Anastácio enviou os documentos oficiais de Clóvis, fazendo-o cônsul. Em Tours, na igreja de São Martinho, Clóvis vestiu uma túnica e um manto de púrpura, colocou um diadema sobre a cabeça, saiu a cavalo e distribuiu ouro e prata à multidão. Gregório afirma que, desde aquele dia, ele foi aclamado cônsul e reconhecido pelo imperador romano como um legítimo rei cristão no Ocidente. Ele foi recompensado por esmagar os visigodos arianos, aos quais Constantinopla também se opunha. 508 é o ano em que o imperador no Oriente honrou publicamente o rei franco católico—igreja, vitória e legitimidade romana numa só cena. 508 é o ano em que o reino franco católico se firmou como o poder católico dominante na Gália depois de quebrar o domínio dos visigodos arianos. Clóvis é o primeiro grande rei bárbaro a lutar pelo catolicismo niceno contra reinos arianos e, assim, o protótipo do papel francês como “filha primogênita da Igreja”. Clóvis representa o período de 496 até 508 e é o símbolo alfa do tratado matrimonial simbólico. Os trinta anos de 508 até 538 são representados por Justiniano, que é o símbolo ômega da procissão.</w:t>
      </w:r>
    </w:p>
    <w:p>
      <w:pPr>
        <w:pStyle w:val="ArticleBody"/>
        <w:jc w:val="left"/>
      </w:pPr>
      <w:r>
        <w:rPr>
          <w:rFonts w:ascii="Times New Roman" w:hAnsi="Times New Roman" w:eastAsia="Times New Roman" w:cs="Times New Roman"/>
        </w:rPr>
        <w:t>Em 538, os “braços” colocaram o poder papal no trono da terra por 1260 anos. Foi então que o casamento simbólico do tratado se consumou na conclusão do cortejo nupcial que havia começado em 496. Em 1798, o casamento do tratado que havia começado entre o papa de Roma e Clóvis da França foi anulado quando Napoleão da França se divorciou do poder papal, fazendo com que seu general levasse o papa cativo.</w:t>
      </w:r>
    </w:p>
    <w:p>
      <w:pPr>
        <w:pStyle w:val="ArticleBody"/>
        <w:jc w:val="left"/>
      </w:pPr>
      <w:r>
        <w:rPr>
          <w:rFonts w:ascii="Times New Roman" w:hAnsi="Times New Roman" w:eastAsia="Times New Roman" w:cs="Times New Roman"/>
        </w:rPr>
        <w:t>O casamento pactuado papal simbólico alfa, que havia iniciado a sua procissão nupcial em 496, foi consumado na lei dominical em 538, e depois disso foi desanulado em 1798, assim como ocorreu com todo outro casamento pactuado de Daniel onze. O Apocalipse acrescenta algo à relação matrimonial papal entre os reis da Europa e os papas do catolicismo, pois o dragão de Apocalipse doze é tanto Satanás quanto os reis da Roma pagã.</w:t>
      </w:r>
    </w:p>
    <w:p>
      <w:pPr>
        <w:pStyle w:val="ArticleScripture"/>
        <w:jc w:val="left"/>
      </w:pPr>
      <w:r>
        <w:rPr>
          <w:rFonts w:ascii="Times New Roman" w:hAnsi="Times New Roman" w:eastAsia="Times New Roman" w:cs="Times New Roman"/>
        </w:rPr>
        <w:t>“Assim, embora o dragão represente, primariamente, Satanás, é, em sentido secundário, um símbolo da Roma pagã.” O Grande Conflito, 439.</w:t>
      </w:r>
    </w:p>
    <w:p>
      <w:pPr>
        <w:pStyle w:val="ArticleBody"/>
        <w:jc w:val="left"/>
      </w:pPr>
      <w:r>
        <w:rPr>
          <w:rFonts w:ascii="Times New Roman" w:hAnsi="Times New Roman" w:eastAsia="Times New Roman" w:cs="Times New Roman"/>
        </w:rPr>
        <w:t>Em Apocalipse, João nos informa de três coisas que os reis (o dragão) deram à besta que sobe do mar do catolicismo.</w:t>
      </w:r>
    </w:p>
    <w:p>
      <w:pPr>
        <w:pStyle w:val="ArticleScripture"/>
        <w:jc w:val="left"/>
      </w:pPr>
      <w:r>
        <w:rPr>
          <w:rFonts w:ascii="Times New Roman" w:hAnsi="Times New Roman" w:eastAsia="Times New Roman" w:cs="Times New Roman"/>
        </w:rPr>
        <w:t>E a besta que vi era semelhante ao leopardo, e os seus pés como os de urso, e a sua boca como a boca de leão; e o dragão deu-lhe o seu poder, e o seu trono, e grande autoridade. Apocalipse 13:2.</w:t>
      </w:r>
    </w:p>
    <w:p>
      <w:pPr>
        <w:pStyle w:val="ArticleBody"/>
        <w:jc w:val="left"/>
      </w:pPr>
      <w:r>
        <w:rPr>
          <w:rFonts w:ascii="Times New Roman" w:hAnsi="Times New Roman" w:eastAsia="Times New Roman" w:cs="Times New Roman"/>
        </w:rPr>
        <w:t>Em 496, os reis da Europa começaram a proporcionar à besta papal o seu “poder”, conforme representado por seu poderio militar e apoio econômico. Em 330, haviam transferido a capital de seu império para Constantinopla, deixando a cidade de Roma como a “sede” da autoridade papal. Os “braços”, daí em diante, identificaram a igreja papal como a cabeça de todas as igrejas em 533, com o decreto de Justiniano. O decreto incluía o uso de seu poderio militar para perseguir aqueles que o papado identificava como hereges, colocando assim sua “autoridade” civil nas mãos dos papas.</w:t>
      </w:r>
    </w:p>
    <w:p>
      <w:pPr>
        <w:pStyle w:val="ArticleBody"/>
        <w:jc w:val="left"/>
      </w:pPr>
      <w:r>
        <w:rPr>
          <w:rFonts w:ascii="Times New Roman" w:hAnsi="Times New Roman" w:eastAsia="Times New Roman" w:cs="Times New Roman"/>
        </w:rPr>
        <w:t>O matrimônio do tratado alfa entre o papado e os reis da Europa começou com Clóvis em 496. Em 508, o paganismo, a religião legal do reino, foi posto de lado em favor da religião do catolicismo niceno. Em 533, Justiniano identificou o papado como a cabeça de todas as igrejas e entregou a autoridade legal de seus respectivos tronos ao poder papal.</w:t>
      </w:r>
    </w:p>
    <w:p>
      <w:pPr>
        <w:pStyle w:val="ArticleHeading"/>
        <w:jc w:val="left"/>
      </w:pPr>
      <w:r>
        <w:rPr>
          <w:rFonts w:ascii="Arial" w:hAnsi="Arial" w:eastAsia="Arial" w:cs="Arial"/>
        </w:rPr>
        <w:t>O Trono do Alfa e Ômega</w:t>
      </w:r>
    </w:p>
    <w:p>
      <w:pPr>
        <w:pStyle w:val="ArticleBody"/>
        <w:jc w:val="left"/>
      </w:pPr>
      <w:r>
        <w:rPr>
          <w:rFonts w:ascii="Times New Roman" w:hAnsi="Times New Roman" w:eastAsia="Times New Roman" w:cs="Times New Roman"/>
        </w:rPr>
        <w:t>Em 330, a cidade de Roma foi deixada nas mãos da igreja romana, onde ela permaneceria assentada até ser destruída no lago de fogo na segunda vinda de Cristo. Em 538, ela foi oficialmente assentada outra vez sobre o trono papal, identificando assim a história de 330 até 538 como um período profético que começa com um assento alfa e termina com um assento ômega. O período representa o fim do quarto reino da profecia bíblica (Pérgamo) como uma ruína progressiva que se inicia em 330 e termina em 538 com a chegada de Tiatira. Tanto Roma ocidental quanto oriental continuaram a lenta dissolução para além de 538, mas o período começou com a concessão do assento, representando a cidade de Roma ao papado em 330, até que o assento se tornasse não simplesmente um trono sobre a cidade, mas sobre o reino representado pela cidade em 538.</w:t>
      </w:r>
    </w:p>
    <w:p>
      <w:pPr>
        <w:pStyle w:val="ArticleBody"/>
        <w:jc w:val="left"/>
      </w:pPr>
      <w:r>
        <w:rPr>
          <w:rFonts w:ascii="Times New Roman" w:hAnsi="Times New Roman" w:eastAsia="Times New Roman" w:cs="Times New Roman"/>
        </w:rPr>
        <w:t>330 a 538 é um período profético específico que define os oito marcos do fortalecimento do papado. Esses oito passos são repetidos na cura da ferida mortal do papado, na lei dominical que em breve virá.</w:t>
      </w:r>
    </w:p>
    <w:p>
      <w:pPr>
        <w:pStyle w:val="ArticleBody"/>
        <w:jc w:val="left"/>
      </w:pPr>
      <w:r>
        <w:rPr>
          <w:rFonts w:ascii="Times New Roman" w:hAnsi="Times New Roman" w:eastAsia="Times New Roman" w:cs="Times New Roman"/>
        </w:rPr>
        <w:t>O primeiro dos oito passos foi a entrega da cidade de Roma ao poder papal, e o oitavo passo foi a entrega da cidade como o trono do quinto reino da profecia bíblica. Isso identifica 538 como a sede, e como “o oitavo passo, que é dos sete passos anteriores”. O primeiro passo foi a entrega da sede e o oitavo passo foi a entrega da sede; assim, o primeiro passo em 330 é o alfa e 538 é o ômega. Duas sedes, três chifres removidos, o diário tirado, a conversão de Clóvis e o decreto de Justiniano perfazem oito passos ao todo que identificam a procissão nupcial e, por fim, o casamento.</w:t>
      </w:r>
    </w:p>
    <w:p>
      <w:pPr>
        <w:pStyle w:val="ArticleBody"/>
        <w:jc w:val="left"/>
      </w:pPr>
      <w:r>
        <w:rPr>
          <w:rFonts w:ascii="Times New Roman" w:hAnsi="Times New Roman" w:eastAsia="Times New Roman" w:cs="Times New Roman"/>
        </w:rPr>
        <w:t>Em 1798, a França, o poder que havia representado os dez reis europeus, que colocou o papado no trono em 538, removeu o papado desse mesmo trono. O casamento do tratado alfa, representado na história de 538 até 1798, tipifica o casamento do tratado ômega do poder papal com os dez reis de Apocalipse dezessete. A procissão matrimonial de 496 até 538 tipifica oito passos que se alinham com os últimos oito presidentes dos Estados Unidos. Clóvis e a França são símbolos dos dez reis europeus. Eles representam os Estados Unidos, que se tornarão o rei principal dos dez reis de Apocalipse dezessete na lei dominical que em breve virá.</w:t>
      </w:r>
    </w:p>
    <w:p>
      <w:pPr>
        <w:pStyle w:val="ArticleBody"/>
        <w:jc w:val="left"/>
      </w:pPr>
      <w:r>
        <w:rPr>
          <w:rFonts w:ascii="Times New Roman" w:hAnsi="Times New Roman" w:eastAsia="Times New Roman" w:cs="Times New Roman"/>
        </w:rPr>
        <w:t>Os cinco casamentos anteriores de tratado de Daniel onze se alinham com o sexto e último casamento de tratado dos últimos dias. Os casamentos de tratado alfa e ômega do norte e do sul identificam a noiva do sul como o alfa, e o ômega é uma noiva do norte. Nos casamentos de tratado da Roma pagã, a noiva alfa do leste foi dada ao oeste, e o ômega de 313 foi uma noiva do oeste. Esses quatro casamentos estão profeticamente ligados entre si por Cleópatra, a primeira, e Cleópatra, a última. O casamento de tratado simbólico da Roma papal representava o noivo como o principal rei de uma confederação profética de dez reis, unindo-se à sua noiva — a mulher escarlate de Roma. O divórcio foi executado pelo principal rei dos dez reis em 1798.</w:t>
      </w:r>
    </w:p>
    <w:p>
      <w:pPr>
        <w:pStyle w:val="ArticleBody"/>
        <w:jc w:val="left"/>
      </w:pPr>
      <w:r>
        <w:rPr>
          <w:rFonts w:ascii="Times New Roman" w:hAnsi="Times New Roman" w:eastAsia="Times New Roman" w:cs="Times New Roman"/>
        </w:rPr>
        <w:t>O casamento por tratado de 313 representa o casamento por tratado final do poder papal com os Estados Unidos — o principal rei dos dez reis de Apocalipse dezessete; um poder de dois chifres que é tipificado pelo poder de dois chifres da França. A história que começou com Clóvis em 496 e que, por fim, conduziu ao decreto de Justiniano em 533 e à entronização do papado em 538, representa a história de 1989 até a lei dominical.</w:t>
      </w:r>
    </w:p>
    <w:p>
      <w:pPr>
        <w:pStyle w:val="ArticleBody"/>
        <w:jc w:val="left"/>
      </w:pPr>
      <w:r>
        <w:rPr>
          <w:rFonts w:ascii="Times New Roman" w:hAnsi="Times New Roman" w:eastAsia="Times New Roman" w:cs="Times New Roman"/>
        </w:rPr>
        <w:t>Continuaremos estas considerações no próximo artigo.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História Oculta do Quadragésimo Versículo — Número Trinta</dc:title>
  <dc:subject>Ezequiel Número Onze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