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Arial" w:hAnsi="Arial" w:eastAsia="Arial" w:cs="Arial"/>
        </w:rPr>
        <w:t>A História Oculta do Versículo Quarenta - Número Trinta e Quatro</w:t>
      </w:r>
    </w:p>
    <w:p>
      <w:pPr>
        <w:pStyle w:val="ArticleSubtitle"/>
        <w:jc w:val="left"/>
      </w:pPr>
      <w:r>
        <w:rPr>
          <w:rFonts w:ascii="Arial" w:hAnsi="Arial" w:eastAsia="Arial" w:cs="Arial"/>
        </w:rPr>
        <w:t>Ezequiel Número Quinze</w:t>
      </w:r>
    </w:p>
    <w:p>
      <w:pPr>
        <w:pStyle w:val="ArticleByline"/>
        <w:jc w:val="left"/>
      </w:pPr>
      <w:r>
        <w:rPr>
          <w:rFonts w:ascii="Arial" w:hAnsi="Arial" w:eastAsia="Arial" w:cs="Arial"/>
        </w:rPr>
        <w:t>Jeff Pippenger</w:t>
      </w:r>
    </w:p>
    <w:p>
      <w:pPr>
        <w:pStyle w:val="ArticleDate"/>
        <w:jc w:val="left"/>
      </w:pPr>
      <w:r>
        <w:rPr>
          <w:rFonts w:ascii="Arial" w:hAnsi="Arial" w:eastAsia="Arial" w:cs="Arial"/>
        </w:rPr>
        <w:t>2026-10-28</w:t>
      </w:r>
    </w:p>
    <w:p>
      <w:pPr>
        <w:pStyle w:val="ArticleHeading"/>
        <w:jc w:val="left"/>
      </w:pPr>
      <w:r>
        <w:rPr>
          <w:rFonts w:ascii="Arial" w:hAnsi="Arial" w:eastAsia="Arial" w:cs="Arial"/>
        </w:rPr>
        <w:t>Cinco meses ocultos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A mensagem do islã, conforme representada no versículo dez, foi apresentada por Josiah Litch em 1838, em conexão com o tempo estabelecido no versículo quinze. Naquele momento, havia elementos da profecia que estavam ocultos a Litch. Até 1º de agosto de 1840, Litch já havia publicado uma exposição mais completa, baseada no que lhe havia sido revelado após 1838 a partir da mensagem dos “cinco meses”. Em 1838, parte da mensagem dos “cinco meses” de Apocalipse nove havia sido ocultada a Litch. A parte oculta da profecia dos cinco meses foi desselada para Litch antes de 1840, e o desselamento produziu a manifestação do poder de Deus de 1840 a 1844.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Os cinco meses do versículo cinco permaneceram ocultos até 2026. Quando Isabel saiu de seu recolhimento de cinco meses, Maria juntou-se a ela. Maria relaciona os cinco meses de recolhimento à parábola das dez virgens, pois, ao contrário de Isabel, Maria era uma virgem grávida, e Isabel era uma mulher grávida que já havia passado da idade de ter filhos. Ambos os nascimentos foram milagrosos, cada qual à sua maneira, mas Maria era virgem. Todos os profetas falam do fim do mundo, e as virgens representadas por Maria nos últimos dias são as cinco virgens prudentes que compõem o movimento filadelfiano do terceiro anjo e são em número de cento e quarenta e quatro mil. Isabel e Maria se encontram no sexto mês, após os cinco meses de recolhimento de Isabel. Os cinco meses do versículo cinco permaneceram ocultos até 2026.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Quando João nasceu, Maria voltou para Nazaré, e Zacarias deixou de ser mudo. Maria permaneceu com Isabel até que a porta se fechou por ocasião da lei dominical, quando a profecia fala. Zacarias é o marco alfa que é emudecido e também o marco ômega que fala no nascimento de seu filho. Zacarias está no princípio e no fim, representando tanto o primeiro quanto o terceiro anjo. Isabel é a mensagem do segundo anjo, e Maria é a mensagem do clamor da meia-noite que se une a Isabel ao final dos cinco meses de reclusão.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A família de Noé, composta de oito pessoas, ficou oculta na arca durante cinco meses, e então a arca repousou sobre o monte Ararate. O clamor da meia-noite uniu-se ao segundo anjo em Exeter e prosseguiu até que a porta se fechou em 22 de outubro de 1844, em cumprimento da parábola das dez virgens. Maria uniu-se a Isabel em Exeter e prosseguiu até o nascimento de João.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A mensagem que foi ocultada a Litch em 1838 foi a mensagem dos “cinco meses”. O ocultamento dos cinco meses é representado por oito pessoas na arca; é Elisabeth que se oculta durante os primeiros cinco meses de sua gravidez. Era o Senhor que mantinha Sua mão sobre os cinco meses em 1838, até que Ele retirou Sua mão de sobre os cinco meses, permitindo que Litch publicasse a data dez dias antes de seu cumprimento. Quando a mensagem dos cinco meses é desselada nos últimos dias, como está sendo apresentada agora, você se encontra nos seis dias da reunião campal de Exeter, de 12 a 17 de agosto de 1844, aos quais se seguiram sessenta e seis dias até a porta fechada de 22 de outubro de 1844. Foram setenta e dois dias, mas, quando são dispostos em uma linha profética e os marcos são então isolados, pode-se ver que o sinal do cerco representado pela reunião campal de Exeter consistiu em seis dias, aos quais se seguiram sessenta e seis dias até a porta fechada. Profeticamente, o período é representado como 6 6 6.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A história do cerco, tal como representada pelo período de Exeter até 22 de outubro, é representada por Lameque, da sexta geração de Caim. A porta é fechada logo depois de a profecia dos cinco meses ser desselada. Ela se fecha progressivamente, mas essa progressão, para o adventismo, começou em 11 de setembro e termina no cerco. Quando o cerco chegar, você manifestará o caráter de Lameque da linhagem de Caim ou de Lameque da linhagem de Sete. O número dessa história para Lameque da linhagem de Caim é 6 6 6, e o número para Lameque da linhagem de Sete e a igreja triunfante é 7 7 7.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A manifestação dos dois caracteres representados pelos dois Lameques e por 666 ou 777 começa com os acontecimentos que colocam o adventismo no centro da atenção pública, à medida que se levanta a questão de por que os adventistas permaneceram em silêncio sobre a advertência das bolas de fogo de Nashville. A controvérsia cada vez mais intensa torna-se uma demonstração visual que antecede a porta fechada da iminente lei dominical, que foi tipificada pelos animais que subiam a rampa para entrar na arca. A advertência visual cada vez mais intensa também foi tipificada pela experiência de Elias no monte Carmelo e pelo movimento milerita de 1844.</w:t>
      </w:r>
    </w:p>
    <w:p>
      <w:pPr>
        <w:pStyle w:val="ArticleHeading"/>
        <w:jc w:val="left"/>
      </w:pPr>
      <w:r>
        <w:rPr>
          <w:rFonts w:ascii="Arial" w:hAnsi="Arial" w:eastAsia="Arial" w:cs="Arial"/>
        </w:rPr>
        <w:t>A estrutura profética do cerco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A estrutura profética de um cerco que termina com a destruição da cidade representa um período de tempo que começa com um sinal e termina com um sinal. Representa um período de tempo e um ponto no tempo. O período de formação da imagem é representado de diversas maneiras. Toda estrutura profética dessa natureza no testemunho inspirado tipifica o período de prova da imagem da besta que culmina com a marca da besta.</w:t>
      </w:r>
    </w:p>
    <w:p>
      <w:pPr>
        <w:pStyle w:val="ArticleScripture"/>
        <w:jc w:val="left"/>
      </w:pPr>
      <w:r>
        <w:rPr>
          <w:rFonts w:ascii="Times New Roman" w:hAnsi="Times New Roman" w:eastAsia="Times New Roman" w:cs="Times New Roman"/>
        </w:rPr>
        <w:t>“A ‘imagem à besta’ representa a forma de protestantismo apóstata que se desenvolverá quando as igrejas protestantes buscarem o auxílio do poder civil para a imposição de seus dogmas. Resta ainda definir o ‘sinal da besta’.” O Grande Conflito, 445.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O período de tempo representa a formação da imagem à besta e da besta; a marca da besta é imposta quando a imagem que vem se formando atinge o ponto em que pode, por sua voz, trazer à existência uma lei dominical. A marca da autoridade de Roma foi tipificada por Nabucodonosor quando Jerusalém foi destruída. Quer se trate de Babilônia, quer de Roma, a estrutura do cerco enfatiza o rei do norte nos últimos dias. O cerco de Orhan, de 1333 a 1337, e os quatro anos de 27 de julho de 1449 até o cerco de Constantinopla em 1453 não apenas tipificam o período de 11 de agosto de 1840 a 22 de outubro de 1844, mas os cercos também enfatizam o papel do islã como os filhos do vento oriental da Profecia Bíblica. O tema do rei do norte (Babilônia ou Roma) e do vento oriental é o dos “rumores vindos do oriente e do norte” em Daniel 11:45.</w:t>
      </w:r>
    </w:p>
    <w:p>
      <w:pPr>
        <w:pStyle w:val="ArticleScripture"/>
        <w:jc w:val="left"/>
      </w:pPr>
      <w:r>
        <w:rPr>
          <w:rFonts w:ascii="Times New Roman" w:hAnsi="Times New Roman" w:eastAsia="Times New Roman" w:cs="Times New Roman"/>
        </w:rPr>
        <w:t>Mas notícias vindas do oriente e do norte o perturbarão: por isso, sairá com grande furor para destruir e exterminar muitos. Daniel 11:44.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Os quatro anos que vão de 27 de julho de 1449 até o cerco de Constantinopla, em 1453, identificam não apenas um período de quatro anos, mas também, quando considerados em conjunto com a morte de João Paleólogo, em 1448, um período representado por cinco anos.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A estrutura está representada em ambas as destruições de Jerusalém e no dilúvio de Noé. Ela está presente na primeira Páscoa no Egito, quando era necessário que o anjo destruidor visse o sinal de sangue na porta que levou Faraó e seu exército para dentro do mar, até que os ventos do oriente fossem liberados e as águas fechassem a porta de entrada para a terra prometida. A estrutura está presente na história alfa da igreja de Pérgamo, de 313 até a primeira lei dominical, em 321, e na história ômega de Pérgamo, do decreto de Justiniano, em 533, até a lei dominical de 538. No caso de Pérgamo, o sinal é um édito ou um decreto, mas ambos dão início a um período que culmina numa lei dominical.</w:t>
      </w:r>
    </w:p>
    <w:p>
      <w:pPr>
        <w:pStyle w:val="ArticleBody"/>
        <w:jc w:val="left"/>
      </w:pPr>
      <w:r>
        <w:rPr>
          <w:rFonts w:ascii="Times New Roman" w:hAnsi="Times New Roman" w:eastAsia="Times New Roman" w:cs="Times New Roman"/>
        </w:rPr>
        <w:t>A estrutura do cerco e da destruição de Jerusalém em Ezequiel abrangia o período de 587 a.C. a 586 a.C.: dois anos quando se considera a contagem inclusiva do tempo e um ano e meio quando se considera a contagem exclusiva. Outra estrutura profética de cerco também é representada por dois anos na campanha de Pânio, que incluiu a batalha de Pânio em 200 a.C. e o cerco de Sidom em 198 a.C. A morte da esposa de Ezequiel alinha-se com a morte de Lameque, a morte de João Paleólogo e a batalha de Pânio.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Times New Roman" w:hAnsi="Times New Roman" w:eastAsia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Arial" w:hAnsi="Arial" w:eastAsia="Arial" w:cs="Arial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Arial" w:hAnsi="Arial" w:eastAsia="Arial" w:cs="Arial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Arial" w:hAnsi="Arial" w:eastAsia="Arial" w:cs="Arial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Arial" w:hAnsi="Arial" w:eastAsia="Arial" w:cs="Arial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Arial" w:hAnsi="Arial" w:eastAsia="Arial" w:cs="Arial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Times New Roman" w:hAnsi="Times New Roman" w:eastAsia="Times New Roman" w:cs="Times New Roman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Times New Roman" w:hAnsi="Times New Roman" w:eastAsia="Times New Roman" w:cs="Times New Roman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Times New Roman" w:hAnsi="Times New Roman" w:eastAsia="Times New Roman" w:cs="Times New Roman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Times New Roman" w:hAnsi="Times New Roman" w:eastAsia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História Oculta do Versículo Quarenta - Número Trinta e Quatro</dc:title>
  <dc:subject>Ezequiel Número Quinze</dc:subject>
  <dc:creator>Jeff Pippenger</dc:creator>
  <cp:keywords/>
  <dc:description>Generated by ArticleDigger from hidden_history\34_hidden_history.json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