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doisprezece</w:t>
      </w:r>
    </w:p>
    <w:p>
      <w:pPr>
        <w:pStyle w:val="ArticleSubtitle"/>
        <w:jc w:val="left"/>
      </w:pPr>
      <w:r>
        <w:rPr>
          <w:rFonts w:ascii="Arial" w:hAnsi="Arial" w:eastAsia="Arial" w:cs="Arial"/>
        </w:rPr>
        <w:t>Întuneric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Inena cyangwa imvugo isubiwemo kabiri mu Ijambo ryahumetswe ni ikimenyetso cy’ubutumwa bw’umumarayika wa kabiri.</w:t>
      </w:r>
    </w:p>
    <w:p>
      <w:pPr>
        <w:pStyle w:val="ArticleScripture"/>
        <w:jc w:val="left"/>
      </w:pPr>
      <w:r>
        <w:rPr>
          <w:rFonts w:ascii="Times New Roman" w:hAnsi="Times New Roman" w:eastAsia="Times New Roman" w:cs="Times New Roman"/>
        </w:rPr>
        <w:t>Ja u toisena vuotena Nebukadnessarin hallituskaudella Nebukadnessar näki unia, joista hänen henkensä tuli levottomaksi, ja uni pakeni häneltä. Silloin kuningas käski kutsua tietäjät, astrologit, noidat ja kaldealaiset ilmoittamaan kuninkaalle hänen unensa. Niin he tulivat ja astuivat kuninkaan eteen. Ja kuningas sanoi heille: Minä olen nähnyt unen, ja henkeni on levoton saadakseni tietää unen. Daniel 2:1–3.</w:t>
      </w:r>
    </w:p>
    <w:p>
      <w:pPr>
        <w:pStyle w:val="ArticleBody"/>
        <w:jc w:val="left"/>
      </w:pPr>
      <w:r>
        <w:rPr>
          <w:rFonts w:ascii="Times New Roman" w:hAnsi="Times New Roman" w:eastAsia="Times New Roman" w:cs="Times New Roman"/>
        </w:rPr>
        <w:t>Mu “umwijima” wo mu ijoro, Nebukadinezari yarose igishushanyo, ariko ntiyashoboraga kwibuka iyo nzozi. Mu nzozi zo mu ijoro, yarose igishushanyo, ariko inzozi z’icyo gishushanyo zari zijimye ku bwenge bwe nk’uko ijoro yari yarosemo iyo nzozi na ryo ryari ryijimye.</w:t>
      </w:r>
    </w:p>
    <w:p>
      <w:pPr>
        <w:pStyle w:val="ArticleScripture"/>
        <w:jc w:val="left"/>
      </w:pPr>
      <w:r>
        <w:rPr>
          <w:rFonts w:ascii="Times New Roman" w:hAnsi="Times New Roman" w:eastAsia="Times New Roman" w:cs="Times New Roman"/>
        </w:rPr>
        <w:t>Apoi haldeenii au vorbit împăratului în limba siriacă: „Împărate, să trăiești veșnic! Spune robilor tăi visul, și noi îi vom arăta tâlcuirea.” Împăratul a răspuns și a zis haldeenilor: „Lucrul mi-a scăpat; dacă nu-mi veți face cunoscut visul, împreună cu tâlcuirea lui, veți fi tăiați în bucăți, iar casele voastre vor fi prefăcute într-un morman de gunoi. Dar dacă veți arăta visul și tâlcuirea lui, veți primi de la mine daruri, răsplătiri și mare cinste; de aceea, arătați-mi visul și tâlcuirea lui.” Daniel 2:4–7.</w:t>
      </w:r>
    </w:p>
    <w:p>
      <w:pPr>
        <w:pStyle w:val="ArticleBody"/>
        <w:jc w:val="left"/>
      </w:pPr>
      <w:r>
        <w:rPr>
          <w:rFonts w:ascii="Times New Roman" w:hAnsi="Times New Roman" w:eastAsia="Times New Roman" w:cs="Times New Roman"/>
        </w:rPr>
        <w:t>Testul visului lui Nebucadnețar despre chip a fost o probă menită să identifice cine poate oferi o descriere profetică corectă a unui chip învăluit în întuneric, împreună cu interpretarea conținutului visului. Solia celui de-al doilea înger, care s-a unit cu solia Strigătului de la Miezul Nopții în istoria millerită, fusese prefigurată de Ilie la confruntarea de pe Muntele Carmel. Și aceasta, de asemenea, a fost o probă care urma să arate nu numai cine era adevăratul Dumnezeu, ci și cine era adevăratul profet. William Miller, despre care sora White spune în mod direct că a fost prefigurat de Ilie, l-a reprezentat pe Ilie pe Muntele Carmel. Totuși, nu atât pe William Miller îl reprezenta aceasta, cât regulile de interpretare profetică pe care fusese condus să le înțeleagă. Pe Muntele Carmel, profeții dumnezeului masculin Baal și profeții dumnezeiței Ashtarot au fost dovediți a fi profeți falși. În istoria milleriților, bisericile protestante au fost dovedite a fi profeți falși, așa cum fusese prefigurat de Muntele Carmel.</w:t>
      </w:r>
    </w:p>
    <w:p>
      <w:pPr>
        <w:pStyle w:val="ArticleBody"/>
        <w:jc w:val="left"/>
      </w:pPr>
      <w:r>
        <w:rPr>
          <w:rFonts w:ascii="Times New Roman" w:hAnsi="Times New Roman" w:eastAsia="Times New Roman" w:cs="Times New Roman"/>
        </w:rPr>
        <w:t>Atunci când bisericile protestante și-au manifestat respingerea regulilor de interpretare profetică ale lui William Miller, ele au devenit fiicele Romei. Din punct de vedere profetic, o fiică este o imagine a mamei sale. Testul pe care protestanții l-au căzut în istoria millerită a fost testul care a identificat și a produs o imagine (fiică) a fiarei. Acolo s-a manifestat cornul adevăratului protestantism în opoziție cu cornul protestantismului apostat. Nebucadnețar cerea o interpretare și, făcând aceasta, era implicat, prin providență, în producerea unei manifestări atât a profeților falși, cât și a celor adevărați.</w:t>
      </w:r>
    </w:p>
    <w:p>
      <w:pPr>
        <w:pStyle w:val="ArticleScripture"/>
        <w:jc w:val="left"/>
      </w:pPr>
      <w:r>
        <w:rPr>
          <w:rFonts w:ascii="Times New Roman" w:hAnsi="Times New Roman" w:eastAsia="Times New Roman" w:cs="Times New Roman"/>
        </w:rPr>
        <w:t>Ei au răspuns din nou și au zis: „Să spună împăratul robilor săi visul, și noi îi vom arăta tâlcuirea.” Împăratul a răspuns și a zis: „Știu cu certitudine că voi căutați să câștigați timp, fiindcă vedeți că lucrul mi-a scăpat. Dar, dacă nu-mi veți face cunoscut visul, nu este decât o singură hotărâre pentru voi; căci v-ați pregătit cuvinte mincinoase și stricate ca să le rostiți înaintea mea, până se va schimba vremea. De aceea, spuneți-mi visul, și voi ști că puteți să-mi arătați tâlcuirea lui.” Daniel 2:7–9.</w:t>
      </w:r>
    </w:p>
    <w:p>
      <w:pPr>
        <w:pStyle w:val="ArticleBody"/>
        <w:jc w:val="left"/>
      </w:pPr>
      <w:r>
        <w:rPr>
          <w:rFonts w:ascii="Times New Roman" w:hAnsi="Times New Roman" w:eastAsia="Times New Roman" w:cs="Times New Roman"/>
        </w:rPr>
        <w:t>La încheierea perioadelor de încercare, distincția care fusese demonstrată pe Muntele Carmel și la 22 octombrie 1844 a fost, de asemenea, ilustrată în capitolul al doilea din Daniel. În cele trei reprezentări profetice ale Muntelui Carmel, ale istoriei millerite și ale visului lui Nebucadnețar despre chip, accentul este pus asupra interpretării profetice corecte, așa cum este reprezentată de Ilie, Miller și Daniel. Interpretarea visului este solia care este desigilată în istoria în care se manifestă două clase de profeți.</w:t>
      </w:r>
    </w:p>
    <w:p>
      <w:pPr>
        <w:pStyle w:val="ArticleScripture"/>
        <w:jc w:val="left"/>
      </w:pPr>
      <w:r>
        <w:rPr>
          <w:rFonts w:ascii="Times New Roman" w:hAnsi="Times New Roman" w:eastAsia="Times New Roman" w:cs="Times New Roman"/>
        </w:rPr>
        <w:t>Haldejci su odgovorili pred kraljem i rekli: Nema čovjeka na zemlji koji može pokazati kraljevu stvar; stoga nema kralja, gospodara ni vladara koji je tražio takve stvari od ikakva maga, zvjezdoznanca ili Haldejca. A stvar koju kralj zahtijeva rijetka je, i nema drugoga koji bi je mogao pokazati pred kraljem, osim bogova, čije prebivalište nije s tijelom. Zbog toga se kralj razgnjevio i veoma razbjesnio te zapovjedio da se pogube svi mudraci babilonski. Daniel 2:10–12.</w:t>
      </w:r>
    </w:p>
    <w:p>
      <w:pPr>
        <w:pStyle w:val="ArticleBody"/>
        <w:jc w:val="left"/>
      </w:pPr>
      <w:r>
        <w:rPr>
          <w:rFonts w:ascii="Times New Roman" w:hAnsi="Times New Roman" w:eastAsia="Times New Roman" w:cs="Times New Roman"/>
        </w:rPr>
        <w:t>Pe muntele Carmel, Ilie a propus testul, iar testul pe care l-a propus avea menirea nu doar de a arăta cine era adevăratul Dumnezeu, ci și cine era adevăratul profet. În capitolul al doilea din Daniel, caldeenii sunt cei care identifică testul care a făcut vădită deosebirea dintre adevărat și fals. Ei explică faptul că tâlcuirea pe care o caută Nebucadnețar poate fi descoperită numai de Dumnezeu, și nu de oameni. De asemenea, ei s-au plâns că relația dintre Nebucadnețar și înțelepții lui religioși era o relație greșită atunci când afirmă că „lucrul pe care-l cere împăratul este greu”. Ei doresc ca împăratul, reprezentând Statul, să stea deoparte de sfera religioasă, asupra căreia ei au fost considerați a fi autoritățile. Ei nu protestează împotriva principiilor unirii dintre biserică și stat, ci protestează că Nebucadnețar, reprezentând Statul, pretinde să dețină controlul asupra bisericii. Ei s-ar simți confortabil cu o relație biserică-stat, dacă conducătorii religioși ar domni peste stat. Testul icoanei fiarei este locul în care ne hotărâm destinul veșnic — asemenea visului lui Nebucadnețar despre chip — fiind un test de viață și de moarte.</w:t>
      </w:r>
    </w:p>
    <w:p>
      <w:pPr>
        <w:pStyle w:val="ArticleScripture"/>
        <w:jc w:val="left"/>
      </w:pPr>
      <w:r>
        <w:rPr>
          <w:rFonts w:ascii="Times New Roman" w:hAnsi="Times New Roman" w:eastAsia="Times New Roman" w:cs="Times New Roman"/>
        </w:rPr>
        <w:t>Și s-a dat porunca să fie omorâți înțelepții; și i-au căutat pe Daniel și pe tovarășii lui, ca să fie omorâți. Atunci Daniel a răspuns cu chibzuință și înțelepciune lui Arioh, căpetenia gărzii împăratului, care ieșise să-i omoare pe înțelepții Babilonului. El a răspuns și i-a zis lui Arioh, căpetenia împăratului: De ce este porunca aceasta atât de pripită din partea împăratului? Atunci Arioh i-a făcut cunoscut lucrul acesta lui Daniel. Daniel 2:13–15.</w:t>
      </w:r>
    </w:p>
    <w:p>
      <w:pPr>
        <w:pStyle w:val="ArticleBody"/>
        <w:jc w:val="left"/>
      </w:pPr>
      <w:r>
        <w:rPr>
          <w:rFonts w:ascii="Times New Roman" w:hAnsi="Times New Roman" w:eastAsia="Times New Roman" w:cs="Times New Roman"/>
        </w:rPr>
        <w:t>Când Daniel este luminat cu privire la înțelegerea circumstanțelor de viață și de moarte ale visului imaginii încă necunoscute, el reprezintă iluminarea celor o sută patruzeci și patru de mii cu privire la faptul că se află în istoria celei de-a doua și vizuale probe din procesul de testare în trei pași. Dar Daniel nu îi reprezintă doar pe aceia care au ales să mănânce dieta corectă și, prin urmare, au trecut prima probă, ci îl reprezintă și pe reprezentantul omenesc căruia Dumnezeu îi dăduse o înțelegere specială a profeției biblice.</w:t>
      </w:r>
    </w:p>
    <w:p>
      <w:pPr>
        <w:pStyle w:val="ArticleScripture"/>
        <w:jc w:val="left"/>
      </w:pPr>
      <w:r>
        <w:rPr>
          <w:rFonts w:ascii="Times New Roman" w:hAnsi="Times New Roman" w:eastAsia="Times New Roman" w:cs="Times New Roman"/>
        </w:rPr>
        <w:t>În ce-i privește pe acești patru tineri, Dumnezeu le-a dat cunoștință și pricepere în toată învățătura și înțelepciunea; iar Daniel avea înțelegere în toate vedeniile și visele. Daniel 1:17.</w:t>
      </w:r>
    </w:p>
    <w:p>
      <w:pPr>
        <w:pStyle w:val="ArticleBody"/>
        <w:jc w:val="left"/>
      </w:pPr>
      <w:r>
        <w:rPr>
          <w:rFonts w:ascii="Leelawadee UI" w:hAnsi="Leelawadee UI" w:eastAsia="Leelawadee UI" w:cs="Leelawadee UI"/>
        </w:rPr>
        <w:t>แม้ว่าชาวฮีบรูผู้สัตย์ซื่อทั้งสี่จะผ่านการทดสอบเรื่องอาหารทั้งหมด</w:t>
      </w:r>
      <w:r>
        <w:rPr>
          <w:rFonts w:ascii="Times New Roman" w:hAnsi="Times New Roman" w:eastAsia="Times New Roman" w:cs="Times New Roman"/>
        </w:rPr>
        <w:t xml:space="preserve"> </w:t>
      </w:r>
      <w:r>
        <w:rPr>
          <w:rFonts w:ascii="Leelawadee UI" w:hAnsi="Leelawadee UI" w:eastAsia="Leelawadee UI" w:cs="Leelawadee UI"/>
        </w:rPr>
        <w:t>ดาเนียลก็ได้รับเลือกให้เป็นผู้สื่อข่าวสารแห่งนิมิตและความฝัน</w:t>
      </w:r>
      <w:r>
        <w:rPr>
          <w:rFonts w:ascii="Times New Roman" w:hAnsi="Times New Roman" w:eastAsia="Times New Roman" w:cs="Times New Roman"/>
        </w:rPr>
        <w:t xml:space="preserve"> </w:t>
      </w:r>
      <w:r>
        <w:rPr>
          <w:rFonts w:ascii="Leelawadee UI" w:hAnsi="Leelawadee UI" w:eastAsia="Leelawadee UI" w:cs="Leelawadee UI"/>
        </w:rPr>
        <w:t>ดาเนียลเป็นตัวแทนของผู้สื่อข่าวสารเชิงพยากรณ์</w:t>
      </w:r>
      <w:r>
        <w:rPr>
          <w:rFonts w:ascii="Times New Roman" w:hAnsi="Times New Roman" w:eastAsia="Times New Roman" w:cs="Times New Roman"/>
        </w:rPr>
        <w:t xml:space="preserve"> </w:t>
      </w:r>
      <w:r>
        <w:rPr>
          <w:rFonts w:ascii="Leelawadee UI" w:hAnsi="Leelawadee UI" w:eastAsia="Leelawadee UI" w:cs="Leelawadee UI"/>
        </w:rPr>
        <w:t>ดังที่เอลียาห์</w:t>
      </w:r>
      <w:r>
        <w:rPr>
          <w:rFonts w:ascii="Times New Roman" w:hAnsi="Times New Roman" w:eastAsia="Times New Roman" w:cs="Times New Roman"/>
        </w:rPr>
        <w:t xml:space="preserve"> </w:t>
      </w:r>
      <w:r>
        <w:rPr>
          <w:rFonts w:ascii="Leelawadee UI" w:hAnsi="Leelawadee UI" w:eastAsia="Leelawadee UI" w:cs="Leelawadee UI"/>
        </w:rPr>
        <w:t>ยอห์นผู้ให้บัพติศมา</w:t>
      </w:r>
      <w:r>
        <w:rPr>
          <w:rFonts w:ascii="Times New Roman" w:hAnsi="Times New Roman" w:eastAsia="Times New Roman" w:cs="Times New Roman"/>
        </w:rPr>
        <w:t xml:space="preserve"> </w:t>
      </w:r>
      <w:r>
        <w:rPr>
          <w:rFonts w:ascii="Leelawadee UI" w:hAnsi="Leelawadee UI" w:eastAsia="Leelawadee UI" w:cs="Leelawadee UI"/>
        </w:rPr>
        <w:t>ยอห์นผู้เผยพระธรรมวิวรณ์</w:t>
      </w:r>
      <w:r>
        <w:rPr>
          <w:rFonts w:ascii="Times New Roman" w:hAnsi="Times New Roman" w:eastAsia="Times New Roman" w:cs="Times New Roman"/>
        </w:rPr>
        <w:t xml:space="preserve"> </w:t>
      </w:r>
      <w:r>
        <w:rPr>
          <w:rFonts w:ascii="Leelawadee UI" w:hAnsi="Leelawadee UI" w:eastAsia="Leelawadee UI" w:cs="Leelawadee UI"/>
        </w:rPr>
        <w:t>วิลเลียม</w:t>
      </w:r>
      <w:r>
        <w:rPr>
          <w:rFonts w:ascii="Times New Roman" w:hAnsi="Times New Roman" w:eastAsia="Times New Roman" w:cs="Times New Roman"/>
        </w:rPr>
        <w:t xml:space="preserve"> </w:t>
      </w:r>
      <w:r>
        <w:rPr>
          <w:rFonts w:ascii="Leelawadee UI" w:hAnsi="Leelawadee UI" w:eastAsia="Leelawadee UI" w:cs="Leelawadee UI"/>
        </w:rPr>
        <w:t>มิลเลอร์</w:t>
      </w:r>
      <w:r>
        <w:rPr>
          <w:rFonts w:ascii="Times New Roman" w:hAnsi="Times New Roman" w:eastAsia="Times New Roman" w:cs="Times New Roman"/>
        </w:rPr>
        <w:t xml:space="preserve"> </w:t>
      </w:r>
      <w:r>
        <w:rPr>
          <w:rFonts w:ascii="Leelawadee UI" w:hAnsi="Leelawadee UI" w:eastAsia="Leelawadee UI" w:cs="Leelawadee UI"/>
        </w:rPr>
        <w:t>และ</w:t>
      </w:r>
      <w:r>
        <w:rPr>
          <w:rFonts w:ascii="Times New Roman" w:hAnsi="Times New Roman" w:eastAsia="Times New Roman" w:cs="Times New Roman"/>
        </w:rPr>
        <w:t xml:space="preserve"> Future for America </w:t>
      </w:r>
      <w:r>
        <w:rPr>
          <w:rFonts w:ascii="Leelawadee UI" w:hAnsi="Leelawadee UI" w:eastAsia="Leelawadee UI" w:cs="Leelawadee UI"/>
        </w:rPr>
        <w:t>เป็นตัวแทนไว้</w:t>
      </w:r>
      <w:r>
        <w:rPr>
          <w:rFonts w:ascii="Times New Roman" w:hAnsi="Times New Roman" w:eastAsia="Times New Roman" w:cs="Times New Roman"/>
        </w:rPr>
        <w:t xml:space="preserve"> </w:t>
      </w:r>
      <w:r>
        <w:rPr>
          <w:rFonts w:ascii="Leelawadee UI" w:hAnsi="Leelawadee UI" w:eastAsia="Leelawadee UI" w:cs="Leelawadee UI"/>
        </w:rPr>
        <w:t>ผู้สื่อข่าวสารเชิงพยากรณ์ไม่เคยถูกแยกออกจากบททดสอบเชิงพยากรณ์เลย</w:t>
      </w:r>
    </w:p>
    <w:p>
      <w:pPr>
        <w:pStyle w:val="ArticleBody"/>
        <w:jc w:val="left"/>
      </w:pPr>
      <w:r>
        <w:rPr>
          <w:rFonts w:ascii="Times New Roman" w:hAnsi="Times New Roman" w:eastAsia="Times New Roman" w:cs="Times New Roman"/>
        </w:rPr>
        <w:t>În vremea lui Hristos, aceia care au respins mărturia lui Ioan nu puteau să primească niciun folos de la Isus. În istoria millerită, aceia care au respins prima solie (reprezentată de William Miller) nu puteau să primească niciun folos de la a doua solie. În ambele istorii, cei credincioși nu au recunoscut încotro ducea procesul de punere la probă. Ucenicii au refuzat să vadă crucea, deși li se spusese limpede că aceasta avea să aibă loc. Milleriții nu puteau vedea marea dezamăgire. Daniel, când a fost informat de Arioh despre împrejurările de viață și de moarte legate de visul lui Nebucadnețar despre chip, nu știa care era conținutul visului și nici încotro ducea testul chipului. Tot ceea ce știa era că era o situație de viață și de moarte. Prin urmare, Daniel avea nevoie de timp pentru a înțelege interpretarea.</w:t>
      </w:r>
    </w:p>
    <w:p>
      <w:pPr>
        <w:pStyle w:val="ArticleScripture"/>
        <w:jc w:val="left"/>
      </w:pPr>
      <w:r>
        <w:rPr>
          <w:rFonts w:ascii="Times New Roman" w:hAnsi="Times New Roman" w:eastAsia="Times New Roman" w:cs="Times New Roman"/>
        </w:rPr>
        <w:t>Atunci Daniel a intrat și a cerut împăratului să-i dea vreme, ca să-i arate împăratului tâlcuirea. Daniel 2:16.</w:t>
      </w:r>
    </w:p>
    <w:p>
      <w:pPr>
        <w:pStyle w:val="ArticleBody"/>
        <w:jc w:val="left"/>
      </w:pPr>
      <w:r>
        <w:rPr>
          <w:rFonts w:ascii="Myanmar Text" w:hAnsi="Myanmar Text" w:eastAsia="Myanmar Text" w:cs="Myanmar Text"/>
        </w:rPr>
        <w:t>ဒံယေလသည်</w:t>
      </w:r>
      <w:r>
        <w:rPr>
          <w:rFonts w:ascii="Times New Roman" w:hAnsi="Times New Roman" w:eastAsia="Times New Roman" w:cs="Times New Roman"/>
        </w:rPr>
        <w:t xml:space="preserve"> </w:t>
      </w:r>
      <w:r>
        <w:rPr>
          <w:rFonts w:ascii="Myanmar Text" w:hAnsi="Myanmar Text" w:eastAsia="Myanmar Text" w:cs="Myanmar Text"/>
        </w:rPr>
        <w:t>ပထမစမ်းသပ်မှု၌</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စားသောက်ရန်</w:t>
      </w:r>
      <w:r>
        <w:rPr>
          <w:rFonts w:ascii="Times New Roman" w:hAnsi="Times New Roman" w:eastAsia="Times New Roman" w:cs="Times New Roman"/>
        </w:rPr>
        <w:t xml:space="preserve"> </w:t>
      </w:r>
      <w:r>
        <w:rPr>
          <w:rFonts w:ascii="Myanmar Text" w:hAnsi="Myanmar Text" w:eastAsia="Myanmar Text" w:cs="Myanmar Text"/>
        </w:rPr>
        <w:t>ဆုံးဖြတ်ထားခဲ့သော</w:t>
      </w:r>
      <w:r>
        <w:rPr>
          <w:rFonts w:ascii="Times New Roman" w:hAnsi="Times New Roman" w:eastAsia="Times New Roman" w:cs="Times New Roman"/>
        </w:rPr>
        <w:t xml:space="preserve"> </w:t>
      </w:r>
      <w:r>
        <w:rPr>
          <w:rFonts w:ascii="Myanmar Text" w:hAnsi="Myanmar Text" w:eastAsia="Myanmar Text" w:cs="Myanmar Text"/>
        </w:rPr>
        <w:t>အစားအသောက်</w:t>
      </w:r>
      <w:r>
        <w:rPr>
          <w:rFonts w:ascii="Times New Roman" w:hAnsi="Times New Roman" w:eastAsia="Times New Roman" w:cs="Times New Roman"/>
        </w:rPr>
        <w:t xml:space="preserve"> (</w:t>
      </w:r>
      <w:r>
        <w:rPr>
          <w:rFonts w:ascii="Myanmar Text" w:hAnsi="Myanmar Text" w:eastAsia="Myanmar Text" w:cs="Myanmar Text"/>
        </w:rPr>
        <w:t>နည်းလမ်းဗေဒ</w:t>
      </w:r>
      <w:r>
        <w:rPr>
          <w:rFonts w:ascii="Times New Roman" w:hAnsi="Times New Roman" w:eastAsia="Times New Roman" w:cs="Times New Roman"/>
        </w:rPr>
        <w:t xml:space="preserve">) </w:t>
      </w:r>
      <w:r>
        <w:rPr>
          <w:rFonts w:ascii="Myanmar Text" w:hAnsi="Myanmar Text" w:eastAsia="Myanmar Text" w:cs="Myanmar Text"/>
        </w:rPr>
        <w:t>အပေါ်</w:t>
      </w:r>
      <w:r>
        <w:rPr>
          <w:rFonts w:ascii="Times New Roman" w:hAnsi="Times New Roman" w:eastAsia="Times New Roman" w:cs="Times New Roman"/>
        </w:rPr>
        <w:t xml:space="preserve"> </w:t>
      </w:r>
      <w:r>
        <w:rPr>
          <w:rFonts w:ascii="Myanmar Text" w:hAnsi="Myanmar Text" w:eastAsia="Myanmar Text" w:cs="Myanmar Text"/>
        </w:rPr>
        <w:t>ယုံကြည်ခြင်းကို</w:t>
      </w:r>
      <w:r>
        <w:rPr>
          <w:rFonts w:ascii="Times New Roman" w:hAnsi="Times New Roman" w:eastAsia="Times New Roman" w:cs="Times New Roman"/>
        </w:rPr>
        <w:t xml:space="preserve"> </w:t>
      </w:r>
      <w:r>
        <w:rPr>
          <w:rFonts w:ascii="Myanmar Text" w:hAnsi="Myanmar Text" w:eastAsia="Myanmar Text" w:cs="Myanmar Text"/>
        </w:rPr>
        <w:t>ဖော်ပြခဲ့သည်။</w:t>
      </w:r>
      <w:r>
        <w:rPr>
          <w:rFonts w:ascii="Times New Roman" w:hAnsi="Times New Roman" w:eastAsia="Times New Roman" w:cs="Times New Roman"/>
        </w:rPr>
        <w:t xml:space="preserve"> </w:t>
      </w:r>
      <w:r>
        <w:rPr>
          <w:rFonts w:ascii="Myanmar Text" w:hAnsi="Myanmar Text" w:eastAsia="Myanmar Text" w:cs="Myanmar Text"/>
        </w:rPr>
        <w:t>ထို့ကြောင့်</w:t>
      </w:r>
      <w:r>
        <w:rPr>
          <w:rFonts w:ascii="Times New Roman" w:hAnsi="Times New Roman" w:eastAsia="Times New Roman" w:cs="Times New Roman"/>
        </w:rPr>
        <w:t xml:space="preserve"> </w:t>
      </w:r>
      <w:r>
        <w:rPr>
          <w:rFonts w:ascii="Myanmar Text" w:hAnsi="Myanmar Text" w:eastAsia="Myanmar Text" w:cs="Myanmar Text"/>
        </w:rPr>
        <w:t>ခရစ်တော်၏</w:t>
      </w:r>
      <w:r>
        <w:rPr>
          <w:rFonts w:ascii="Times New Roman" w:hAnsi="Times New Roman" w:eastAsia="Times New Roman" w:cs="Times New Roman"/>
        </w:rPr>
        <w:t xml:space="preserve"> </w:t>
      </w:r>
      <w:r>
        <w:rPr>
          <w:rFonts w:ascii="Myanmar Text" w:hAnsi="Myanmar Text" w:eastAsia="Myanmar Text" w:cs="Myanmar Text"/>
        </w:rPr>
        <w:t>ကာလ၌</w:t>
      </w:r>
      <w:r>
        <w:rPr>
          <w:rFonts w:ascii="Times New Roman" w:hAnsi="Times New Roman" w:eastAsia="Times New Roman" w:cs="Times New Roman"/>
        </w:rPr>
        <w:t xml:space="preserve"> </w:t>
      </w:r>
      <w:r>
        <w:rPr>
          <w:rFonts w:ascii="Myanmar Text" w:hAnsi="Myanmar Text" w:eastAsia="Myanmar Text" w:cs="Myanmar Text"/>
        </w:rPr>
        <w:t>တပည့်တော်များအား</w:t>
      </w:r>
      <w:r>
        <w:rPr>
          <w:rFonts w:ascii="Times New Roman" w:hAnsi="Times New Roman" w:eastAsia="Times New Roman" w:cs="Times New Roman"/>
        </w:rPr>
        <w:t xml:space="preserve"> </w:t>
      </w:r>
      <w:r>
        <w:rPr>
          <w:rFonts w:ascii="Myanmar Text" w:hAnsi="Myanmar Text" w:eastAsia="Myanmar Text" w:cs="Myanmar Text"/>
        </w:rPr>
        <w:t>ပေးအပ်ခဲ့သကဲ့သို့ပင်၊</w:t>
      </w:r>
      <w:r>
        <w:rPr>
          <w:rFonts w:ascii="Times New Roman" w:hAnsi="Times New Roman" w:eastAsia="Times New Roman" w:cs="Times New Roman"/>
        </w:rPr>
        <w:t xml:space="preserve"> </w:t>
      </w:r>
      <w:r>
        <w:rPr>
          <w:rFonts w:ascii="Myanmar Text" w:hAnsi="Myanmar Text" w:eastAsia="Myanmar Text" w:cs="Myanmar Text"/>
        </w:rPr>
        <w:t>သူ့အားလည်း</w:t>
      </w:r>
      <w:r>
        <w:rPr>
          <w:rFonts w:ascii="Times New Roman" w:hAnsi="Times New Roman" w:eastAsia="Times New Roman" w:cs="Times New Roman"/>
        </w:rPr>
        <w:t xml:space="preserve"> </w:t>
      </w:r>
      <w:r>
        <w:rPr>
          <w:rFonts w:ascii="Myanmar Text" w:hAnsi="Myanmar Text" w:eastAsia="Myanmar Text" w:cs="Myanmar Text"/>
        </w:rPr>
        <w:t>အချိန်ကာလတစ်ရပ်</w:t>
      </w:r>
      <w:r>
        <w:rPr>
          <w:rFonts w:ascii="Times New Roman" w:hAnsi="Times New Roman" w:eastAsia="Times New Roman" w:cs="Times New Roman"/>
        </w:rPr>
        <w:t xml:space="preserve"> </w:t>
      </w:r>
      <w:r>
        <w:rPr>
          <w:rFonts w:ascii="Myanmar Text" w:hAnsi="Myanmar Text" w:eastAsia="Myanmar Text" w:cs="Myanmar Text"/>
        </w:rPr>
        <w:t>ပေးအပ်ခံရသည်။</w:t>
      </w:r>
      <w:r>
        <w:rPr>
          <w:rFonts w:ascii="Times New Roman" w:hAnsi="Times New Roman" w:eastAsia="Times New Roman" w:cs="Times New Roman"/>
        </w:rPr>
        <w:t xml:space="preserve"> </w:t>
      </w:r>
      <w:r>
        <w:rPr>
          <w:rFonts w:ascii="Myanmar Text" w:hAnsi="Myanmar Text" w:eastAsia="Myanmar Text" w:cs="Myanmar Text"/>
        </w:rPr>
        <w:t>တပည့်တော်များအား</w:t>
      </w:r>
      <w:r>
        <w:rPr>
          <w:rFonts w:ascii="Times New Roman" w:hAnsi="Times New Roman" w:eastAsia="Times New Roman" w:cs="Times New Roman"/>
        </w:rPr>
        <w:t xml:space="preserve"> </w:t>
      </w:r>
      <w:r>
        <w:rPr>
          <w:rFonts w:ascii="Myanmar Text" w:hAnsi="Myanmar Text" w:eastAsia="Myanmar Text" w:cs="Myanmar Text"/>
        </w:rPr>
        <w:t>ပေးအပ်ခဲ့သော</w:t>
      </w:r>
      <w:r>
        <w:rPr>
          <w:rFonts w:ascii="Times New Roman" w:hAnsi="Times New Roman" w:eastAsia="Times New Roman" w:cs="Times New Roman"/>
        </w:rPr>
        <w:t xml:space="preserve"> </w:t>
      </w:r>
      <w:r>
        <w:rPr>
          <w:rFonts w:ascii="Myanmar Text" w:hAnsi="Myanmar Text" w:eastAsia="Myanmar Text" w:cs="Myanmar Text"/>
        </w:rPr>
        <w:t>အချိန်ကာလသည်၊</w:t>
      </w:r>
      <w:r>
        <w:rPr>
          <w:rFonts w:ascii="Times New Roman" w:hAnsi="Times New Roman" w:eastAsia="Times New Roman" w:cs="Times New Roman"/>
        </w:rPr>
        <w:t xml:space="preserve"> </w:t>
      </w:r>
      <w:r>
        <w:rPr>
          <w:rFonts w:ascii="Myanmar Text" w:hAnsi="Myanmar Text" w:eastAsia="Myanmar Text" w:cs="Myanmar Text"/>
        </w:rPr>
        <w:t>ခရစ်တော်၏</w:t>
      </w:r>
      <w:r>
        <w:rPr>
          <w:rFonts w:ascii="Times New Roman" w:hAnsi="Times New Roman" w:eastAsia="Times New Roman" w:cs="Times New Roman"/>
        </w:rPr>
        <w:t xml:space="preserve"> </w:t>
      </w:r>
      <w:r>
        <w:rPr>
          <w:rFonts w:ascii="Myanmar Text" w:hAnsi="Myanmar Text" w:eastAsia="Myanmar Text" w:cs="Myanmar Text"/>
        </w:rPr>
        <w:t>သေခြင်း၊</w:t>
      </w:r>
      <w:r>
        <w:rPr>
          <w:rFonts w:ascii="Times New Roman" w:hAnsi="Times New Roman" w:eastAsia="Times New Roman" w:cs="Times New Roman"/>
        </w:rPr>
        <w:t xml:space="preserve"> </w:t>
      </w:r>
      <w:r>
        <w:rPr>
          <w:rFonts w:ascii="Myanmar Text" w:hAnsi="Myanmar Text" w:eastAsia="Myanmar Text" w:cs="Myanmar Text"/>
        </w:rPr>
        <w:t>သင်္ဂြိုဟ်ခြင်း၊</w:t>
      </w:r>
      <w:r>
        <w:rPr>
          <w:rFonts w:ascii="Times New Roman" w:hAnsi="Times New Roman" w:eastAsia="Times New Roman" w:cs="Times New Roman"/>
        </w:rPr>
        <w:t xml:space="preserve"> </w:t>
      </w:r>
      <w:r>
        <w:rPr>
          <w:rFonts w:ascii="Myanmar Text" w:hAnsi="Myanmar Text" w:eastAsia="Myanmar Text" w:cs="Myanmar Text"/>
        </w:rPr>
        <w:t>ထမြောက်တော်မူခြင်းနှင့်၊</w:t>
      </w:r>
      <w:r>
        <w:rPr>
          <w:rFonts w:ascii="Times New Roman" w:hAnsi="Times New Roman" w:eastAsia="Times New Roman" w:cs="Times New Roman"/>
        </w:rPr>
        <w:t xml:space="preserve"> </w:t>
      </w:r>
      <w:r>
        <w:rPr>
          <w:rFonts w:ascii="Myanmar Text" w:hAnsi="Myanmar Text" w:eastAsia="Myanmar Text" w:cs="Myanmar Text"/>
        </w:rPr>
        <w:t>ကိုယ်တော်သည်</w:t>
      </w:r>
      <w:r>
        <w:rPr>
          <w:rFonts w:ascii="Times New Roman" w:hAnsi="Times New Roman" w:eastAsia="Times New Roman" w:cs="Times New Roman"/>
        </w:rPr>
        <w:t xml:space="preserve"> </w:t>
      </w:r>
      <w:r>
        <w:rPr>
          <w:rFonts w:ascii="Myanmar Text" w:hAnsi="Myanmar Text" w:eastAsia="Myanmar Text" w:cs="Myanmar Text"/>
        </w:rPr>
        <w:t>ဧမာအုသို့</w:t>
      </w:r>
      <w:r>
        <w:rPr>
          <w:rFonts w:ascii="Times New Roman" w:hAnsi="Times New Roman" w:eastAsia="Times New Roman" w:cs="Times New Roman"/>
        </w:rPr>
        <w:t xml:space="preserve"> </w:t>
      </w:r>
      <w:r>
        <w:rPr>
          <w:rFonts w:ascii="Myanmar Text" w:hAnsi="Myanmar Text" w:eastAsia="Myanmar Text" w:cs="Myanmar Text"/>
        </w:rPr>
        <w:t>သွားရာလမ်း၌</w:t>
      </w:r>
      <w:r>
        <w:rPr>
          <w:rFonts w:ascii="Times New Roman" w:hAnsi="Times New Roman" w:eastAsia="Times New Roman" w:cs="Times New Roman"/>
        </w:rPr>
        <w:t xml:space="preserve"> </w:t>
      </w:r>
      <w:r>
        <w:rPr>
          <w:rFonts w:ascii="Myanmar Text" w:hAnsi="Myanmar Text" w:eastAsia="Myanmar Text" w:cs="Myanmar Text"/>
        </w:rPr>
        <w:t>တပည့်တော်များနှင့်</w:t>
      </w:r>
      <w:r>
        <w:rPr>
          <w:rFonts w:ascii="Times New Roman" w:hAnsi="Times New Roman" w:eastAsia="Times New Roman" w:cs="Times New Roman"/>
        </w:rPr>
        <w:t xml:space="preserve"> </w:t>
      </w:r>
      <w:r>
        <w:rPr>
          <w:rFonts w:ascii="Myanmar Text" w:hAnsi="Myanmar Text" w:eastAsia="Myanmar Text" w:cs="Myanmar Text"/>
        </w:rPr>
        <w:t>တွေ့ဆုံတော်မူခြင်းမတိုင်မီ၊</w:t>
      </w:r>
      <w:r>
        <w:rPr>
          <w:rFonts w:ascii="Times New Roman" w:hAnsi="Times New Roman" w:eastAsia="Times New Roman" w:cs="Times New Roman"/>
        </w:rPr>
        <w:t xml:space="preserve"> </w:t>
      </w:r>
      <w:r>
        <w:rPr>
          <w:rFonts w:ascii="Myanmar Text" w:hAnsi="Myanmar Text" w:eastAsia="Myanmar Text" w:cs="Myanmar Text"/>
        </w:rPr>
        <w:t>ထို့နောက်</w:t>
      </w:r>
      <w:r>
        <w:rPr>
          <w:rFonts w:ascii="Times New Roman" w:hAnsi="Times New Roman" w:eastAsia="Times New Roman" w:cs="Times New Roman"/>
        </w:rPr>
        <w:t xml:space="preserve"> </w:t>
      </w:r>
      <w:r>
        <w:rPr>
          <w:rFonts w:ascii="Myanmar Text" w:hAnsi="Myanmar Text" w:eastAsia="Myanmar Text" w:cs="Myanmar Text"/>
        </w:rPr>
        <w:t>အပေါ်ခန်း၌</w:t>
      </w:r>
      <w:r>
        <w:rPr>
          <w:rFonts w:ascii="Times New Roman" w:hAnsi="Times New Roman" w:eastAsia="Times New Roman" w:cs="Times New Roman"/>
        </w:rPr>
        <w:t xml:space="preserve"> </w:t>
      </w:r>
      <w:r>
        <w:rPr>
          <w:rFonts w:ascii="Myanmar Text" w:hAnsi="Myanmar Text" w:eastAsia="Myanmar Text" w:cs="Myanmar Text"/>
        </w:rPr>
        <w:t>ထပ်မံတွေ့ဆုံတော်မူခြင်းမတိုင်မီရှိသော</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ပထမတက်ကြွတော်မူခြင်း၏</w:t>
      </w:r>
      <w:r>
        <w:rPr>
          <w:rFonts w:ascii="Times New Roman" w:hAnsi="Times New Roman" w:eastAsia="Times New Roman" w:cs="Times New Roman"/>
        </w:rPr>
        <w:t xml:space="preserve"> </w:t>
      </w:r>
      <w:r>
        <w:rPr>
          <w:rFonts w:ascii="Myanmar Text" w:hAnsi="Myanmar Text" w:eastAsia="Myanmar Text" w:cs="Myanmar Text"/>
        </w:rPr>
        <w:t>အချိန်ကာလဖြစ်သည်။</w:t>
      </w:r>
      <w:r>
        <w:rPr>
          <w:rFonts w:ascii="Times New Roman" w:hAnsi="Times New Roman" w:eastAsia="Times New Roman" w:cs="Times New Roman"/>
        </w:rPr>
        <w:t xml:space="preserve"> </w:t>
      </w:r>
      <w:r>
        <w:rPr>
          <w:rFonts w:ascii="Myanmar Text" w:hAnsi="Myanmar Text" w:eastAsia="Myanmar Text" w:cs="Myanmar Text"/>
        </w:rPr>
        <w:t>ထို့နောက်</w:t>
      </w:r>
      <w:r>
        <w:rPr>
          <w:rFonts w:ascii="Times New Roman" w:hAnsi="Times New Roman" w:eastAsia="Times New Roman" w:cs="Times New Roman"/>
        </w:rPr>
        <w:t xml:space="preserve"> </w:t>
      </w:r>
      <w:r>
        <w:rPr>
          <w:rFonts w:ascii="Myanmar Text" w:hAnsi="Myanmar Text" w:eastAsia="Myanmar Text" w:cs="Myanmar Text"/>
        </w:rPr>
        <w:t>အချိန်ကာလ၏</w:t>
      </w:r>
      <w:r>
        <w:rPr>
          <w:rFonts w:ascii="Times New Roman" w:hAnsi="Times New Roman" w:eastAsia="Times New Roman" w:cs="Times New Roman"/>
        </w:rPr>
        <w:t xml:space="preserve"> </w:t>
      </w:r>
      <w:r>
        <w:rPr>
          <w:rFonts w:ascii="Myanmar Text" w:hAnsi="Myanmar Text" w:eastAsia="Myanmar Text" w:cs="Myanmar Text"/>
        </w:rPr>
        <w:t>အဆုံး၌</w:t>
      </w:r>
      <w:r>
        <w:rPr>
          <w:rFonts w:ascii="Times New Roman" w:hAnsi="Times New Roman" w:eastAsia="Times New Roman" w:cs="Times New Roman"/>
        </w:rPr>
        <w:t xml:space="preserve"> </w:t>
      </w:r>
      <w:r>
        <w:rPr>
          <w:rFonts w:ascii="Myanmar Text" w:hAnsi="Myanmar Text" w:eastAsia="Myanmar Text" w:cs="Myanmar Text"/>
        </w:rPr>
        <w:t>ကိုယ်တော်သည်</w:t>
      </w:r>
      <w:r>
        <w:rPr>
          <w:rFonts w:ascii="Times New Roman" w:hAnsi="Times New Roman" w:eastAsia="Times New Roman" w:cs="Times New Roman"/>
        </w:rPr>
        <w:t xml:space="preserve"> </w:t>
      </w:r>
      <w:r>
        <w:rPr>
          <w:rFonts w:ascii="Myanmar Text" w:hAnsi="Myanmar Text" w:eastAsia="Myanmar Text" w:cs="Myanmar Text"/>
        </w:rPr>
        <w:t>သူတို့အပေါ်</w:t>
      </w:r>
      <w:r>
        <w:rPr>
          <w:rFonts w:ascii="Times New Roman" w:hAnsi="Times New Roman" w:eastAsia="Times New Roman" w:cs="Times New Roman"/>
        </w:rPr>
        <w:t xml:space="preserve"> </w:t>
      </w:r>
      <w:r>
        <w:rPr>
          <w:rFonts w:ascii="Myanmar Text" w:hAnsi="Myanmar Text" w:eastAsia="Myanmar Text" w:cs="Myanmar Text"/>
        </w:rPr>
        <w:t>သန့်ရှင်းသော</w:t>
      </w:r>
      <w:r>
        <w:rPr>
          <w:rFonts w:ascii="Times New Roman" w:hAnsi="Times New Roman" w:eastAsia="Times New Roman" w:cs="Times New Roman"/>
        </w:rPr>
        <w:t xml:space="preserve"> </w:t>
      </w:r>
      <w:r>
        <w:rPr>
          <w:rFonts w:ascii="Myanmar Text" w:hAnsi="Myanmar Text" w:eastAsia="Myanmar Text" w:cs="Myanmar Text"/>
        </w:rPr>
        <w:t>ဝိညာဉ်တော်ကို</w:t>
      </w:r>
      <w:r>
        <w:rPr>
          <w:rFonts w:ascii="Times New Roman" w:hAnsi="Times New Roman" w:eastAsia="Times New Roman" w:cs="Times New Roman"/>
        </w:rPr>
        <w:t xml:space="preserve"> </w:t>
      </w:r>
      <w:r>
        <w:rPr>
          <w:rFonts w:ascii="Myanmar Text" w:hAnsi="Myanmar Text" w:eastAsia="Myanmar Text" w:cs="Myanmar Text"/>
        </w:rPr>
        <w:t>မှုတ်သွင်းတော်မူသည်။</w:t>
      </w:r>
    </w:p>
    <w:p>
      <w:pPr>
        <w:pStyle w:val="ArticleScripture"/>
        <w:jc w:val="left"/>
      </w:pPr>
      <w:r>
        <w:rPr>
          <w:rFonts w:ascii="Times New Roman" w:hAnsi="Times New Roman" w:eastAsia="Times New Roman" w:cs="Times New Roman"/>
        </w:rPr>
        <w:t>Și, după ce a spus aceasta, a suflat peste ei și le-a zis: „Primiți Duhul Sfânt.” Ioan 20:22.</w:t>
      </w:r>
    </w:p>
    <w:p>
      <w:pPr>
        <w:pStyle w:val="ArticleBody"/>
        <w:jc w:val="left"/>
      </w:pPr>
      <w:r>
        <w:rPr>
          <w:rFonts w:ascii="Times New Roman" w:hAnsi="Times New Roman" w:eastAsia="Times New Roman" w:cs="Times New Roman"/>
        </w:rPr>
        <w:t>Ezekieli profetizoi dhe kockat e vdekura u mblodhën bashkë. Pastaj Ezekieli profetizoi përsëri dhe Fryma e Shenjtë u fry mbi trupat e sapoformuar, dhe ata u ngritën më këmbë si një ushtri e madhe. Kur Krishti u fryu dishepujve, Ai ua hapi të kuptuarit.</w:t>
      </w:r>
    </w:p>
    <w:p>
      <w:pPr>
        <w:pStyle w:val="ArticleScripture"/>
        <w:jc w:val="left"/>
      </w:pPr>
      <w:r>
        <w:rPr>
          <w:rFonts w:ascii="Times New Roman" w:hAnsi="Times New Roman" w:eastAsia="Times New Roman" w:cs="Times New Roman"/>
        </w:rPr>
        <w:t>Apoi le-a deschis mintea, ca să înțeleagă Scripturile. Luca 24:25.</w:t>
      </w:r>
    </w:p>
    <w:p>
      <w:pPr>
        <w:pStyle w:val="ArticleBody"/>
        <w:jc w:val="left"/>
      </w:pPr>
      <w:r>
        <w:rPr>
          <w:rFonts w:ascii="Times New Roman" w:hAnsi="Times New Roman" w:eastAsia="Times New Roman" w:cs="Times New Roman"/>
        </w:rPr>
        <w:t>Toți prorocii vorbesc despre sfârșitul lumii, iar Daniel nu face excepție. Timpul pe care l-a cerut a fost o perioadă de timp în care să poată primi iluminare. Timpul de așteptare pentru milleriți a fost de la prima dezamăgire până când au recunoscut că se aflau în timpul întârzierii în legătură cu profețiile din Matei capitolul douăzeci și cinci și din Habacuc capitolul doi. Istoria timpului întârzierii din istoria millerită s-a împlinit în timpul soliei celui de-al doilea înger. Daniel capitolul doi reprezintă aceeași istorie, astfel că cererea lui de timp se aliniază profetic cu timpul întârzierii al milleriților. Prin urmare, cererea lui Daniel de timp și timpul întârzierii al milleriților reprezintă timpul întârzierii al celor o sută patruzeci și patru de mii, care a început la 18 iulie 2020.</w:t>
      </w:r>
    </w:p>
    <w:p>
      <w:pPr>
        <w:pStyle w:val="ArticleBody"/>
        <w:jc w:val="left"/>
      </w:pPr>
      <w:r>
        <w:rPr>
          <w:rFonts w:ascii="Times New Roman" w:hAnsi="Times New Roman" w:eastAsia="Times New Roman" w:cs="Times New Roman"/>
        </w:rPr>
        <w:t>Cererea lui Daniel de a i se da timp pentru a înțelege visul lui Nebucadnețar despre chip este reprezentată în capitolul unsprezece din Apocalipsa ca cele trei zile și jumătate în care cei doi martori zac morți pe uliță. În istoria celor trei zile și jumătate din Apocalipsa unsprezece, cele trei zile și jumătate care reprezintă simbolic o pustie profetică, există un glas care strigă. Glasul omenesc folosit de Mângâietorul pentru a trezi și a aduce la viață oasele uscate și moarte este reprezentat prin Daniel, căruia i se dă descoperirea profetică a ceea ce era visul și a ceea ce reprezenta el. Glasului care strigă în pustie i s-a dat înțelegerea profetică a viselor și viziunilor, așa cum este reprezentat prin Daniel. Glasul strigă, identificând astfel că i-a fost dată solia Strigătului de la Miezul Nopții, iar strigătul este dat la miezul nopții, care reprezintă întunericul.</w:t>
      </w:r>
    </w:p>
    <w:p>
      <w:pPr>
        <w:pStyle w:val="ArticleBody"/>
        <w:jc w:val="left"/>
      </w:pPr>
      <w:r>
        <w:rPr>
          <w:rFonts w:ascii="Times New Roman" w:hAnsi="Times New Roman" w:eastAsia="Times New Roman" w:cs="Times New Roman"/>
        </w:rPr>
        <w:t>În cel mai adânc întuneric, la miezul nopții, glasului (Daniel) i s-a dat pricepere cu privire la un mesaj învăluit în întuneric. Porunca dată glasului (Ezechiel) este să proorocească oaselor uscate, moarte. Pe când face aceasta, Mângâietorul este suflat peste morții din uliță și ei sunt „readuși la viață”. Dar înviorarea este împlinită numai prin rugăciune. Rugăciunea este un semn de hotar în istoria învierii oaselor uscate, moarte, care sunt ucise în uliță. Daniel reprezintă în mod profetic acel semn de hotar, chiar în locul potrivit unde semnul de hotar este identificat.</w:t>
      </w:r>
    </w:p>
    <w:p>
      <w:pPr>
        <w:pStyle w:val="ArticleScripture"/>
        <w:jc w:val="left"/>
      </w:pPr>
      <w:r>
        <w:rPr>
          <w:rFonts w:ascii="Times New Roman" w:hAnsi="Times New Roman" w:eastAsia="Times New Roman" w:cs="Times New Roman"/>
        </w:rPr>
        <w:t>„O redeșteptare a adevăratei evlavii în mijlocul nostru este cea mai mare și cea mai urgentă dintre toate nevoile noastre. Căutarea ei ar trebui să fie prima noastră lucrare. Trebuie să existe un efort stăruitor pentru a dobândi binecuvântarea Domnului, nu pentru că Dumnezeu nu este dispus să reverse binecuvântarea Sa asupra noastră, ci pentru că noi nu suntem pregătiți să o primim. Tatăl nostru ceresc este mai dispus să le dea Duhul Sfânt celor care I-L cer decât sunt părinții pământești să le dea daruri bune copiilor lor. Dar lucrarea noastră este ca, prin mărturisire, umilire, pocăință și rugăciune stăruitoare, să împlinim condițiile în baza cărora Dumnezeu a făgăduit să ne acorde binecuvântarea Sa. O redeșteptare nu poate fi așteptată decât ca răspuns la rugăciune. Atâta vreme cât poporul este atât de lipsit de Duhul Sfânt al lui Dumnezeu, el nu poate aprecia predicarea Cuvântului; însă, când puterea Duhului le atinge inimile, atunci cuvântările rostite nu vor fi fără efect. Călăuziți de învățăturile Cuvântului lui Dumnezeu, cu manifestarea Duhului Său, în exercitarea unei judecăți sănătoase, aceia care participă la adunările noastre vor dobândi o experiență prețioasă și, întorcându-se acasă, vor fi pregătiți să exercite o influență binefăcătoare.”</w:t>
      </w:r>
    </w:p>
    <w:p>
      <w:pPr>
        <w:pStyle w:val="ArticleScripture"/>
        <w:jc w:val="left"/>
      </w:pPr>
      <w:r>
        <w:rPr>
          <w:rFonts w:ascii="Times New Roman" w:hAnsi="Times New Roman" w:eastAsia="Times New Roman" w:cs="Times New Roman"/>
        </w:rPr>
        <w:t>„Vechii purtători ai stindardului știau ce înseamnă să se lupte cu Dumnezeu în rugăciune și să se bucure de revărsarea Duhului Său. Dar aceștia ies de pe scena activității; și cine se ridică pentru a le lua locul? Cum stau lucrurile cu generația care se ridică? Sunt ei convertiți la Dumnezeu? Suntem noi treji față de lucrarea care se desfășoară în Sanctuarul ceresc sau așteptăm ca o putere constrângătoare să vină asupra bisericii înainte de a ne trezi? Nădăjduim să vedem întreaga biserică înviorată? Timpul acela nu va veni niciodată.</w:t>
      </w:r>
    </w:p>
    <w:p>
      <w:pPr>
        <w:pStyle w:val="ArticleScripture"/>
        <w:jc w:val="left"/>
      </w:pPr>
      <w:r>
        <w:rPr>
          <w:rFonts w:ascii="Times New Roman" w:hAnsi="Times New Roman" w:eastAsia="Times New Roman" w:cs="Times New Roman"/>
        </w:rPr>
        <w:t>„Postoje osobe u crkvi koje nisu obraćene i koje se neće ujediniti u usrdnoj, djelotvornoj molitvi. Moramo pristupiti djelu pojedinačno. Moramo se više moliti, a manje govoriti. Bezakonje se umnožava, i narod se mora poučiti da ne bude zadovoljan oblikom pobožnosti bez duha i sile. Ako smo usmjereni na istraživanje vlastitih srca, na odbacivanje svojih grijeha i na ispravljanje svojih zlih sklonosti, naše se duše neće uzdizati k taštini; bit ćemo nepovjerljivi prema sebi, s trajnim osjećajem da je naša dostatnost od Boga.” Selected Messages, knjiga 1, 121, 122.</w:t>
      </w:r>
    </w:p>
    <w:p>
      <w:pPr>
        <w:pStyle w:val="ArticleBody"/>
        <w:jc w:val="left"/>
      </w:pPr>
      <w:r>
        <w:rPr>
          <w:rFonts w:ascii="Times New Roman" w:hAnsi="Times New Roman" w:eastAsia="Times New Roman" w:cs="Times New Roman"/>
        </w:rPr>
        <w:t>Pe temeiul credinței în regimul alimentar pe care Daniel alesese să-l urmeze, el a fost apoi adus într-un proces de punere la încercare pe plan vizibil, care îi cerea să folosească metodologia reprezentată de regimul său alimentar, mai întâi făgăduind că Dumnezeul său avea să descopere și să explice visul, iar după aceea să aducă acel vis înaintea împăratului. El deținea regimul alimentar corect, sau metodologia corectă, iar apoi trebuia să-și manifeste în mod vizibil credința prin prezentarea soliei visului lui Nebucadnețar despre chip, care se afla într-un „întuneric” absolut. Următoarea sa acțiune a fost manifestarea vizibilă a credinței sale, căci atunci el a pus în aplicare formula divină pentru poporul lui Dumnezeu atunci când se găsește în întuneric.</w:t>
      </w:r>
    </w:p>
    <w:p>
      <w:pPr>
        <w:pStyle w:val="ArticleScripture"/>
        <w:jc w:val="left"/>
      </w:pPr>
      <w:r>
        <w:rPr>
          <w:rFonts w:ascii="Times New Roman" w:hAnsi="Times New Roman" w:eastAsia="Times New Roman" w:cs="Times New Roman"/>
        </w:rPr>
        <w:t>„Întunericul celui rău îi învăluie pe cei care neglijează să se roage. Ispitele șoptite ale vrăjmașului îi ademenesc la păcat; și toate acestea se întâmplă pentru că nu se folosesc de privilegiile pe care Dumnezeu li le-a dat prin rânduiala divină a rugăciunii. De ce ar fi fiii și fiicele lui Dumnezeu reticenți să se roage, când rugăciunea este cheia din mâna credinței pentru a descuia vistieria cerului, unde sunt păstrate resursele nemărginite ale Atotputerniciei? Fără rugăciune neîncetată și veghe stăruitoare, suntem în primejdie să devenim nepăsători și să ne abatem de la calea cea dreaptă. Potrivnicul caută necontenit să împiedice drumul către tronul harului, pentru ca noi să nu dobândim, prin cerere stăruitoare și credință, harul și puterea de a rezista ispitei.” Calea către Hristos, 94.</w:t>
      </w:r>
    </w:p>
    <w:p>
      <w:pPr>
        <w:pStyle w:val="ArticleBody"/>
        <w:jc w:val="left"/>
      </w:pPr>
      <w:r>
        <w:rPr>
          <w:rFonts w:ascii="Times New Roman" w:hAnsi="Times New Roman" w:eastAsia="Times New Roman" w:cs="Times New Roman"/>
        </w:rPr>
        <w:t>Cu întunericul conținutului visului de noapte al lui Nebucadnețar apăsând asupra lor, Daniel s-a strâns împreună cu cei trei însoțitori ai săi și s-a rugat.</w:t>
      </w:r>
    </w:p>
    <w:p>
      <w:pPr>
        <w:pStyle w:val="ArticleScripture"/>
        <w:jc w:val="left"/>
      </w:pPr>
      <w:r>
        <w:rPr>
          <w:rFonts w:ascii="Times New Roman" w:hAnsi="Times New Roman" w:eastAsia="Times New Roman" w:cs="Times New Roman"/>
        </w:rPr>
        <w:t>Atunci Daniel s-a dus în casa lui și a făcut cunoscut lucrul acesta lui Hanania, Mișael și Azaria, tovarășii săi, ca să ceară îndurări de la Dumnezeul cerului cu privire la taina aceasta, pentru ca Daniel și însoțitorii lui să nu piară împreună cu ceilalți înțelepți ai Babilonului. Atunci taina i-a fost descoperită lui Daniel într-o vedenie de noapte. Atunci Daniel L-a binecuvântat pe Dumnezeul cerului. Daniel a răspuns și a zis: Binecuvântat să fie Numele lui Dumnezeu în vecii vecilor, căci a Lui sunt înțelepciunea și puterea. El schimbă vremurile și timpurile; El înlătură împărați și ridică împărați; El dă înțelepciune celor înțelepți și cunoștință celor ce au pricepere. El descoperă lucrurile adânci și ascunse; El știe ce este în întuneric, și cu El locuiește lumina. Pe Tine Te mulțumesc și Te laud, Dumnezeul părinților mei, care mi-ai dat înțelepciune și putere și mi-ai făcut cunoscut acum ceea ce Ți-am cerut; căci acum ne-ai făcut cunoscut lucrul împăratului. Daniel 2:17–23.</w:t>
      </w:r>
    </w:p>
    <w:p>
      <w:pPr>
        <w:pStyle w:val="ArticleBody"/>
        <w:jc w:val="left"/>
      </w:pPr>
      <w:r>
        <w:rPr>
          <w:rFonts w:ascii="Times New Roman" w:hAnsi="Times New Roman" w:eastAsia="Times New Roman" w:cs="Times New Roman"/>
        </w:rPr>
        <w:t>Atunci Daniel a fost răsplătit de Acela care „ştie ce este în întuneric”. Mişcarea pentru legislaţia duminicală înaintează în întuneric, iar celor care au făcut mărturisirea că se hrănesc cu dieta divină li se cere să recunoască formarea chipului fiarei, care pregăteşte platforma religioasă şi politică pentru impunerea semnului autorităţii papale.</w:t>
      </w:r>
    </w:p>
    <w:p>
      <w:pPr>
        <w:pStyle w:val="ArticleBody"/>
        <w:jc w:val="left"/>
      </w:pPr>
      <w:r>
        <w:rPr>
          <w:rFonts w:ascii="Myanmar Text" w:hAnsi="Myanmar Text" w:eastAsia="Myanmar Text" w:cs="Myanmar Text"/>
        </w:rPr>
        <w:t>အခန်း</w:t>
      </w:r>
      <w:r>
        <w:rPr>
          <w:rFonts w:ascii="Times New Roman" w:hAnsi="Times New Roman" w:eastAsia="Times New Roman" w:cs="Times New Roman"/>
        </w:rPr>
        <w:t xml:space="preserve"> </w:t>
      </w:r>
      <w:r>
        <w:rPr>
          <w:rFonts w:ascii="Myanmar Text" w:hAnsi="Myanmar Text" w:eastAsia="Myanmar Text" w:cs="Myanmar Text"/>
        </w:rPr>
        <w:t>၂</w:t>
      </w:r>
      <w:r>
        <w:rPr>
          <w:rFonts w:ascii="Times New Roman" w:hAnsi="Times New Roman" w:eastAsia="Times New Roman" w:cs="Times New Roman"/>
        </w:rPr>
        <w:t xml:space="preserve">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ဒံယေလသည်</w:t>
      </w:r>
      <w:r>
        <w:rPr>
          <w:rFonts w:ascii="Times New Roman" w:hAnsi="Times New Roman" w:eastAsia="Times New Roman" w:cs="Times New Roman"/>
        </w:rPr>
        <w:t xml:space="preserve"> Millerite </w:t>
      </w:r>
      <w:r>
        <w:rPr>
          <w:rFonts w:ascii="Myanmar Text" w:hAnsi="Myanmar Text" w:eastAsia="Myanmar Text" w:cs="Myanmar Text"/>
        </w:rPr>
        <w:t>သမိုင်းအတွင်းရှိ</w:t>
      </w:r>
      <w:r>
        <w:rPr>
          <w:rFonts w:ascii="Times New Roman" w:hAnsi="Times New Roman" w:eastAsia="Times New Roman" w:cs="Times New Roman"/>
        </w:rPr>
        <w:t xml:space="preserve"> </w:t>
      </w:r>
      <w:r>
        <w:rPr>
          <w:rFonts w:ascii="Myanmar Text" w:hAnsi="Myanmar Text" w:eastAsia="Myanmar Text" w:cs="Myanmar Text"/>
        </w:rPr>
        <w:t>ဒုတိယကောင်းကင်တမန်၏</w:t>
      </w:r>
      <w:r>
        <w:rPr>
          <w:rFonts w:ascii="Times New Roman" w:hAnsi="Times New Roman" w:eastAsia="Times New Roman" w:cs="Times New Roman"/>
        </w:rPr>
        <w:t xml:space="preserve"> </w:t>
      </w:r>
      <w:r>
        <w:rPr>
          <w:rFonts w:ascii="Myanmar Text" w:hAnsi="Myanmar Text" w:eastAsia="Myanmar Text" w:cs="Myanmar Text"/>
        </w:rPr>
        <w:t>သမိုင်းကိုသာ</w:t>
      </w:r>
      <w:r>
        <w:rPr>
          <w:rFonts w:ascii="Times New Roman" w:hAnsi="Times New Roman" w:eastAsia="Times New Roman" w:cs="Times New Roman"/>
        </w:rPr>
        <w:t xml:space="preserve"> </w:t>
      </w:r>
      <w:r>
        <w:rPr>
          <w:rFonts w:ascii="Myanmar Text" w:hAnsi="Myanmar Text" w:eastAsia="Myanmar Text" w:cs="Myanmar Text"/>
        </w:rPr>
        <w:t>မဖော်ပြဘဲ၊</w:t>
      </w:r>
      <w:r>
        <w:rPr>
          <w:rFonts w:ascii="Times New Roman" w:hAnsi="Times New Roman" w:eastAsia="Times New Roman" w:cs="Times New Roman"/>
        </w:rPr>
        <w:t xml:space="preserve"> </w:t>
      </w:r>
      <w:r>
        <w:rPr>
          <w:rFonts w:ascii="Myanmar Text" w:hAnsi="Myanmar Text" w:eastAsia="Myanmar Text" w:cs="Myanmar Text"/>
        </w:rPr>
        <w:t>ထိုထက်</w:t>
      </w:r>
      <w:r>
        <w:rPr>
          <w:rFonts w:ascii="Times New Roman" w:hAnsi="Times New Roman" w:eastAsia="Times New Roman" w:cs="Times New Roman"/>
        </w:rPr>
        <w:t xml:space="preserve"> </w:t>
      </w:r>
      <w:r>
        <w:rPr>
          <w:rFonts w:ascii="Myanmar Text" w:hAnsi="Myanmar Text" w:eastAsia="Myanmar Text" w:cs="Myanmar Text"/>
        </w:rPr>
        <w:t>ပို၍</w:t>
      </w:r>
      <w:r>
        <w:rPr>
          <w:rFonts w:ascii="Times New Roman" w:hAnsi="Times New Roman" w:eastAsia="Times New Roman" w:cs="Times New Roman"/>
        </w:rPr>
        <w:t xml:space="preserve"> </w:t>
      </w:r>
      <w:r>
        <w:rPr>
          <w:rFonts w:ascii="Myanmar Text" w:hAnsi="Myanmar Text" w:eastAsia="Myanmar Text" w:cs="Myanmar Text"/>
        </w:rPr>
        <w:t>တိုက်ရိုက်အားဖြင့်</w:t>
      </w:r>
      <w:r>
        <w:rPr>
          <w:rFonts w:ascii="Times New Roman" w:hAnsi="Times New Roman" w:eastAsia="Times New Roman" w:cs="Times New Roman"/>
        </w:rPr>
        <w:t xml:space="preserve"> </w:t>
      </w:r>
      <w:r>
        <w:rPr>
          <w:rFonts w:ascii="Myanmar Text" w:hAnsi="Myanmar Text" w:eastAsia="Myanmar Text" w:cs="Myanmar Text"/>
        </w:rPr>
        <w:t>တတိယကောင်းကင်တမန်၏</w:t>
      </w:r>
      <w:r>
        <w:rPr>
          <w:rFonts w:ascii="Times New Roman" w:hAnsi="Times New Roman" w:eastAsia="Times New Roman" w:cs="Times New Roman"/>
        </w:rPr>
        <w:t xml:space="preserve"> </w:t>
      </w:r>
      <w:r>
        <w:rPr>
          <w:rFonts w:ascii="Myanmar Text" w:hAnsi="Myanmar Text" w:eastAsia="Myanmar Text" w:cs="Myanmar Text"/>
        </w:rPr>
        <w:t>လှုပ်ရှားမှုအတွင်းရှိ</w:t>
      </w:r>
      <w:r>
        <w:rPr>
          <w:rFonts w:ascii="Times New Roman" w:hAnsi="Times New Roman" w:eastAsia="Times New Roman" w:cs="Times New Roman"/>
        </w:rPr>
        <w:t xml:space="preserve"> </w:t>
      </w:r>
      <w:r>
        <w:rPr>
          <w:rFonts w:ascii="Myanmar Text" w:hAnsi="Myanmar Text" w:eastAsia="Myanmar Text" w:cs="Myanmar Text"/>
        </w:rPr>
        <w:t>ဒုတိယကောင်းကင်တမန်၏</w:t>
      </w:r>
      <w:r>
        <w:rPr>
          <w:rFonts w:ascii="Times New Roman" w:hAnsi="Times New Roman" w:eastAsia="Times New Roman" w:cs="Times New Roman"/>
        </w:rPr>
        <w:t xml:space="preserve"> </w:t>
      </w:r>
      <w:r>
        <w:rPr>
          <w:rFonts w:ascii="Myanmar Text" w:hAnsi="Myanmar Text" w:eastAsia="Myanmar Text" w:cs="Myanmar Text"/>
        </w:rPr>
        <w:t>သမိုင်းကို</w:t>
      </w:r>
      <w:r>
        <w:rPr>
          <w:rFonts w:ascii="Times New Roman" w:hAnsi="Times New Roman" w:eastAsia="Times New Roman" w:cs="Times New Roman"/>
        </w:rPr>
        <w:t xml:space="preserve"> </w:t>
      </w:r>
      <w:r>
        <w:rPr>
          <w:rFonts w:ascii="Myanmar Text" w:hAnsi="Myanmar Text" w:eastAsia="Myanmar Text" w:cs="Myanmar Text"/>
        </w:rPr>
        <w:t>ပုံဖော်ပြသနေသည်။</w:t>
      </w:r>
      <w:r>
        <w:rPr>
          <w:rFonts w:ascii="Times New Roman" w:hAnsi="Times New Roman" w:eastAsia="Times New Roman" w:cs="Times New Roman"/>
        </w:rPr>
        <w:t xml:space="preserve"> </w:t>
      </w:r>
      <w:r>
        <w:rPr>
          <w:rFonts w:ascii="Myanmar Text" w:hAnsi="Myanmar Text" w:eastAsia="Myanmar Text" w:cs="Myanmar Text"/>
        </w:rPr>
        <w:t>နေဗုခဒ်နေဇာ၏</w:t>
      </w:r>
      <w:r>
        <w:rPr>
          <w:rFonts w:ascii="Times New Roman" w:hAnsi="Times New Roman" w:eastAsia="Times New Roman" w:cs="Times New Roman"/>
        </w:rPr>
        <w:t xml:space="preserve"> </w:t>
      </w:r>
      <w:r>
        <w:rPr>
          <w:rFonts w:ascii="Myanmar Text" w:hAnsi="Myanmar Text" w:eastAsia="Myanmar Text" w:cs="Myanmar Text"/>
        </w:rPr>
        <w:t>ရုပ်တုအိပ်မက်ကို</w:t>
      </w:r>
      <w:r>
        <w:rPr>
          <w:rFonts w:ascii="Times New Roman" w:hAnsi="Times New Roman" w:eastAsia="Times New Roman" w:cs="Times New Roman"/>
        </w:rPr>
        <w:t xml:space="preserve"> </w:t>
      </w:r>
      <w:r>
        <w:rPr>
          <w:rFonts w:ascii="Myanmar Text" w:hAnsi="Myanmar Text" w:eastAsia="Myanmar Text" w:cs="Myanmar Text"/>
        </w:rPr>
        <w:t>စမ်းသပ်ခြင်း၌</w:t>
      </w:r>
      <w:r>
        <w:rPr>
          <w:rFonts w:ascii="Times New Roman" w:hAnsi="Times New Roman" w:eastAsia="Times New Roman" w:cs="Times New Roman"/>
        </w:rPr>
        <w:t xml:space="preserve"> </w:t>
      </w:r>
      <w:r>
        <w:rPr>
          <w:rFonts w:ascii="Myanmar Text" w:hAnsi="Myanmar Text" w:eastAsia="Myanmar Text" w:cs="Myanmar Text"/>
        </w:rPr>
        <w:t>သားရဲ၏ရုပ်တုပတ်သက်သော</w:t>
      </w:r>
      <w:r>
        <w:rPr>
          <w:rFonts w:ascii="Times New Roman" w:hAnsi="Times New Roman" w:eastAsia="Times New Roman" w:cs="Times New Roman"/>
        </w:rPr>
        <w:t xml:space="preserve"> </w:t>
      </w:r>
      <w:r>
        <w:rPr>
          <w:rFonts w:ascii="Myanmar Text" w:hAnsi="Myanmar Text" w:eastAsia="Myanmar Text" w:cs="Myanmar Text"/>
        </w:rPr>
        <w:t>စမ်းသပ်မှုကို</w:t>
      </w:r>
      <w:r>
        <w:rPr>
          <w:rFonts w:ascii="Times New Roman" w:hAnsi="Times New Roman" w:eastAsia="Times New Roman" w:cs="Times New Roman"/>
        </w:rPr>
        <w:t xml:space="preserve"> </w:t>
      </w:r>
      <w:r>
        <w:rPr>
          <w:rFonts w:ascii="Myanmar Text" w:hAnsi="Myanmar Text" w:eastAsia="Myanmar Text" w:cs="Myanmar Text"/>
        </w:rPr>
        <w:t>ကိုယ်စားပြုဖော်ပြထားသည်။</w:t>
      </w:r>
      <w:r>
        <w:rPr>
          <w:rFonts w:ascii="Times New Roman" w:hAnsi="Times New Roman" w:eastAsia="Times New Roman" w:cs="Times New Roman"/>
        </w:rPr>
        <w:t xml:space="preserve"> </w:t>
      </w:r>
      <w:r>
        <w:rPr>
          <w:rFonts w:ascii="Myanmar Text" w:hAnsi="Myanmar Text" w:eastAsia="Myanmar Text" w:cs="Myanmar Text"/>
        </w:rPr>
        <w:t>တနင်္ဂနွေနေ့ဥပဒေ</w:t>
      </w:r>
      <w:r>
        <w:rPr>
          <w:rFonts w:ascii="Times New Roman" w:hAnsi="Times New Roman" w:eastAsia="Times New Roman" w:cs="Times New Roman"/>
        </w:rPr>
        <w:t xml:space="preserve"> </w:t>
      </w:r>
      <w:r>
        <w:rPr>
          <w:rFonts w:ascii="Myanmar Text" w:hAnsi="Myanmar Text" w:eastAsia="Myanmar Text" w:cs="Myanmar Text"/>
        </w:rPr>
        <w:t>နီးကပ်လာခြင်းနှင့်စပ်လျဉ်းသော</w:t>
      </w:r>
      <w:r>
        <w:rPr>
          <w:rFonts w:ascii="Times New Roman" w:hAnsi="Times New Roman" w:eastAsia="Times New Roman" w:cs="Times New Roman"/>
        </w:rPr>
        <w:t xml:space="preserve"> </w:t>
      </w:r>
      <w:r>
        <w:rPr>
          <w:rFonts w:ascii="Myanmar Text" w:hAnsi="Myanmar Text" w:eastAsia="Myanmar Text" w:cs="Myanmar Text"/>
        </w:rPr>
        <w:t>အသက်နှင့်သေခြင်းဆိုင်ရာ</w:t>
      </w:r>
      <w:r>
        <w:rPr>
          <w:rFonts w:ascii="Times New Roman" w:hAnsi="Times New Roman" w:eastAsia="Times New Roman" w:cs="Times New Roman"/>
        </w:rPr>
        <w:t xml:space="preserve"> </w:t>
      </w:r>
      <w:r>
        <w:rPr>
          <w:rFonts w:ascii="Myanmar Text" w:hAnsi="Myanmar Text" w:eastAsia="Myanmar Text" w:cs="Myanmar Text"/>
        </w:rPr>
        <w:t>အခြေအနေများသို့</w:t>
      </w:r>
      <w:r>
        <w:rPr>
          <w:rFonts w:ascii="Times New Roman" w:hAnsi="Times New Roman" w:eastAsia="Times New Roman" w:cs="Times New Roman"/>
        </w:rPr>
        <w:t xml:space="preserve"> </w:t>
      </w:r>
      <w:r>
        <w:rPr>
          <w:rFonts w:ascii="Myanmar Text" w:hAnsi="Myanmar Text" w:eastAsia="Myanmar Text" w:cs="Myanmar Text"/>
        </w:rPr>
        <w:t>ဘုရားသခင်၏လူမျိုးသည်</w:t>
      </w:r>
      <w:r>
        <w:rPr>
          <w:rFonts w:ascii="Times New Roman" w:hAnsi="Times New Roman" w:eastAsia="Times New Roman" w:cs="Times New Roman"/>
        </w:rPr>
        <w:t xml:space="preserve"> </w:t>
      </w:r>
      <w:r>
        <w:rPr>
          <w:rFonts w:ascii="Myanmar Text" w:hAnsi="Myanmar Text" w:eastAsia="Myanmar Text" w:cs="Myanmar Text"/>
        </w:rPr>
        <w:t>နိုးကြားလာသည့်</w:t>
      </w:r>
      <w:r>
        <w:rPr>
          <w:rFonts w:ascii="Times New Roman" w:hAnsi="Times New Roman" w:eastAsia="Times New Roman" w:cs="Times New Roman"/>
        </w:rPr>
        <w:t xml:space="preserve"> </w:t>
      </w:r>
      <w:r>
        <w:rPr>
          <w:rFonts w:ascii="Myanmar Text" w:hAnsi="Myanmar Text" w:eastAsia="Myanmar Text" w:cs="Myanmar Text"/>
        </w:rPr>
        <w:t>ပရောဖက်ပြုဆိုင်ရာ</w:t>
      </w:r>
      <w:r>
        <w:rPr>
          <w:rFonts w:ascii="Times New Roman" w:hAnsi="Times New Roman" w:eastAsia="Times New Roman" w:cs="Times New Roman"/>
        </w:rPr>
        <w:t xml:space="preserve"> </w:t>
      </w:r>
      <w:r>
        <w:rPr>
          <w:rFonts w:ascii="Myanmar Text" w:hAnsi="Myanmar Text" w:eastAsia="Myanmar Text" w:cs="Myanmar Text"/>
        </w:rPr>
        <w:t>အဆင့်များကို</w:t>
      </w:r>
      <w:r>
        <w:rPr>
          <w:rFonts w:ascii="Times New Roman" w:hAnsi="Times New Roman" w:eastAsia="Times New Roman" w:cs="Times New Roman"/>
        </w:rPr>
        <w:t xml:space="preserve"> </w:t>
      </w:r>
      <w:r>
        <w:rPr>
          <w:rFonts w:ascii="Myanmar Text" w:hAnsi="Myanmar Text" w:eastAsia="Myanmar Text" w:cs="Myanmar Text"/>
        </w:rPr>
        <w:t>ဒံယေလနှင့်</w:t>
      </w:r>
      <w:r>
        <w:rPr>
          <w:rFonts w:ascii="Times New Roman" w:hAnsi="Times New Roman" w:eastAsia="Times New Roman" w:cs="Times New Roman"/>
        </w:rPr>
        <w:t xml:space="preserve"> </w:t>
      </w:r>
      <w:r>
        <w:rPr>
          <w:rFonts w:ascii="Myanmar Text" w:hAnsi="Myanmar Text" w:eastAsia="Myanmar Text" w:cs="Myanmar Text"/>
        </w:rPr>
        <w:t>ဗျာဒိတ်ကျမ်းတို့တွင်</w:t>
      </w:r>
      <w:r>
        <w:rPr>
          <w:rFonts w:ascii="Times New Roman" w:hAnsi="Times New Roman" w:eastAsia="Times New Roman" w:cs="Times New Roman"/>
        </w:rPr>
        <w:t xml:space="preserve"> </w:t>
      </w:r>
      <w:r>
        <w:rPr>
          <w:rFonts w:ascii="Myanmar Text" w:hAnsi="Myanmar Text" w:eastAsia="Myanmar Text" w:cs="Myanmar Text"/>
        </w:rPr>
        <w:t>အလွန်တိကျစွာ</w:t>
      </w:r>
      <w:r>
        <w:rPr>
          <w:rFonts w:ascii="Times New Roman" w:hAnsi="Times New Roman" w:eastAsia="Times New Roman" w:cs="Times New Roman"/>
        </w:rPr>
        <w:t xml:space="preserve"> </w:t>
      </w:r>
      <w:r>
        <w:rPr>
          <w:rFonts w:ascii="Myanmar Text" w:hAnsi="Myanmar Text" w:eastAsia="Myanmar Text" w:cs="Myanmar Text"/>
        </w:rPr>
        <w:t>သတ်မှတ်ဖော်ပြထားသည်။</w:t>
      </w:r>
    </w:p>
    <w:p>
      <w:pPr>
        <w:pStyle w:val="ArticleBody"/>
        <w:jc w:val="left"/>
      </w:pPr>
      <w:r>
        <w:rPr>
          <w:rFonts w:ascii="Times New Roman" w:hAnsi="Times New Roman" w:eastAsia="Times New Roman" w:cs="Times New Roman"/>
        </w:rPr>
        <w:t>Daniel, reprezintă mesagerul istoriei în care este vestit mesajul de viață și de moarte al visului despre chip. El stă neclintit pe temelia regimului alimentar pe care a ajuns să-l înțeleagă și, prin credință, afirmă că Dumnezeu poate face cunoscută vedenia, dar cere timp. Timpul este vremea de zăbovire. La încheierea vremii de zăbovire, îi este dată cunoștința a ceea ce se afla în visul întunecat al lui Nebucadnețar, dar nu numai atât. El nu primește doar înțelegerea visului despre chip, care prefigurează chipul fiarei și încercarea legată de acesta, ci, la sfârșitul vremii de zăbovire, Îl și laudă pe Dumnezeu pentru că Dumnezeu „dă înțelepciune înțelepților și pricepere celor ce au înțelegere; El descoperă lucrurile adânci și ascunse; El știe ce este în întuneric și lumina locuiește cu El.”</w:t>
      </w:r>
    </w:p>
    <w:p>
      <w:pPr>
        <w:pStyle w:val="ArticleBody"/>
        <w:jc w:val="left"/>
      </w:pPr>
      <w:r>
        <w:rPr>
          <w:rFonts w:ascii="Times New Roman" w:hAnsi="Times New Roman" w:eastAsia="Times New Roman" w:cs="Times New Roman"/>
        </w:rPr>
        <w:t>Daniel aici își așază lauda în contextul faptului că a avut loc o „creștere a cunoștinței”, căci el, cel care identifică în capitolul doisprezece că „cei înțelepți” vor înțelege „creșterea cunoștinței”, Îl laudă totodată pe Dumnezeu pentru că El le-a dat „înțelepciune” și „cunoștință” „celor înțelepți”. El face trimitere directă la fecioarele înțelepte și își leagă timpul său de timpul întârzierii. El așază ilustrația găsită în capitolul doi direct în împlinirea desăvârșită a timpului întârzierii din Matei douăzeci și cinci, în mișcarea celui de-al treilea înger. Și mai semnificativ este faptul că Apocalipsa identifică faptul că, chiar înainte de încheierea timpului de probă, lui Ioan i s-a spus să nu pecetluiască cuvintele profețiilor cărților lui Daniel și Apocalipsei, căci ele sunt aceeași carte.</w:t>
      </w:r>
    </w:p>
    <w:p>
      <w:pPr>
        <w:pStyle w:val="ArticleScripture"/>
        <w:jc w:val="left"/>
      </w:pPr>
      <w:r>
        <w:rPr>
          <w:rFonts w:ascii="Times New Roman" w:hAnsi="Times New Roman" w:eastAsia="Times New Roman" w:cs="Times New Roman"/>
        </w:rPr>
        <w:t>Și mi-a zis: „Să nu pecetluiești cuvintele prorociei din cartea aceasta, căci vremea este aproape. Cine este nedrept să fie nedrept și mai departe; cine este întinat să se întineze și mai departe; cine este drept să trăiască și mai departe în dreptate; și cine este sfânt să se sfințească și mai departe.” Apocalipsa 22:10, 11.</w:t>
      </w:r>
    </w:p>
    <w:p>
      <w:pPr>
        <w:pStyle w:val="ArticleBody"/>
        <w:jc w:val="left"/>
      </w:pPr>
      <w:r>
        <w:rPr>
          <w:rFonts w:ascii="Times New Roman" w:hAnsi="Times New Roman" w:eastAsia="Times New Roman" w:cs="Times New Roman"/>
        </w:rPr>
        <w:t>Timpul în care profețiile lui Daniel și ale Apocalipsei urmează să fie desigilate este în vremea întârzierii din parabola celor zece fecioare, iar acel timp este reprezentat prin cererea lui Daniel pentru timp. Cererea lui pentru timp a fost urmată de rugăciune, care trebuie să aibă loc înainte de învierea oaselor uscate ale morților. În perioada de timp în care a fost descoperită sporirea cunoștinței și înțelegerea chipului din vis, învăluit în întuneric, Dumnezeu a mai făcut ceva pentru Daniel. „El descoperă lucrurile adânci și ascunse.” Lucrul ascuns din istoria Strigătului de la Miezul Nopții este profeția din Apocalipsa care este desigilată chiar înainte de încheierea timpului de probă. Acel lucru „adânc și ascuns” este „adevărul”.</w:t>
      </w:r>
    </w:p>
    <w:p>
      <w:pPr>
        <w:pStyle w:val="ArticleBody"/>
        <w:jc w:val="left"/>
      </w:pPr>
      <w:r>
        <w:rPr>
          <w:rFonts w:ascii="Times New Roman" w:hAnsi="Times New Roman" w:eastAsia="Times New Roman" w:cs="Times New Roman"/>
        </w:rPr>
        <w:t>Verul devine cheia profetică deschisă mesagerului reprezentat de Daniel, care face posibilă recunoașterea istoriei ascunse a „celor șapte tunete”. Istoria ascunsă este istoria a trei repere. Primul este o dezamăgire, iar ultimul este o dezamăgire, după cum este ilustrat în istoria millerită. Cuvântul ebraic tradus prin „adevăr” a fost alcătuit de „Lingvistul Minunat” prin combinarea primei, celei de-a treisprezecea și ultimei litere a alfabetului ebraic. Isus este Cel dintâi și Cel de pe urmă și El este „adevărul”. Structura cuvântului alcătuit de „Lingvistul Minunat” identifică cele trei repere profetice care constituie istoria ascunsă a „celor șapte tunete”, care urmau să fie pecetluite până când Daniel a cerut „timp” și a mers la rugăciune.</w:t>
      </w:r>
    </w:p>
    <w:p>
      <w:pPr>
        <w:pStyle w:val="ArticleBody"/>
        <w:jc w:val="left"/>
      </w:pPr>
      <w:r>
        <w:rPr>
          <w:rFonts w:ascii="Leelawadee UI" w:hAnsi="Leelawadee UI" w:eastAsia="Leelawadee UI" w:cs="Leelawadee UI"/>
        </w:rPr>
        <w:t>ការខកចិត្តនៅថ្ងៃទី</w:t>
      </w:r>
      <w:r>
        <w:rPr>
          <w:rFonts w:ascii="Times New Roman" w:hAnsi="Times New Roman" w:eastAsia="Times New Roman" w:cs="Times New Roman"/>
        </w:rPr>
        <w:t xml:space="preserve"> 18 </w:t>
      </w:r>
      <w:r>
        <w:rPr>
          <w:rFonts w:ascii="Leelawadee UI" w:hAnsi="Leelawadee UI" w:eastAsia="Leelawadee UI" w:cs="Leelawadee UI"/>
        </w:rPr>
        <w:t>ខែកក្កដា</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2020 </w:t>
      </w:r>
      <w:r>
        <w:rPr>
          <w:rFonts w:ascii="Leelawadee UI" w:hAnsi="Leelawadee UI" w:eastAsia="Leelawadee UI" w:cs="Leelawadee UI"/>
        </w:rPr>
        <w:t>គឺជាសញ្ញាសម្គាល់ដំបូង</w:t>
      </w:r>
      <w:r>
        <w:rPr>
          <w:rFonts w:ascii="Times New Roman" w:hAnsi="Times New Roman" w:eastAsia="Times New Roman" w:cs="Times New Roman"/>
        </w:rPr>
        <w:t xml:space="preserve"> </w:t>
      </w:r>
      <w:r>
        <w:rPr>
          <w:rFonts w:ascii="Leelawadee UI" w:hAnsi="Leelawadee UI" w:eastAsia="Leelawadee UI" w:cs="Leelawadee UI"/>
        </w:rPr>
        <w:t>ហើយវាបង្ហាញអំពីការខកចិត្តដែលភ្ជាប់ជាមួយសញ្ញាសម្គាល់ចុងក្រោយនៃសញ្ញាសម្គាល់បី</w:t>
      </w:r>
      <w:r>
        <w:rPr>
          <w:rFonts w:ascii="Times New Roman" w:hAnsi="Times New Roman" w:eastAsia="Times New Roman" w:cs="Times New Roman"/>
        </w:rPr>
        <w:t xml:space="preserve"> </w:t>
      </w:r>
      <w:r>
        <w:rPr>
          <w:rFonts w:ascii="Leelawadee UI" w:hAnsi="Leelawadee UI" w:eastAsia="Leelawadee UI" w:cs="Leelawadee UI"/>
        </w:rPr>
        <w:t>គឺច្បាប់ថ្ងៃអាទិត្យ។</w:t>
      </w:r>
      <w:r>
        <w:rPr>
          <w:rFonts w:ascii="Times New Roman" w:hAnsi="Times New Roman" w:eastAsia="Times New Roman" w:cs="Times New Roman"/>
        </w:rPr>
        <w:t xml:space="preserve"> </w:t>
      </w:r>
      <w:r>
        <w:rPr>
          <w:rFonts w:ascii="Leelawadee UI" w:hAnsi="Leelawadee UI" w:eastAsia="Leelawadee UI" w:cs="Leelawadee UI"/>
        </w:rPr>
        <w:t>អក្សរកណ្ដាល</w:t>
      </w:r>
      <w:r>
        <w:rPr>
          <w:rFonts w:ascii="Times New Roman" w:hAnsi="Times New Roman" w:eastAsia="Times New Roman" w:cs="Times New Roman"/>
        </w:rPr>
        <w:t xml:space="preserve"> </w:t>
      </w:r>
      <w:r>
        <w:rPr>
          <w:rFonts w:ascii="Leelawadee UI" w:hAnsi="Leelawadee UI" w:eastAsia="Leelawadee UI" w:cs="Leelawadee UI"/>
        </w:rPr>
        <w:t>គឺអក្សរទីដប់បី</w:t>
      </w:r>
      <w:r>
        <w:rPr>
          <w:rFonts w:ascii="Times New Roman" w:hAnsi="Times New Roman" w:eastAsia="Times New Roman" w:cs="Times New Roman"/>
        </w:rPr>
        <w:t xml:space="preserve"> </w:t>
      </w:r>
      <w:r>
        <w:rPr>
          <w:rFonts w:ascii="Leelawadee UI" w:hAnsi="Leelawadee UI" w:eastAsia="Leelawadee UI" w:cs="Leelawadee UI"/>
        </w:rPr>
        <w:t>ជានិមិត្តសញ្ញានៃការបះបោរ</w:t>
      </w:r>
      <w:r>
        <w:rPr>
          <w:rFonts w:ascii="Times New Roman" w:hAnsi="Times New Roman" w:eastAsia="Times New Roman" w:cs="Times New Roman"/>
        </w:rPr>
        <w:t xml:space="preserve"> </w:t>
      </w:r>
      <w:r>
        <w:rPr>
          <w:rFonts w:ascii="Leelawadee UI" w:hAnsi="Leelawadee UI" w:eastAsia="Leelawadee UI" w:cs="Leelawadee UI"/>
        </w:rPr>
        <w:t>ហើយក៏ជានិមិត្តសញ្ញានៃសញ្ញាសម្គាល់កណ្ដាលនៃប្រវត្តិសាស្ត្រលាក់កំបាំងនៃផ្គរលាន់ទាំងប្រាំពីរផងដែរ។</w:t>
      </w:r>
      <w:r>
        <w:rPr>
          <w:rFonts w:ascii="Times New Roman" w:hAnsi="Times New Roman" w:eastAsia="Times New Roman" w:cs="Times New Roman"/>
        </w:rPr>
        <w:t xml:space="preserve"> </w:t>
      </w:r>
      <w:r>
        <w:rPr>
          <w:rFonts w:ascii="Leelawadee UI" w:hAnsi="Leelawadee UI" w:eastAsia="Leelawadee UI" w:cs="Leelawadee UI"/>
        </w:rPr>
        <w:t>ការបះបោរនោះត្រូវបានតំណាងដោយព្រហ្មចារីល្ងង់នៅពេលសម្រែកអធ្រាត្រ</w:t>
      </w:r>
      <w:r>
        <w:rPr>
          <w:rFonts w:ascii="Times New Roman" w:hAnsi="Times New Roman" w:eastAsia="Times New Roman" w:cs="Times New Roman"/>
        </w:rPr>
        <w:t xml:space="preserve"> </w:t>
      </w:r>
      <w:r>
        <w:rPr>
          <w:rFonts w:ascii="Leelawadee UI" w:hAnsi="Leelawadee UI" w:eastAsia="Leelawadee UI" w:cs="Leelawadee UI"/>
        </w:rPr>
        <w:t>ពីព្រោះសម្រែកអធ្រាត្រ</w:t>
      </w:r>
      <w:r>
        <w:rPr>
          <w:rFonts w:ascii="Times New Roman" w:hAnsi="Times New Roman" w:eastAsia="Times New Roman" w:cs="Times New Roman"/>
        </w:rPr>
        <w:t xml:space="preserve"> </w:t>
      </w:r>
      <w:r>
        <w:rPr>
          <w:rFonts w:ascii="Leelawadee UI" w:hAnsi="Leelawadee UI" w:eastAsia="Leelawadee UI" w:cs="Leelawadee UI"/>
        </w:rPr>
        <w:t>គឺជាសញ្ញាសម្គាល់កណ្ដាលនៃប្រវត្តិសាស្ត្របីជំហានរបស់ថ្ងៃទី</w:t>
      </w:r>
      <w:r>
        <w:rPr>
          <w:rFonts w:ascii="Times New Roman" w:hAnsi="Times New Roman" w:eastAsia="Times New Roman" w:cs="Times New Roman"/>
        </w:rPr>
        <w:t xml:space="preserve"> 18 </w:t>
      </w:r>
      <w:r>
        <w:rPr>
          <w:rFonts w:ascii="Leelawadee UI" w:hAnsi="Leelawadee UI" w:eastAsia="Leelawadee UI" w:cs="Leelawadee UI"/>
        </w:rPr>
        <w:t>ខែកក្កដា</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2020 </w:t>
      </w:r>
      <w:r>
        <w:rPr>
          <w:rFonts w:ascii="Leelawadee UI" w:hAnsi="Leelawadee UI" w:eastAsia="Leelawadee UI" w:cs="Leelawadee UI"/>
        </w:rPr>
        <w:t>សម្រែកអធ្រាត្រ</w:t>
      </w:r>
      <w:r>
        <w:rPr>
          <w:rFonts w:ascii="Times New Roman" w:hAnsi="Times New Roman" w:eastAsia="Times New Roman" w:cs="Times New Roman"/>
        </w:rPr>
        <w:t xml:space="preserve"> </w:t>
      </w:r>
      <w:r>
        <w:rPr>
          <w:rFonts w:ascii="Leelawadee UI" w:hAnsi="Leelawadee UI" w:eastAsia="Leelawadee UI" w:cs="Leelawadee UI"/>
        </w:rPr>
        <w:t>និងច្បាប់ថ្ងៃអាទិត្យដែលនឹងមកដល់ឆាប់ៗនេះ។</w:t>
      </w:r>
      <w:r>
        <w:rPr>
          <w:rFonts w:ascii="Times New Roman" w:hAnsi="Times New Roman" w:eastAsia="Times New Roman" w:cs="Times New Roman"/>
        </w:rPr>
        <w:t xml:space="preserve"> </w:t>
      </w:r>
      <w:r>
        <w:rPr>
          <w:rFonts w:ascii="Leelawadee UI" w:hAnsi="Leelawadee UI" w:eastAsia="Leelawadee UI" w:cs="Leelawadee UI"/>
        </w:rPr>
        <w:t>ភ្លាមៗនៅពេលដែលដល់អធ្រាត្រ</w:t>
      </w:r>
      <w:r>
        <w:rPr>
          <w:rFonts w:ascii="Times New Roman" w:hAnsi="Times New Roman" w:eastAsia="Times New Roman" w:cs="Times New Roman"/>
        </w:rPr>
        <w:t xml:space="preserve"> </w:t>
      </w:r>
      <w:r>
        <w:rPr>
          <w:rFonts w:ascii="Leelawadee UI" w:hAnsi="Leelawadee UI" w:eastAsia="Leelawadee UI" w:cs="Leelawadee UI"/>
        </w:rPr>
        <w:t>ពេលវេលាចូលទៅក្នុងម៉ោងទីដប់បី</w:t>
      </w:r>
      <w:r>
        <w:rPr>
          <w:rFonts w:ascii="Times New Roman" w:hAnsi="Times New Roman" w:eastAsia="Times New Roman" w:cs="Times New Roman"/>
        </w:rPr>
        <w:t xml:space="preserve"> </w:t>
      </w:r>
      <w:r>
        <w:rPr>
          <w:rFonts w:ascii="Leelawadee UI" w:hAnsi="Leelawadee UI" w:eastAsia="Leelawadee UI" w:cs="Leelawadee UI"/>
        </w:rPr>
        <w:t>ដែលនៅទីនោះការបង្ហាញឲ្យឃើញជាក់ស្តែងនៃព្រហ្មចារីល្ងង់</w:t>
      </w:r>
      <w:r>
        <w:rPr>
          <w:rFonts w:ascii="Times New Roman" w:hAnsi="Times New Roman" w:eastAsia="Times New Roman" w:cs="Times New Roman"/>
        </w:rPr>
        <w:t xml:space="preserve"> </w:t>
      </w:r>
      <w:r>
        <w:rPr>
          <w:rFonts w:ascii="Leelawadee UI" w:hAnsi="Leelawadee UI" w:eastAsia="Leelawadee UI" w:cs="Leelawadee UI"/>
        </w:rPr>
        <w:t>ត្រូវបានសម្ដែងចេញតាមរយៈការទទួលស្គាល់របស់ពួកគេថា</w:t>
      </w:r>
      <w:r>
        <w:rPr>
          <w:rFonts w:ascii="Times New Roman" w:hAnsi="Times New Roman" w:eastAsia="Times New Roman" w:cs="Times New Roman"/>
        </w:rPr>
        <w:t xml:space="preserve"> </w:t>
      </w:r>
      <w:r>
        <w:rPr>
          <w:rFonts w:ascii="Leelawadee UI" w:hAnsi="Leelawadee UI" w:eastAsia="Leelawadee UI" w:cs="Leelawadee UI"/>
        </w:rPr>
        <w:t>ពួកគេគ្មានប្រេងមាសនោះទេ។</w:t>
      </w:r>
    </w:p>
    <w:p>
      <w:pPr>
        <w:pStyle w:val="ArticleBody"/>
        <w:jc w:val="left"/>
      </w:pPr>
      <w:r>
        <w:rPr>
          <w:rFonts w:ascii="Times New Roman" w:hAnsi="Times New Roman" w:eastAsia="Times New Roman" w:cs="Times New Roman"/>
        </w:rPr>
        <w:t>În „pustia” simbolică a „celor trei zile și jumătate” din capitolul unsprezece al Apocalipsei, poporul lui Dumnezeu este reprezentat ca aflându-se în istoria simbolică a blestemului de „șapte ori”. La sfârșitul acelei perioade, ei trebuie să recunoască faptul că au fost risipiți, că au păcătuit, că părinții lor au păcătuit, că au umblat împotriva lui Dumnezeu și că Dumnezeu a umblat împotriva lor. Acea recunoaștere trebuie să-i conducă să se roage rugăciunea din Leviticul douăzeci și șase. Acea recunoaștere că trebuie să rostească rugăciunea din Leviticul douăzeci și șase se aliniază profetic cu rugăciunea lui Daniel din capitolul doi al cărții lui Daniel și este ilustrată prin rugăciunea lui Daniel din capitolul nouă. Motivul pentru care Daniel a rostit în capitolul nouă rugăciunea din Leviticul douăzeci și șase s-a întemeiat pe recunoașterea faptului că se afla la sfârșitul celor șaptezeci de ani ai profeției lui Ieremia despre captivitatea poporului lui Dumnezeu.</w:t>
      </w:r>
    </w:p>
    <w:p>
      <w:pPr>
        <w:pStyle w:val="ArticleBody"/>
        <w:jc w:val="left"/>
      </w:pPr>
      <w:r>
        <w:rPr>
          <w:rFonts w:ascii="Times New Roman" w:hAnsi="Times New Roman" w:eastAsia="Times New Roman" w:cs="Times New Roman"/>
        </w:rPr>
        <w:t>Aceiași șaptezeci de ani reprezintă istoria sigilării poporului lui Dumnezeu. Acei șaptezeci de ani reprezintă curățirea din capitolul trei al lui Maleahi și cele două curățiri ale templului făcute de Hristos. Ei reprezintă istoria testului icoanei fiarei. Acea istorie a început la 11 septembrie 2001 și se încheie la legea duminicală care va veni în curând. La sfârșitul acelei perioade simbolice de șaptezeci de ani, Daniel caută un „timp de zăbovire” pentru a se putea ruga. Rugăciunea lui a primit răspuns atunci când taina finală a profeției i-a fost descoperită. Acea descoperire a venit în timp ce adevăratul popor protestant al lui Dumnezeu se afla încă în timpul de împrăștiere din „pustie”, după 18 iulie 2020. În acel timp, „adevărul” a fost descoperit „glasului celui ce strigă în pustie”.</w:t>
      </w:r>
    </w:p>
    <w:p>
      <w:pPr>
        <w:pStyle w:val="ArticleBody"/>
        <w:jc w:val="left"/>
      </w:pPr>
      <w:r>
        <w:rPr>
          <w:rFonts w:ascii="Times New Roman" w:hAnsi="Times New Roman" w:eastAsia="Times New Roman" w:cs="Times New Roman"/>
        </w:rPr>
        <w:t>Vom continua capitolul doi din Daniel în articolul următor.</w:t>
      </w:r>
    </w:p>
    <w:p>
      <w:pPr>
        <w:pStyle w:val="ArticleScripture"/>
        <w:jc w:val="left"/>
      </w:pPr>
      <w:r>
        <w:rPr>
          <w:rFonts w:ascii="Times New Roman" w:hAnsi="Times New Roman" w:eastAsia="Times New Roman" w:cs="Times New Roman"/>
        </w:rPr>
        <w:t>Și mânia Domnului s-a aprins împotriva acestei țări, ca să aducă asupra ei toate blestemele care sunt scrise în cartea aceasta. Și Domnul i-a dezrădăcinat din țara lor cu mânie, cu urgie și cu mare indignare și i-a aruncat într-o altă țară, cum se vede în ziua de astăzi. Lucrurile ascunse sunt ale Domnului Dumnezeului nostru; dar lucrurile descoperite sunt ale noastre și ale copiilor noștri pentru totdeauna, ca să împlinim toate cuvintele acestei legi. Deuteronomul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doisprezece</dc:title>
  <dc:subject>Întuneric</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