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șaptesprezece</w:t>
      </w:r>
    </w:p>
    <w:p>
      <w:pPr>
        <w:pStyle w:val="ArticleSubtitle"/>
        <w:jc w:val="left"/>
      </w:pPr>
      <w:r>
        <w:rPr>
          <w:rFonts w:ascii="Arial" w:hAnsi="Arial" w:eastAsia="Arial" w:cs="Arial"/>
        </w:rPr>
        <w:t>Conexiuni profetice: chipul de aur al lui Nebucadnețar și legea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Soră White identifică adesea chipul de aur de pe câmpia Dura ca fiind legea duminicală.</w:t>
      </w:r>
    </w:p>
    <w:p>
      <w:pPr>
        <w:pStyle w:val="ArticleScripture"/>
        <w:jc w:val="left"/>
      </w:pPr>
      <w:r>
        <w:rPr>
          <w:rFonts w:ascii="Times New Roman" w:hAnsi="Times New Roman" w:eastAsia="Times New Roman" w:cs="Times New Roman"/>
        </w:rPr>
        <w:t>„A fost înălțat un sabat idolatru, așa cum chipul de aur a fost înălțat în câmpiile Durei. Și după cum Nebucadnețar, împăratul Babilonului, a dat o poruncă potrivit căreia toți cei care nu se vor pleca și nu se vor închina acestui chip să fie omorâți, tot astfel se va face o proclamare că toți cei care nu vor cinsti instituția duminicii vor fi pedepsiți cu închisoare și cu moartea. Astfel, Sabatul Domnului este călcat în picioare. Dar Domnul a declarat: «Vai de cei ce rostesc hotărâri nelegiuite și de cei ce scriu asuprire pe care au rânduit-o» [Isaia 10:1]. [Țefania 1:14–18; 2:1–3, citat.]” Manuscript Releases, volumul 14, 91.</w:t>
      </w:r>
    </w:p>
    <w:p>
      <w:pPr>
        <w:pStyle w:val="ArticleBody"/>
        <w:jc w:val="left"/>
      </w:pPr>
      <w:r>
        <w:rPr>
          <w:rFonts w:ascii="Times New Roman" w:hAnsi="Times New Roman" w:eastAsia="Times New Roman" w:cs="Times New Roman"/>
        </w:rPr>
        <w:t>În acest pasaj anume, sora White face referire la cartea lui Țefania și, procedând astfel, adaugă la legătura profetică dintre capitolul doi și capitolul trei din Daniel. Țefania arată că poporul lui Dumnezeu trebuie să se adune înainte de decret. El identifică, de asemenea, un mesaj de trâmbiță, care este un simbol al unui mesaj de avertizare îndreptat împotriva cetăților (statelor) și turnurilor (bisericilor). El identifică o adunare, care este elementul „celor șapte vremi”, ce are loc atunci când este înălțată rugăciunea din Leviticul douăzeci și șase. El identifică un „neam care nu este dorit”, subliniind totodată sosirea judecății executive a lui Dumnezeu, care începe la legea duminicală și se intensifică până la cea de-a doua venire a lui Hristos.</w:t>
      </w:r>
    </w:p>
    <w:p>
      <w:pPr>
        <w:pStyle w:val="ArticleBody"/>
        <w:jc w:val="left"/>
      </w:pPr>
      <w:r>
        <w:rPr>
          <w:rFonts w:ascii="Times New Roman" w:hAnsi="Times New Roman" w:eastAsia="Times New Roman" w:cs="Times New Roman"/>
        </w:rPr>
        <w:t>Ceea ce precedă decretul legii duminicale este formarea chipului fiarei. Formarea chipului fiarei este testul vizual care îi confruntă pe aceia din poporul lui Dumnezeu care au trecut anterior testul alimentar. Înainte de decret, care este al treilea (testul de turnesol), poporul lui Dumnezeu, pe care Țefania îl identifică drept un „neam care nu este dorit”, este chemat să se adune. Prima profeție a lui Ezechiel este solia adunării, însă ea se împlinește numai pentru aceia care își recunosc starea de împrăștiere și se roagă rugăciunea din Leviticul douăzeci și șase, așa cum a făcut Daniel, în capitolul nouă.</w:t>
      </w:r>
    </w:p>
    <w:p>
      <w:pPr>
        <w:pStyle w:val="ArticleScripture"/>
        <w:jc w:val="left"/>
      </w:pPr>
      <w:r>
        <w:rPr>
          <w:rFonts w:ascii="Times New Roman" w:hAnsi="Times New Roman" w:eastAsia="Times New Roman" w:cs="Times New Roman"/>
        </w:rPr>
        <w:t>Ziua cea mare a Domnului este aproape, este aproape și vine foarte degrabă; chiar glasul zilei Domnului: acolo omul viteaz va striga cu amărăciune. Ziua aceea este o zi de mânie, o zi de necaz și strâmtorare, o zi de pustiire și nimicire, o zi de întuneric și negură, o zi de nori și de întunecime deasă, o zi de trâmbiță și de alarmă împotriva cetăților întărite și împotriva turnurilor înalte. Și voi aduce strâmtorare peste oameni, și ei vor umbla ca niște orbi, pentru că au păcătuit împotriva Domnului; și sângele lor va fi vărsat ca praful, și carnea lor ca gunoiul. Nici argintul lor, nici aurul lor nu vor putea să-i izbăvească în ziua mâniei Domnului; ci toată țara va fi mistuită de focul geloziei Lui, căci va nimici de tot, și în grabă, pe toți locuitorii țării. Adunați-vă, da, adunați-vă, neam fără dorință; înainte ca hotărârea să dea rod, înainte ca ziua să treacă precum pleava, înainte ca mânia aprinsă a Domnului să vină peste voi, înainte ca ziua mâniei Domnului să vină peste voi. Căutați pe Domnul, voi toți cei blânzi ai pământului, care ați împlinit judecata Lui; căutați dreptatea, căutați blândețea: poate că veți fi ascunși în ziua mâniei Domnului. Țefania 1:14–2:3.</w:t>
      </w:r>
    </w:p>
    <w:p>
      <w:pPr>
        <w:pStyle w:val="ArticleBody"/>
        <w:jc w:val="left"/>
      </w:pPr>
      <w:r>
        <w:rPr>
          <w:rFonts w:ascii="Times New Roman" w:hAnsi="Times New Roman" w:eastAsia="Times New Roman" w:cs="Times New Roman"/>
        </w:rPr>
        <w:t>Un „om viteaz” în Scripturi este un om al puterii, iar prima referire la un „om viteaz” este Ghedeon.</w:t>
      </w:r>
    </w:p>
    <w:p>
      <w:pPr>
        <w:pStyle w:val="ArticleScripture"/>
        <w:jc w:val="left"/>
      </w:pPr>
      <w:r>
        <w:rPr>
          <w:rFonts w:ascii="Times New Roman" w:hAnsi="Times New Roman" w:eastAsia="Times New Roman" w:cs="Times New Roman"/>
        </w:rPr>
        <w:t>Þá kom engill Drottins og settist undir eik þá, sem var í Ofra, er heyrði Jóasi Abíesríta til. Og sonur hans, Gídeon, þreskti hveiti við vínpressuna til þess að dylja það fyrir Midíanítum. Og engill Drottins birtist honum og sagði við hann: Drottinn er með þér, þú hrausta kappi. En Gídeon sagði við hann: Ó, herra minn, ef Drottinn er með oss, hví hefur þá allt þetta hent oss? Og hvar eru öll hans kraftaverk, sem feður vorir sögðu oss frá, er þeir sögðu: Leiddi Drottinn oss eigi upp frá Egyptalandi? En nú hefur Drottinn yfirgefið oss og selt oss í hendur Midíaníta. Þá leit Drottinn til hans og sagði: Far þú í þessum krafti þínum, og þú skalt frelsa Ísrael af hendi Midíaníta. Er það ekki ég, sem sendi þig? En hann sagði við hann: Ó, herra minn, með hverju skal ég frelsa Ísrael? Sjá, ætt mín er lítilfjörleg í Manasse, og ég er hinn minnsti í húsi föður míns. Og Drottinn sagði við hann: Víst mun ég vera með þér, og þú skalt vinna sigur á Midíanítum eins og væru þeir einn maður. Dómarabókin 6:11–16.</w:t>
      </w:r>
    </w:p>
    <w:p>
      <w:pPr>
        <w:pStyle w:val="ArticleBody"/>
        <w:jc w:val="left"/>
      </w:pPr>
      <w:r>
        <w:rPr>
          <w:rFonts w:ascii="Times New Roman" w:hAnsi="Times New Roman" w:eastAsia="Times New Roman" w:cs="Times New Roman"/>
        </w:rPr>
        <w:t>În Țefania, omul viteaz, care este de asemenea Ghedeon, trebuie să strige cu amar. Cuvântul „strigăt” este un simbol al Strigătului de la Miezul Nopții din zilele de pe urmă, iar cuvântul „amar” reprezintă indignarea neprihănită. Ghedeon, sau „omul viteaz” al lui Țefania, este un simbol al mesajului lui Ilie, care are responsabilitatea de a arăta poporului lui Dumnezeu păcatele sale și, desigur, păcatele părinților săi.</w:t>
      </w:r>
    </w:p>
    <w:p>
      <w:pPr>
        <w:pStyle w:val="ArticleScripture"/>
        <w:jc w:val="left"/>
      </w:pPr>
      <w:r>
        <w:rPr>
          <w:rFonts w:ascii="Times New Roman" w:hAnsi="Times New Roman" w:eastAsia="Times New Roman" w:cs="Times New Roman"/>
        </w:rPr>
        <w:t>Strigă în gura mare, nu te cruța, înalță-ți glasul ca o trâmbiță și arată poporului Meu fărădelegea lui și casei lui Iacov păcatele ei. Isaia 58:1.</w:t>
      </w:r>
    </w:p>
    <w:p>
      <w:pPr>
        <w:pStyle w:val="ArticleBody"/>
        <w:jc w:val="left"/>
      </w:pPr>
      <w:r>
        <w:rPr>
          <w:rFonts w:ascii="Times New Roman" w:hAnsi="Times New Roman" w:eastAsia="Times New Roman" w:cs="Times New Roman"/>
        </w:rPr>
        <w:t>Toți prorocii se armonizează între ei în zilele de pe urmă, astfel încât mesajul trâmbiței din Isaia este și „strigătul” omului viteaz din Țefania, care este Ghedeon, și toți îl identifică pe solul Ilie și lucrarea lui în zilele de pe urmă. În Isaia, versetele următoare le identifică păcatele ca fiind încumetare prezumțioasă, căci ei cred că, în realitate, I se închină și Îi slujesc Domnului.</w:t>
      </w:r>
    </w:p>
    <w:p>
      <w:pPr>
        <w:pStyle w:val="ArticleScripture"/>
        <w:jc w:val="left"/>
      </w:pPr>
      <w:r>
        <w:rPr>
          <w:rFonts w:ascii="Times New Roman" w:hAnsi="Times New Roman" w:eastAsia="Times New Roman" w:cs="Times New Roman"/>
        </w:rPr>
        <w:t>Cu toate acestea, ei Mă caută zilnic și găsesc plăcere să cunoască căile Mele, ca un neam care a săvârșit dreptatea și n-a părăsit rânduiala Dumnezeului său; Îmi cer hotărârile dreptății și găsesc plăcere în a se apropia de Dumnezeu. Isaia 58:2.</w:t>
      </w:r>
    </w:p>
    <w:p>
      <w:pPr>
        <w:pStyle w:val="ArticleBody"/>
        <w:jc w:val="left"/>
      </w:pPr>
      <w:r>
        <w:rPr>
          <w:rFonts w:ascii="Times New Roman" w:hAnsi="Times New Roman" w:eastAsia="Times New Roman" w:cs="Times New Roman"/>
        </w:rPr>
        <w:t>Strigătul amar al omului puternic este solia Strigătului de la Miezul Nopții, care include descoperirea că 18 iulie 2020 a fost un păcat de încumetare împotriva Domnului, de care trebuie să ne pocăim și pe care trebuie să-l mărturisim. Esența soliei Strigătului de la Miezul Nopții este formarea chipului fiarei și judecata adusă ulterior asupra Statelor Unite, iar apoi asupra lumii, de către Islam.</w:t>
      </w:r>
    </w:p>
    <w:p>
      <w:pPr>
        <w:pStyle w:val="ArticleBody"/>
        <w:jc w:val="left"/>
      </w:pPr>
      <w:r>
        <w:rPr>
          <w:rFonts w:ascii="Times New Roman" w:hAnsi="Times New Roman" w:eastAsia="Times New Roman" w:cs="Times New Roman"/>
        </w:rPr>
        <w:t>Când rugăciunea din Leviticul douăzeci și șase va fi împlinită la sfârșitul pustiei celor trei zile și jumătate din Apocalipsa unsprezece, cele prețioase și cele de nimic vor fi despărțite. Cei înțelepți și cei neînțelepți fie vor avea untdelemnul de aur, fie nu-l vor avea, iar în acel timp ei vor fi asemenea „unui singur om” al lui Ghedeon. Potrivit lui Țefania, înainte de decretul legii duminicale, Ghedeon, care este Ilie, care este Ezechiel, care este omul puternic, va prezenta solia Strigătului de la Miezul Nopții, în legătură cu amărăciunea de a arăta poporului lui Dumnezeu păcatul participării lor la prezicerea din 18 iulie 2020 și încercarea lor nejustificată de a-și justifica prezicerea după ce aceasta a eșuat cu desăvârșire.</w:t>
      </w:r>
    </w:p>
    <w:p>
      <w:pPr>
        <w:pStyle w:val="ArticleBody"/>
        <w:jc w:val="left"/>
      </w:pPr>
      <w:r>
        <w:rPr>
          <w:rFonts w:ascii="Times New Roman" w:hAnsi="Times New Roman" w:eastAsia="Times New Roman" w:cs="Times New Roman"/>
        </w:rPr>
        <w:t>Țefania identifică o adunare laolaltă a poporului lui Dumnezeu în zilele din urmă, care precedă decretul legii duminicale. Această adunare laolaltă este, de asemenea, reprezentată de prima profeție a lui Ezechiel din capitolul treizeci și șapte.</w:t>
      </w:r>
    </w:p>
    <w:p>
      <w:pPr>
        <w:pStyle w:val="ArticleScripture"/>
        <w:jc w:val="left"/>
      </w:pPr>
      <w:r>
        <w:rPr>
          <w:rFonts w:ascii="Times New Roman" w:hAnsi="Times New Roman" w:eastAsia="Times New Roman" w:cs="Times New Roman"/>
        </w:rPr>
        <w:t>Astfel am prorocit cum mi se poruncise; și, pe când prorociam, s-a făcut un vuiet și, iată, s-a produs o mișcare, și oasele s-au apropiat, fiecare os la osul său. Și când m-am uitat, iată că au venit peste ele vinele și carnea, și pielea le-a acoperit pe deasupra; dar nu era suflare în ele. Ezechiel 37:7, 8.</w:t>
      </w:r>
    </w:p>
    <w:p>
      <w:pPr>
        <w:pStyle w:val="ArticleBody"/>
        <w:jc w:val="left"/>
      </w:pPr>
      <w:r>
        <w:rPr>
          <w:rFonts w:ascii="Times New Roman" w:hAnsi="Times New Roman" w:eastAsia="Times New Roman" w:cs="Times New Roman"/>
        </w:rPr>
        <w:t>Ezekiel a prorocit oaselor uscate care zăceau moarte pe ulița acelei cetăți din capitolul unsprezece al cărții Apocalipsa, unde a fost răstignit și Domnul nostru. Ele sunt mai întâi adunate laolaltă.</w:t>
      </w:r>
    </w:p>
    <w:p>
      <w:pPr>
        <w:pStyle w:val="ArticleScripture"/>
        <w:jc w:val="left"/>
      </w:pPr>
      <w:r>
        <w:rPr>
          <w:rFonts w:ascii="Times New Roman" w:hAnsi="Times New Roman" w:eastAsia="Times New Roman" w:cs="Times New Roman"/>
        </w:rPr>
        <w:t>Iar trupurile lor moarte vor zăcea pe ulița cetății celei mari, care, duhovnicește, se cheamă Sodoma și Egipt, unde a fost răstignit și Domnul nostru. Și oameni din popoare și seminții și limbi și neamuri vor privi trupurile lor moarte trei zile și jumătate și nu vor îngădui ca trupurile lor moarte să fie puse în morminte. Și locuitorii pământului se vor bucura de ei, se vor veseli și își vor trimite daruri unii altora, pentru că acești doi proroci i-au chinuit pe cei ce locuiesc pe pământ. Apocalipsa 11:8–10.</w:t>
      </w:r>
    </w:p>
    <w:p>
      <w:pPr>
        <w:pStyle w:val="ArticleBody"/>
        <w:jc w:val="left"/>
      </w:pPr>
      <w:r>
        <w:rPr>
          <w:rFonts w:ascii="Times New Roman" w:hAnsi="Times New Roman" w:eastAsia="Times New Roman" w:cs="Times New Roman"/>
        </w:rPr>
        <w:t>Ei sunt adunați pe când cele trei zile și jumătate se apropie de încheiere. Cele trei zile și jumătate reprezintă timpul de zăbovire din Matei, capitolul douăzeci și cinci, dar ele sunt, de asemenea, și împrăștierea celor „șapte vremi” din Leviticul douăzeci și șase. Cei care sunt adunați au fost mai înainte împrăștiați, iar Țefania îi identifică drept un „neam care nu este dorit”. Neamul care nu este dorit sunt aceia care au fost morți pe ulițe în timp ce lumea se bucura de trupurile lor moarte, dar care sunt adunați laolaltă și apoi devin neamul care constituie punctul de atac al puterii balaurului din zilele de pe urmă, care o înalță pe curva Tirului ca pe căpetenia lor.</w:t>
      </w:r>
    </w:p>
    <w:p>
      <w:pPr>
        <w:pStyle w:val="ArticleScripture"/>
        <w:jc w:val="left"/>
      </w:pPr>
      <w:r>
        <w:rPr>
          <w:rFonts w:ascii="Times New Roman" w:hAnsi="Times New Roman" w:eastAsia="Times New Roman" w:cs="Times New Roman"/>
        </w:rPr>
        <w:t>Un Cântec sau un Psalm al lui Asaf. Dumnezeule, nu tăcea; nu-Ți ține pacea și nu rămâne nemișcat, Dumnezeule. Căci, iată, vrăjmașii Tăi fac tulburare, iar cei ce Te urăsc și-au înălțat capul. Ei au urzit sfat viclean împotriva poporului Tău și s-au sfătuit împotriva celor ascunși ai Tăi. Au zis: „Veniți și să-i nimicim ca să nu mai fie un neam, pentru ca numele lui Israel să nu mai fie adus aminte.” Căci s-au sfătuit împreună într-un gând; au făcut legământ împotriva Ta. Psalmul 83:1–5.</w:t>
      </w:r>
    </w:p>
    <w:p>
      <w:pPr>
        <w:pStyle w:val="ArticleBody"/>
        <w:jc w:val="left"/>
      </w:pPr>
      <w:r>
        <w:rPr>
          <w:rFonts w:ascii="Times New Roman" w:hAnsi="Times New Roman" w:eastAsia="Times New Roman" w:cs="Times New Roman"/>
        </w:rPr>
        <w:t>Intenția lor este să ia Israelul spiritual al zilelor de pe urmă și să-l arunce în cuptorul aprins al lui Nebucadnețar. Când oasele moarte aud mai întâi „glasul” lui Isaia, vestind solia Strigătului de la Miezul Nopții, ele se află încă în pustia celor trei zile și jumătate. Atunci trebuie să aleagă să primească sau să respingă Mângâietorul pe care Hristos a făgăduit să-L trimită, care îi dovedește vinovați de păcatul lor din 18 iulie 2020.</w:t>
      </w:r>
    </w:p>
    <w:p>
      <w:pPr>
        <w:pStyle w:val="ArticleScripture"/>
        <w:jc w:val="left"/>
      </w:pPr>
      <w:r>
        <w:rPr>
          <w:rFonts w:ascii="Times New Roman" w:hAnsi="Times New Roman" w:eastAsia="Times New Roman" w:cs="Times New Roman"/>
        </w:rPr>
        <w:t>Consolați, consolați pe poporul Meu, zice Dumnezeul vostru. Vorbiți pe inima Ierusalimului și strigați-i că robia lui s-a sfârșit, că nelegiuirea lui este ispășită; căci a primit din mâna Domnului îndoit pentru toate păcatele lui. Glasul celui ce strigă în pustie: Pregătiți calea Domnului, neteziți în locurile uscate un drum pentru Dumnezeul nostru. Orice vale va fi înălțată și orice munte și deal vor fi plecate; ce este strâmb va fi îndreptat și locurile colțuroase vor fi netezite. Și slava Domnului se va descoperi, și orice făptură o va vedea deodată; căci gura Domnului a vorbit. Isaia 40:1–5.</w:t>
      </w:r>
    </w:p>
    <w:p>
      <w:pPr>
        <w:pStyle w:val="ArticleBody"/>
        <w:jc w:val="left"/>
      </w:pPr>
      <w:r>
        <w:rPr>
          <w:rFonts w:ascii="Times New Roman" w:hAnsi="Times New Roman" w:eastAsia="Times New Roman" w:cs="Times New Roman"/>
        </w:rPr>
        <w:t>Pasajul care identifică lucrarea glasului celui ce strigă în pustie conține unele informații foarte detaliate. Mesajul său se va întemeia pe o revelație a caracterului lui Hristos, așa cum este reprezentat prin faptul că „slava”, care este caracterul lui Hristos, va fi descoperită. Descoperirea lui Isus Hristos, care este desigilată chiar înainte de încheierea timpului de probă, este o desigilare a caracterului lui Hristos, așa cum este reprezentat de elementul caracterului Său prezentat ca Alfa și Omega. De asemenea, va fi descoperit că caracterul Său este „adevăr”.</w:t>
      </w:r>
    </w:p>
    <w:p>
      <w:pPr>
        <w:pStyle w:val="ArticleBody"/>
        <w:jc w:val="left"/>
      </w:pPr>
      <w:r>
        <w:rPr>
          <w:rFonts w:ascii="Times New Roman" w:hAnsi="Times New Roman" w:eastAsia="Times New Roman" w:cs="Times New Roman"/>
        </w:rPr>
        <w:t>Een ander detail is dat, wanneer de stem begint te roepen, hij zich nog steeds bevindt in de woestijn van de drieënhalve dagen, want hij roept in de woestijn. Profetisch gezien zijn, wanneer zijn werk begint, de twee getuigen nog steeds dood in de straat die door Ezechiëls vallei loopt. Een ander specifiek feit is dat, wanneer de stem zijn werk begint, de gehele wereld toegang zal hebben tot de boodschap. Een andere waarneming is dat de boodschap wordt gegeven in de periode van de laatste dagen, wanneer Christus de zonden van de honderd vierenveertigduizend uitwist, want hun ongerechtigheid is vergeven. Het droeve feit dat eveneens „regel op regel” wordt geopenbaard, is dat alleen zij die voldoen aan de vereisten van het evangelie de vergeving zullen ontvangen die in die geschiedenis wordt bewerkt.</w:t>
      </w:r>
    </w:p>
    <w:p>
      <w:pPr>
        <w:pStyle w:val="ArticleBody"/>
        <w:jc w:val="left"/>
      </w:pPr>
      <w:r>
        <w:rPr>
          <w:rFonts w:ascii="Times New Roman" w:hAnsi="Times New Roman" w:eastAsia="Times New Roman" w:cs="Times New Roman"/>
        </w:rPr>
        <w:t>Numai aceia care răspund cerințelor asociate cu rugăciunea din Leviticul douăzeci și șase vor avea păcatele lor și păcatele părinților lor șterse, căci ei vor fi primit „îndoit pentru toate păcatele ei”. „Mâna” Domnului, care este asociată cu păcatele lor și cu păcatele părinților lor, este un simbol al primei dezamăgiri, când Domnul Și-a ținut mâna asupra unei greșeli care a produs prima dezamăgire. În istoria millerită, mâna Sa a împiedicat poporul lui Dumnezeu să vadă un adevăr ascuns. Mâna Sa, în acea istorie, a reprezentat providența Sa divină. În zilele de pe urmă, mâna Sa reprezintă respingerea de către poporul lui Dumnezeu a unui adevăr descoperit de Dumnezeu, iar mâna Sa reprezintă atunci judecata Sa divină.</w:t>
      </w:r>
    </w:p>
    <w:p>
      <w:pPr>
        <w:pStyle w:val="ArticleBody"/>
        <w:jc w:val="left"/>
      </w:pPr>
      <w:r>
        <w:rPr>
          <w:rFonts w:ascii="Times New Roman" w:hAnsi="Times New Roman" w:eastAsia="Times New Roman" w:cs="Times New Roman"/>
        </w:rPr>
        <w:t>Prin glasul primei prorocii a lui Ezechiel, morții sunt uniți laolaltă, dar încă nu stau în picioare ca o oaste mare. Cea de-a doua prorocie din capitolul treizeci și șapte al lui Ezechiel împlinește aceasta, aducând suflarea care vine din cele patru vânturi.</w:t>
      </w:r>
    </w:p>
    <w:p>
      <w:pPr>
        <w:pStyle w:val="ArticleScripture"/>
        <w:jc w:val="left"/>
      </w:pPr>
      <w:r>
        <w:rPr>
          <w:rFonts w:ascii="Times New Roman" w:hAnsi="Times New Roman" w:eastAsia="Times New Roman" w:cs="Times New Roman"/>
        </w:rPr>
        <w:t>Apoi mi-a zis: „Prorocește către vânt, prorocește, fiul omului, și spune vântului: «Așa vorbește Domnul Dumnezeu: Vino din cele patru vânturi, suflare, și suflă peste acești uciși, ca să învieze.»” Am prorocit cum îmi poruncise El, și suflarea a intrat în ei, și au înviat, și s-au ridicat în picioare: o oaste nespus de mare. Apoi mi-a zis: „Fiul omului, oasele acestea sunt toată casa lui Israel. Iată, ei zic: «Ni s-au uscat oasele și ni s-a dus nădejdea; suntem nimiciți.» De aceea, prorocește și spune-le: «Așa vorbește Domnul Dumnezeu: Iată, poporul Meu, vă voi deschide mormintele, vă voi scoate din mormintele voastre și vă voi aduce iarăși în țara lui Israel. Și veți ști că Eu sunt Domnul, când vă voi deschide mormintele, poporul Meu, și vă voi scoate din mormintele voastre. Voi pune Duhul Meu în voi, și veți trăi, și vă voi așeza în țara voastră; și veți ști că Eu, Domnul, am vorbit și am împlinit», zice Domnul.” Ezechiel 37:9–14.</w:t>
      </w:r>
    </w:p>
    <w:p>
      <w:pPr>
        <w:pStyle w:val="ArticleBody"/>
        <w:jc w:val="left"/>
      </w:pPr>
      <w:r>
        <w:rPr>
          <w:rFonts w:ascii="Times New Roman" w:hAnsi="Times New Roman" w:eastAsia="Times New Roman" w:cs="Times New Roman"/>
        </w:rPr>
        <w:t>Iyo mweya wechiporofita chaEzekieri ndiwo mashoko okuisirwa chisimbiso, nokuti unobva kumhepo ina.</w:t>
      </w:r>
    </w:p>
    <w:p>
      <w:pPr>
        <w:pStyle w:val="ArticleScripture"/>
        <w:jc w:val="left"/>
      </w:pPr>
      <w:r>
        <w:rPr>
          <w:rFonts w:ascii="Times New Roman" w:hAnsi="Times New Roman" w:eastAsia="Times New Roman" w:cs="Times New Roman"/>
        </w:rPr>
        <w:t>I po tych rzeczach ujrzałem czterech aniołów stojących na czterech krańcach ziemi, powstrzymujących cztery wiatry ziemi, aby wiatr nie wiał ani po ziemi, ani po morzu, ani na żadne drzewo. I ujrzałem innego anioła, wstępującego od wschodu słońca, mającego pieczęć Boga żywego; i zawołał donośnym głosem do czter</w:t>
      </w:r>
    </w:p>
    <w:p>
      <w:pPr>
        <w:pStyle w:val="ArticleBody"/>
        <w:jc w:val="left"/>
      </w:pPr>
      <w:r>
        <w:rPr>
          <w:rFonts w:ascii="Times New Roman" w:hAnsi="Times New Roman" w:eastAsia="Times New Roman" w:cs="Times New Roman"/>
        </w:rPr>
        <w:t>Cele patru vânturi se ridică de la răsărit, iar, din punct de vedere profetic, Islamul este atât „vântul de răsărit”, cât și „fiii răsăritului”. „Suflarea” din Ezechiel, care transformă trupurile întocmite într-„o oaste mare, foarte mare”, este solia care pecetluiește pe cei o sută patruzeci și patru de mii. Solia pecetluirii din Apocalipsa, capitolul șapte, se ridică de la răsărit. Acea solie este solia Strigătului de la Miezul Nopții, iar Țefania o identifică drept alarma de trâmbiță „împotriva cetăților întărite și împotriva turnurilor înalte”.</w:t>
      </w:r>
    </w:p>
    <w:p>
      <w:pPr>
        <w:pStyle w:val="ArticleBody"/>
        <w:jc w:val="left"/>
      </w:pPr>
      <w:r>
        <w:rPr>
          <w:rFonts w:ascii="Times New Roman" w:hAnsi="Times New Roman" w:eastAsia="Times New Roman" w:cs="Times New Roman"/>
        </w:rPr>
        <w:t>Turnul este un simbol al bisericii.</w:t>
      </w:r>
    </w:p>
    <w:p>
      <w:pPr>
        <w:pStyle w:val="ArticleScripture"/>
        <w:jc w:val="left"/>
      </w:pPr>
      <w:r>
        <w:rPr>
          <w:rFonts w:ascii="Times New Roman" w:hAnsi="Times New Roman" w:eastAsia="Times New Roman" w:cs="Times New Roman"/>
        </w:rPr>
        <w:t>„U pildă, stăpânul casei Îl reprezenta pe Dumnezeu, via — națiunea iudaică, iar gardul — legea divină, care era ocrotirea lor. Turnul era un simbol al templului.” Hristos, Lumina lumii, 597.</w:t>
      </w:r>
    </w:p>
    <w:p>
      <w:pPr>
        <w:pStyle w:val="ArticleBody"/>
        <w:jc w:val="left"/>
      </w:pPr>
      <w:r>
        <w:rPr>
          <w:rFonts w:ascii="Times New Roman" w:hAnsi="Times New Roman" w:eastAsia="Times New Roman" w:cs="Times New Roman"/>
        </w:rPr>
        <w:t>Un oraș este o împărăție în profeția biblică. Papalitatea este „Babilonul”, „cetatea cea mare”. Franța și apoi Statele Unite sunt „cetatea cea mare”, a „Sodomei și Egiptului”. Ierusalimul este „cetatea cea mare”, care se coboară din cer. Solia lui Țefania este împotriva cetăților și turnurilor, adică împotriva unirii dintre biserică și stat, care, prin definiție, este chipul fiarei. Aceasta este solia „tainică” din capitolul al doilea al cărții lui Daniel.</w:t>
      </w:r>
    </w:p>
    <w:p>
      <w:pPr>
        <w:pStyle w:val="ArticleBody"/>
        <w:jc w:val="left"/>
      </w:pPr>
      <w:r>
        <w:rPr>
          <w:rFonts w:ascii="Leelawadee UI" w:hAnsi="Leelawadee UI" w:eastAsia="Leelawadee UI" w:cs="Leelawadee UI"/>
        </w:rPr>
        <w:t>ពិតមុននឹងក្រឹត្យច្បាប់ថ្ងៃអាទិត្យត្រូវបានប្រកាស</w:t>
      </w:r>
      <w:r>
        <w:rPr>
          <w:rFonts w:ascii="Times New Roman" w:hAnsi="Times New Roman" w:eastAsia="Times New Roman" w:cs="Times New Roman"/>
        </w:rPr>
        <w:t xml:space="preserve"> </w:t>
      </w:r>
      <w:r>
        <w:rPr>
          <w:rFonts w:ascii="Leelawadee UI" w:hAnsi="Leelawadee UI" w:eastAsia="Leelawadee UI" w:cs="Leelawadee UI"/>
        </w:rPr>
        <w:t>នោះគឺជាការសាកល្បងអំពីរូបមាសរបស់នេប៊ូក្នេសា</w:t>
      </w:r>
      <w:r>
        <w:rPr>
          <w:rFonts w:ascii="Times New Roman" w:hAnsi="Times New Roman" w:eastAsia="Times New Roman" w:cs="Times New Roman"/>
        </w:rPr>
        <w:t xml:space="preserve"> </w:t>
      </w:r>
      <w:r>
        <w:rPr>
          <w:rFonts w:ascii="Leelawadee UI" w:hAnsi="Leelawadee UI" w:eastAsia="Leelawadee UI" w:cs="Leelawadee UI"/>
        </w:rPr>
        <w:t>ក្នុងដានីយ៉ែល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៣</w:t>
      </w:r>
      <w:r>
        <w:rPr>
          <w:rFonts w:ascii="Times New Roman" w:hAnsi="Times New Roman" w:eastAsia="Times New Roman" w:cs="Times New Roman"/>
        </w:rPr>
        <w:t xml:space="preserve"> </w:t>
      </w:r>
      <w:r>
        <w:rPr>
          <w:rFonts w:ascii="Leelawadee UI" w:hAnsi="Leelawadee UI" w:eastAsia="Leelawadee UI" w:cs="Leelawadee UI"/>
        </w:rPr>
        <w:t>សាកសពទាំងឡាយបានភ្ញាក់ឡើង</w:t>
      </w:r>
      <w:r>
        <w:rPr>
          <w:rFonts w:ascii="Times New Roman" w:hAnsi="Times New Roman" w:eastAsia="Times New Roman" w:cs="Times New Roman"/>
        </w:rPr>
        <w:t xml:space="preserve"> </w:t>
      </w:r>
      <w:r>
        <w:rPr>
          <w:rFonts w:ascii="Leelawadee UI" w:hAnsi="Leelawadee UI" w:eastAsia="Leelawadee UI" w:cs="Leelawadee UI"/>
        </w:rPr>
        <w:t>ហើយត្រូវបានប្រែប្រួលទៅជាកងទ័ពដ៏មហិមា</w:t>
      </w:r>
      <w:r>
        <w:rPr>
          <w:rFonts w:ascii="Times New Roman" w:hAnsi="Times New Roman" w:eastAsia="Times New Roman" w:cs="Times New Roman"/>
        </w:rPr>
        <w:t xml:space="preserve"> </w:t>
      </w:r>
      <w:r>
        <w:rPr>
          <w:rFonts w:ascii="Leelawadee UI" w:hAnsi="Leelawadee UI" w:eastAsia="Leelawadee UI" w:cs="Leelawadee UI"/>
        </w:rPr>
        <w:t>ដើម្បីប្រកាសសារដែលកំណត់អត្តសញ្ញាណ</w:t>
      </w:r>
      <w:r>
        <w:rPr>
          <w:rFonts w:ascii="Times New Roman" w:hAnsi="Times New Roman" w:eastAsia="Times New Roman" w:cs="Times New Roman"/>
        </w:rPr>
        <w:t xml:space="preserve"> </w:t>
      </w:r>
      <w:r>
        <w:rPr>
          <w:rFonts w:ascii="Leelawadee UI" w:hAnsi="Leelawadee UI" w:eastAsia="Leelawadee UI" w:cs="Leelawadee UI"/>
        </w:rPr>
        <w:t>និងប្រឆាំងនឹងការបង្កើតសម្ព័ន្ធរវាងព្រះវិហារ</w:t>
      </w:r>
      <w:r>
        <w:rPr>
          <w:rFonts w:ascii="Times New Roman" w:hAnsi="Times New Roman" w:eastAsia="Times New Roman" w:cs="Times New Roman"/>
        </w:rPr>
        <w:t xml:space="preserve"> </w:t>
      </w:r>
      <w:r>
        <w:rPr>
          <w:rFonts w:ascii="Leelawadee UI" w:hAnsi="Leelawadee UI" w:eastAsia="Leelawadee UI" w:cs="Leelawadee UI"/>
        </w:rPr>
        <w:t>និងរដ្ឋ</w:t>
      </w:r>
      <w:r>
        <w:rPr>
          <w:rFonts w:ascii="Times New Roman" w:hAnsi="Times New Roman" w:eastAsia="Times New Roman" w:cs="Times New Roman"/>
        </w:rPr>
        <w:t xml:space="preserve"> </w:t>
      </w:r>
      <w:r>
        <w:rPr>
          <w:rFonts w:ascii="Leelawadee UI" w:hAnsi="Leelawadee UI" w:eastAsia="Leelawadee UI" w:cs="Leelawadee UI"/>
        </w:rPr>
        <w:t>ខណៈដែលក៏កំណត់អត្តសញ្ញាណផងដែរថា</w:t>
      </w:r>
      <w:r>
        <w:rPr>
          <w:rFonts w:ascii="Times New Roman" w:hAnsi="Times New Roman" w:eastAsia="Times New Roman" w:cs="Times New Roman"/>
        </w:rPr>
        <w:t xml:space="preserve"> </w:t>
      </w:r>
      <w:r>
        <w:rPr>
          <w:rFonts w:ascii="Leelawadee UI" w:hAnsi="Leelawadee UI" w:eastAsia="Leelawadee UI" w:cs="Leelawadee UI"/>
        </w:rPr>
        <w:t>សាសនាអ៊ីស្លាមគឺជាឧបករណ៍នៃព្រះហឫទ័យដ៏ប្រទានពររបស់ព្រះ</w:t>
      </w:r>
      <w:r>
        <w:rPr>
          <w:rFonts w:ascii="Times New Roman" w:hAnsi="Times New Roman" w:eastAsia="Times New Roman" w:cs="Times New Roman"/>
        </w:rPr>
        <w:t xml:space="preserve"> </w:t>
      </w:r>
      <w:r>
        <w:rPr>
          <w:rFonts w:ascii="Leelawadee UI" w:hAnsi="Leelawadee UI" w:eastAsia="Leelawadee UI" w:cs="Leelawadee UI"/>
        </w:rPr>
        <w:t>ដែលទ្រង់ប្រើដើម្បីអនុវត្តការជំនុំជម្រះរបស់ទ្រង់លើអស់អ្នកដែលបង្ខំឲ្យគោរពបូជាថ្ងៃអាទិត្យ</w:t>
      </w:r>
      <w:r>
        <w:rPr>
          <w:rFonts w:ascii="Times New Roman" w:hAnsi="Times New Roman" w:eastAsia="Times New Roman" w:cs="Times New Roman"/>
        </w:rPr>
        <w:t xml:space="preserve"> </w:t>
      </w:r>
      <w:r>
        <w:rPr>
          <w:rFonts w:ascii="Leelawadee UI" w:hAnsi="Leelawadee UI" w:eastAsia="Leelawadee UI" w:cs="Leelawadee UI"/>
        </w:rPr>
        <w:t>ដូចដែលទ្រង់បានធ្វើក្នុងប្រវត្តិសាស្ត្រកន្លងមក។</w:t>
      </w:r>
      <w:r>
        <w:rPr>
          <w:rFonts w:ascii="Times New Roman" w:hAnsi="Times New Roman" w:eastAsia="Times New Roman" w:cs="Times New Roman"/>
        </w:rPr>
        <w:t xml:space="preserve"> </w:t>
      </w:r>
      <w:r>
        <w:rPr>
          <w:rFonts w:ascii="Leelawadee UI" w:hAnsi="Leelawadee UI" w:eastAsia="Leelawadee UI" w:cs="Leelawadee UI"/>
        </w:rPr>
        <w:t>សារនោះកំណត់អត្តសញ្ញាណថា</w:t>
      </w:r>
      <w:r>
        <w:rPr>
          <w:rFonts w:ascii="Times New Roman" w:hAnsi="Times New Roman" w:eastAsia="Times New Roman" w:cs="Times New Roman"/>
        </w:rPr>
        <w:t xml:space="preserve"> </w:t>
      </w:r>
      <w:r>
        <w:rPr>
          <w:rFonts w:ascii="Leelawadee UI" w:hAnsi="Leelawadee UI" w:eastAsia="Leelawadee UI" w:cs="Leelawadee UI"/>
        </w:rPr>
        <w:t>នៅពេលរូបនោះត្រូវបានអភិវឌ្ឍយ៉ាងពេញលេញ</w:t>
      </w:r>
      <w:r>
        <w:rPr>
          <w:rFonts w:ascii="Times New Roman" w:hAnsi="Times New Roman" w:eastAsia="Times New Roman" w:cs="Times New Roman"/>
        </w:rPr>
        <w:t xml:space="preserve"> </w:t>
      </w:r>
      <w:r>
        <w:rPr>
          <w:rFonts w:ascii="Leelawadee UI" w:hAnsi="Leelawadee UI" w:eastAsia="Leelawadee UI" w:cs="Leelawadee UI"/>
        </w:rPr>
        <w:t>ហើយបង្ខំឲ្យទទួលសញ្ញារបស់សត្វសាហាវ</w:t>
      </w:r>
      <w:r>
        <w:rPr>
          <w:rFonts w:ascii="Times New Roman" w:hAnsi="Times New Roman" w:eastAsia="Times New Roman" w:cs="Times New Roman"/>
        </w:rPr>
        <w:t xml:space="preserve"> </w:t>
      </w:r>
      <w:r>
        <w:rPr>
          <w:rFonts w:ascii="Leelawadee UI" w:hAnsi="Leelawadee UI" w:eastAsia="Leelawadee UI" w:cs="Leelawadee UI"/>
        </w:rPr>
        <w:t>ការជំនុំជម្រះនឹងត្រូវបានអនុវត្ត។</w:t>
      </w:r>
    </w:p>
    <w:p>
      <w:pPr>
        <w:pStyle w:val="ArticleBody"/>
        <w:jc w:val="left"/>
      </w:pPr>
      <w:r>
        <w:rPr>
          <w:rFonts w:ascii="Times New Roman" w:hAnsi="Times New Roman" w:eastAsia="Times New Roman" w:cs="Times New Roman"/>
        </w:rPr>
        <w:t>Nu există nicio referire directă în capitolul trei din Daniel la chipul fiarei care conduce la legea duminicală și își atinge maturitatea în aceasta, dar nu poate exista o a treia solie fără o primă și a doua, căci capitolul doi din Daniel trebuie să fie inclus în descoperirea adevărurilor reprezentate în capitolul trei din Daniel. „Taina” visului despre chip din capitolul doi îi identifică pe cei din poporul lui Dumnezeu ca ajungând să recunoască implicațiile de viață și de moarte ale chipului fiarei al lui Nebucadnețar.</w:t>
      </w:r>
    </w:p>
    <w:p>
      <w:pPr>
        <w:pStyle w:val="ArticleBody"/>
        <w:jc w:val="left"/>
      </w:pPr>
      <w:r>
        <w:rPr>
          <w:rFonts w:ascii="Times New Roman" w:hAnsi="Times New Roman" w:eastAsia="Times New Roman" w:cs="Times New Roman"/>
        </w:rPr>
        <w:t>Logika e shenjtëruar kërkon që, kur Nebukadnetsari vendosi se do të bënte një ceremoni kushtimi për idhullin e tij të artë, idhulli së pari duhej ndërtuar, dhe muzikantët do të duhej të ushtronin muzikën që do të luanin në atë ceremoni. Duhej të kishte përgatitje paraprake të ndërtimit, që zhvillohej gjatë një periudhe kohe, me gërmime, me një themel të hedhur, me skela, dhe me punëtorë që vinin e shkonin; dhe ajo përgatitje ishte formimi i shëmbëlltyrës së ëndrrës së Nebukadnetsarit, por krenaria e Nebukadnetsarit përcaktoi të bënte një shëmbëlltyrë vetëm të një bishë, jo të të gjitha mbretërive të profecisë biblike. Ndërtimi i asaj shëmbëlltyre është prova që populli i Perëndisë duhet të kalojë përpara se të mbyllet koha e provës, dhe përpara se të vulosen, përpara se të bjerë muzika.</w:t>
      </w:r>
    </w:p>
    <w:p>
      <w:pPr>
        <w:pStyle w:val="ArticleBody"/>
        <w:jc w:val="left"/>
      </w:pPr>
      <w:r>
        <w:rPr>
          <w:rFonts w:ascii="Times New Roman" w:hAnsi="Times New Roman" w:eastAsia="Times New Roman" w:cs="Times New Roman"/>
        </w:rPr>
        <w:t>Logica sfințită recunoaște, de asemenea, că Șadrac, Meșac și Abed-Nego nu au fost singurii robi evrei care au fost martori la pregătirile prealabile pentru consacrarea chipului de aur. Ei au fost pur și simplu singurii evrei care au înțeles implicațiile acelor pregătiri ca pe un avertisment de viață și de moarte și și-au făcut propria pregătire personală pentru criza care avea să vină.</w:t>
      </w:r>
    </w:p>
    <w:p>
      <w:pPr>
        <w:pStyle w:val="ArticleBody"/>
        <w:jc w:val="left"/>
      </w:pPr>
      <w:r>
        <w:rPr>
          <w:rFonts w:ascii="Times New Roman" w:hAnsi="Times New Roman" w:eastAsia="Times New Roman" w:cs="Times New Roman"/>
        </w:rPr>
        <w:t>Në fragmentin nga Motra White në fillim të këtij artikulli, ajo jo vetëm që e vë në përputhje dekretin e Sofonisë me shëmbëlltyrën e artë të Nebukadnetsarit dhe me ligjin e së dielës, por gjithashtu identifikon edhe dekretin e padrejtë të Isaisë.</w:t>
      </w:r>
    </w:p>
    <w:p>
      <w:pPr>
        <w:pStyle w:val="ArticleScripture"/>
        <w:jc w:val="left"/>
      </w:pPr>
      <w:r>
        <w:rPr>
          <w:rFonts w:ascii="Times New Roman" w:hAnsi="Times New Roman" w:eastAsia="Times New Roman" w:cs="Times New Roman"/>
        </w:rPr>
        <w:t>Vai de cei ce hotărăsc hotărâri nedrepte și de cei ce scriu apăsarea pe care au rânduit-o, ca să abată pe cei nevoiași de la judecată și să răpească dreptul săracilor poporului Meu, pentru ca văduvele să fie prada lor și ca să jefuiască pe orfani! Și ce veți face în ziua cercetării și în pustiirea care va veni de departe? La cine veți fugi după ajutor? Și unde vă veți lăsa slava? Isaia 10:1–3.</w:t>
      </w:r>
    </w:p>
    <w:p>
      <w:pPr>
        <w:pStyle w:val="ArticleBody"/>
        <w:jc w:val="left"/>
      </w:pPr>
      <w:r>
        <w:rPr>
          <w:rFonts w:ascii="Times New Roman" w:hAnsi="Times New Roman" w:eastAsia="Times New Roman" w:cs="Times New Roman"/>
        </w:rPr>
        <w:t>„Decretul nedrept” al lui Isaia este legea duminicală și este „ziua cercetării” și a „pustiirii” pentru Statele Unite, căci „apostazia națională” este urmată de „ruina națională”. Potrivit lui Isaia, la legea duminicală, care este de asemenea chipul de aur al lui Nebucadnețar, „pustiirea” „va veni de departe”.</w:t>
      </w:r>
    </w:p>
    <w:p>
      <w:pPr>
        <w:pStyle w:val="ArticleScripture"/>
        <w:jc w:val="left"/>
      </w:pPr>
      <w:r>
        <w:rPr>
          <w:rFonts w:ascii="Times New Roman" w:hAnsi="Times New Roman" w:eastAsia="Times New Roman" w:cs="Times New Roman"/>
        </w:rPr>
        <w:t>Amintiți-vă aceasta și arătați-vă bărbați; aduceți-vă din nou aminte, voi, călcători de lege. Aduceți-vă aminte de cele dintâi, din vechime; căci Eu sunt Dumnezeu și nu este altul; Eu sunt Dumnezeu și nu este nimeni ca Mine, Care vestesc de la început sfârșitul și, din vremuri străvechi, lucrurile care încă nu s-au făcut, zicând: Sfatul Meu va rămâne în picioare și Îmi voi împlini toată plăcerea; Chemând de la răsărit o pasăre răpitoare, dintr-o țară depărtată pe omul care împlinește sfatul Meu; da, Eu am spus-o și o voi aduce la îndeplinire; Eu am hotărât-o și o voi face. Ascultați-Mă, voi, cei cu inima împietrită, care sunteți departe de neprihănire: Îmi apropii neprihănirea; ea nu va fi departe, și mântuirea Mea nu va întârzia; și voi așeza mântuirea în Sion, pentru Israel, slava Mea. Isaia 46:8–13.</w:t>
      </w:r>
    </w:p>
    <w:p>
      <w:pPr>
        <w:pStyle w:val="ArticleBody"/>
        <w:jc w:val="left"/>
      </w:pPr>
      <w:r>
        <w:rPr>
          <w:rFonts w:ascii="Times New Roman" w:hAnsi="Times New Roman" w:eastAsia="Times New Roman" w:cs="Times New Roman"/>
        </w:rPr>
        <w:t>Isaia așază acest pasaj la sfârșitul timpului de zăbovire, căci atunci „mântuirea sa” nu va mai „zăbovi”. Aceasta are loc la sfârșitul celor trei zile și jumătate din capitolul unsprezece al Apocalipsei. Sfârșitul timpului de zăbovire este marcat de sosirea soliei Strigătului de la Miezul Nopții, când marea oștire a lui Ezechiel se ridică în picioare. Când se ridică, ea este înălțată ca un steag în capitolul unsprezece al Apocalipsei.</w:t>
      </w:r>
    </w:p>
    <w:p>
      <w:pPr>
        <w:pStyle w:val="ArticleScripture"/>
        <w:jc w:val="left"/>
      </w:pPr>
      <w:r>
        <w:rPr>
          <w:rFonts w:ascii="Times New Roman" w:hAnsi="Times New Roman" w:eastAsia="Times New Roman" w:cs="Times New Roman"/>
        </w:rPr>
        <w:t>Și după trei zile și jumătate, Duhul de viață de la Dumnezeu a intrat în ei, și ei au stat în picioare; și o mare frică a căzut peste cei ce i-au văzut. Și au auzit un glas puternic din cer, zicându-le: „Suiți-vă aici.” Și s-au suit la cer într-un nor; și vrăjmașii lor i-au privit. Și în același ceas a fost un mare cutremur de pământ, și a zecea parte din cetate a căzut, și în cutremur au fost uciși dintre oameni șapte mii; iar ceilalți s-au înfricoșat și au dat slavă Dumnezeului cerului. Al doilea vai a trecut; și, iată, al treilea vai vine curând. Apocalipsa 11:11–14.</w:t>
      </w:r>
    </w:p>
    <w:p>
      <w:pPr>
        <w:pStyle w:val="ArticleBody"/>
        <w:jc w:val="left"/>
      </w:pPr>
      <w:r>
        <w:rPr>
          <w:rFonts w:ascii="Times New Roman" w:hAnsi="Times New Roman" w:eastAsia="Times New Roman" w:cs="Times New Roman"/>
        </w:rPr>
        <w:t>Cei doi martori din Apocalipsa unsprezece se înalță la cer ca steagul, în același ceas cu cutremurul, care este legea duminicală. În acel timp, sau, după cum spune Ioan, „în ceasul acela”, potrivit lui Isaia, capitolul patruzeci și șase, Dumnezeu cheamă „omul” care împlinește planul Său, care este totodată „o pasăre răpitoare de la răsărit”. Pasărea răpitoare, adică „omul” pe care Dumnezeu îl folosește pentru a-Și împlini planul, vine dintr-„o țară depărtată”. În Isaia, capitolul zece, în vremea „decretului nedrept”, care este legea duminicală, „pustiirea” Statelor Unite vine „de departe”. „Răsăritul” este un simbol al islamului, căci în profeție ei sunt atât „fiii răsăritului”, cât și „vântul de răsărit”. O „pasăre” în profeție este o religie, după cum este reprezentat Babilonul ca o colivie plină de păsări urâcioase și necurate. „Pasărea răpitoare” care vine dintr-o țară depărtată din răsărit este religia islamului.</w:t>
      </w:r>
    </w:p>
    <w:p>
      <w:pPr>
        <w:pStyle w:val="ArticleScripture"/>
        <w:jc w:val="left"/>
      </w:pPr>
      <w:r>
        <w:rPr>
          <w:rFonts w:ascii="Times New Roman" w:hAnsi="Times New Roman" w:eastAsia="Times New Roman" w:cs="Times New Roman"/>
        </w:rPr>
        <w:t>Și a strigat cu glas puternic, zicând: A căzut, a căzut Babilonul cel mare și a ajuns locaș al demonilor, închisoare a oricărui duh necurat și colivie a oricărei păsări necurate și urâte. Apocalipsa 18:2.</w:t>
      </w:r>
    </w:p>
    <w:p>
      <w:pPr>
        <w:pStyle w:val="ArticleBody"/>
        <w:jc w:val="left"/>
      </w:pPr>
      <w:r>
        <w:rPr>
          <w:rFonts w:ascii="Times New Roman" w:hAnsi="Times New Roman" w:eastAsia="Times New Roman" w:cs="Times New Roman"/>
        </w:rPr>
        <w:t>Uniunea întreită a Babilonului modern reprezintă trei forme de guvernare și, de asemenea, trei forme de religie. Religia Națiunilor Unite este spiritismul, religia Statelor Unite este protestantismul apostat, iar religia papei este catolicismul. Toate aceste convingeri religioase sunt simbolizate uneori ca femei, dar și ca păsări. Forța religioasă și politică a Națiunilor Unite, având Statele Unite ca rege principal, este aceea care așază papalitatea pe tronul pământului. În cartea lui Zaharia, două păsări sunt cele care îl întemeiază pe papă, care este identificat drept acel „nelegiuit” de către apostolul Pavel în a doua epistolă către Tesaloniceni.</w:t>
      </w:r>
    </w:p>
    <w:p>
      <w:pPr>
        <w:pStyle w:val="ArticleScripture"/>
        <w:jc w:val="left"/>
      </w:pPr>
      <w:r>
        <w:rPr>
          <w:rFonts w:ascii="Times New Roman" w:hAnsi="Times New Roman" w:eastAsia="Times New Roman" w:cs="Times New Roman"/>
        </w:rPr>
        <w:t>Apoi îngerul care vorbea cu mine a ieşit înainte şi mi-a zis: „Ridică-ţi acum ochii şi vezi ce este aceasta care iese.” Iar eu am zis: „Ce este?” Şi el a zis: „Aceasta este o efă care iese.” Şi a mai zis: „Aceasta este înfăţişarea lor pe tot pământul.” Şi, iată, s-a ridicat un talant de plumb; şi aceasta este o femeie care şade în mijlocul efei. Şi el a zis: „Aceasta este răutatea.” Şi a aruncat-o în mijlocul efei; apoi a aruncat greutatea de plumb peste gura ei. Atunci mi-am ridicat ochii şi m-am uitat şi, iată, au ieşit două femei, şi vântul era în aripile lor; căci aveau aripi ca aripile unei berze; şi au ridicat efa între pământ şi cer. Atunci am zis îngerului care vorbea cu mine: „Încotro duc acestea efa?” Şi el mi-a zis: „Ca să-i zidească o casă în ţara Şinearului; şi ea va fi întemeiată şi aşezată acolo pe temelia ei.” Zaharia 5:5–11.</w:t>
      </w:r>
    </w:p>
    <w:p>
      <w:pPr>
        <w:pStyle w:val="ArticleBody"/>
        <w:jc w:val="left"/>
      </w:pPr>
      <w:r>
        <w:rPr>
          <w:rFonts w:ascii="Times New Roman" w:hAnsi="Times New Roman" w:eastAsia="Times New Roman" w:cs="Times New Roman"/>
        </w:rPr>
        <w:t>Un efa este un coș folosit pentru măsurare. Cele două femei care așază efa, sau coșul în mijlocul căruia șade papalitatea, sunt două biserici. Două religii vor lua religia care este definită în Biblie drept „cel nelegiuit” și îi vor zidi o casă în țara Șinearului. Șinear este un alt nume pentru Babilon, iar Biserica Catolică este Babilonul cel mare în zilele de pe urmă.</w:t>
      </w:r>
    </w:p>
    <w:p>
      <w:pPr>
        <w:pStyle w:val="ArticleBody"/>
        <w:jc w:val="left"/>
      </w:pPr>
      <w:r>
        <w:rPr>
          <w:rFonts w:ascii="Times New Roman" w:hAnsi="Times New Roman" w:eastAsia="Times New Roman" w:cs="Times New Roman"/>
        </w:rPr>
        <w:t>Cele două femei care o „așază” pe femeia cea nelegiuită în Babilon au „vânt în aripile lor”. Aceste femei sunt și păsări, căci au „aripi”, iar justificarea lor pentru așezarea femeii este „vântul” islamului, căci islamul aduce laolaltă mâna fiecărui om. Femeia care este ridicată a fost prinsă în efă de la rana ei de moarte din 1798, căci fusese așezată o greutate de plumb peste gura efei în care se afla. Dar când începe muzica ceremoniei de închinare a lui Nebucadnețar, cele două femei ale protestantismului apostat și spiritualismului înlătură greutatea de plumb și ridică al optulea cap, care este dintre cele șapte.</w:t>
      </w:r>
    </w:p>
    <w:p>
      <w:pPr>
        <w:pStyle w:val="ArticleScripture"/>
        <w:jc w:val="left"/>
      </w:pPr>
      <w:r>
        <w:rPr>
          <w:rFonts w:ascii="Times New Roman" w:hAnsi="Times New Roman" w:eastAsia="Times New Roman" w:cs="Times New Roman"/>
        </w:rPr>
        <w:t>“Pe măsură ce ne apropiem de criza finală, este de o importanță vitală ca armonia și unitatea să existe între instrumentele Domnului. Lumea este plină de furtună, de război și de dezbinare. Totuși, sub un singur cap — puterea papală — oamenii se vor uni pentru a se împotrivi lui Dumnezeu în persoana martorilor Săi. Această unire este cimentată de marele apostat. În timp ce caută să-și unească agenții în lupta împotriva adevărului, el va lucra pentru a-i dezbina și risipi pe susținătorii lui. Gelozia, bănuiala rea, vorbirea de rău sunt instigate de el pentru a produce discordie și disensiune.” Testimonies, volumul 7, 182.</w:t>
      </w:r>
    </w:p>
    <w:p>
      <w:pPr>
        <w:pStyle w:val="ArticleBody"/>
        <w:jc w:val="left"/>
      </w:pPr>
      <w:r>
        <w:rPr>
          <w:rFonts w:ascii="Times New Roman" w:hAnsi="Times New Roman" w:eastAsia="Times New Roman" w:cs="Times New Roman"/>
        </w:rPr>
        <w:t>Тройният съюз издига папството като глава, защото те възнамеряват да унищожат нежелания народ.</w:t>
      </w:r>
    </w:p>
    <w:p>
      <w:pPr>
        <w:pStyle w:val="ArticleScripture"/>
        <w:jc w:val="left"/>
      </w:pPr>
      <w:r>
        <w:rPr>
          <w:rFonts w:ascii="Times New Roman" w:hAnsi="Times New Roman" w:eastAsia="Times New Roman" w:cs="Times New Roman"/>
        </w:rPr>
        <w:t>Căci, iată, vrăjmașii Tăi fac tulburare; și cei ce Te urăsc și-au ridicat capul. Au țesut planuri viclene împotriva poporului Tău și s-au sfătuit împotriva celor ascunși ai Tăi. Ei au zis: „Veniți, să-i nimicim ca să nu mai fie un neam, pentru ca numele lui Israel să nu mai fie adus aminte.” Psalmul 83:2–4.</w:t>
      </w:r>
    </w:p>
    <w:p>
      <w:pPr>
        <w:pStyle w:val="ArticleBody"/>
        <w:jc w:val="left"/>
      </w:pPr>
      <w:r>
        <w:rPr>
          <w:rFonts w:ascii="Times New Roman" w:hAnsi="Times New Roman" w:eastAsia="Times New Roman" w:cs="Times New Roman"/>
        </w:rPr>
        <w:t>Un oiseau est une religion, et « l’oiseau de proie venant de l’orient » que Dieu appelle à l’« heure » de la loi du dimanche, lorsque le message du Cri de Minuit est proclamé, c’est l’islam. C’est pourquoi, à l’heure même où les morts ressuscités montent au ciel comme l’étendard, le « troisième malheur » de l’islam vient promptement. C’est pourquoi Ésaïe déclare, au verset premier du chapitre dix : « Malheur » à ceux qui promulguent des décrets iniques. Les « malheurs » de l’Apocalypse sont l’islam, et l’islam est le jugement providentiel, ou l’instrument, ou la verge (Ésaïe 10:5) dont Dieu se sert pour châtier les États-Unis parce qu’ils imposent le culte du dimanche.</w:t>
      </w:r>
    </w:p>
    <w:p>
      <w:pPr>
        <w:pStyle w:val="ArticleBody"/>
        <w:jc w:val="left"/>
      </w:pPr>
      <w:r>
        <w:rPr>
          <w:rFonts w:ascii="Nirmala UI" w:hAnsi="Nirmala UI" w:eastAsia="Nirmala UI" w:cs="Nirmala UI"/>
        </w:rPr>
        <w:t>ਈਸਾਯਾਹ</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ਛਿਆਲੀ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ਪੂਰਬ</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ਲੁਟੇਰੇ</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ਸਲਾਹ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ਇਸਲਾਮ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ਸੰਯੁਕਤ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ਅਮਰੀਕਾ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ਲਾਗੂਅੰਦੀ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ਨਿਆਂ</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ਪਹਿਲੀਆਂ</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ਪੰਜਵੀਂ</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ਛੇਵੀਂ</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ਤੂਰ੍ਹੀਆਂ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ਈਸਾਯਾਹ</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ਛਿਆਲੀ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ਪੂਰਬ</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ਲੁਟੇਰੇ</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ਬੁਲਾਉਣਾ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ਸਲਾਹ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ਸਮਝਣਾ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ਜਾਣਕਾਰ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w:t>
      </w:r>
      <w:r>
        <w:rPr>
          <w:rFonts w:ascii="Nirmala UI" w:hAnsi="Nirmala UI" w:eastAsia="Nirmala UI" w:cs="Nirmala UI"/>
        </w:rPr>
        <w:t>ਪੁਰਾਣੀਆਂ</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ਸਮਿਆਂ</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ਯਾਦ</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ਪ੍ਰਗਟਾਵਾ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ਦੱਸਦਾ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ਅਜੇ</w:t>
      </w:r>
      <w:r>
        <w:rPr>
          <w:rFonts w:ascii="Times New Roman" w:hAnsi="Times New Roman" w:eastAsia="Times New Roman" w:cs="Times New Roman"/>
        </w:rPr>
        <w:t xml:space="preserve"> </w:t>
      </w:r>
      <w:r>
        <w:rPr>
          <w:rFonts w:ascii="Nirmala UI" w:hAnsi="Nirmala UI" w:eastAsia="Nirmala UI" w:cs="Nirmala UI"/>
        </w:rPr>
        <w:t>ਹੋਈਆਂ</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ਕਹਿੰਦਾ</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ਸਲਾਹ</w:t>
      </w:r>
      <w:r>
        <w:rPr>
          <w:rFonts w:ascii="Times New Roman" w:hAnsi="Times New Roman" w:eastAsia="Times New Roman" w:cs="Times New Roman"/>
        </w:rPr>
        <w:t xml:space="preserve"> </w:t>
      </w:r>
      <w:r>
        <w:rPr>
          <w:rFonts w:ascii="Nirmala UI" w:hAnsi="Nirmala UI" w:eastAsia="Nirmala UI" w:cs="Nirmala UI"/>
        </w:rPr>
        <w:t>ਕਾਇਮ</w:t>
      </w:r>
      <w:r>
        <w:rPr>
          <w:rFonts w:ascii="Times New Roman" w:hAnsi="Times New Roman" w:eastAsia="Times New Roman" w:cs="Times New Roman"/>
        </w:rPr>
        <w:t xml:space="preserve"> </w:t>
      </w:r>
      <w:r>
        <w:rPr>
          <w:rFonts w:ascii="Nirmala UI" w:hAnsi="Nirmala UI" w:eastAsia="Nirmala UI" w:cs="Nirmala UI"/>
        </w:rPr>
        <w:t>ਰਹੇਗੀ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ਇੱਛਾ</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versetul al treilea din capitolul zece al cărții Isaia, Isaia consemnează trei întrebări importante:</w:t>
      </w:r>
    </w:p>
    <w:p>
      <w:pPr>
        <w:pStyle w:val="ArticleScripture"/>
        <w:jc w:val="left"/>
      </w:pPr>
      <w:r>
        <w:rPr>
          <w:rFonts w:ascii="Times New Roman" w:hAnsi="Times New Roman" w:eastAsia="Times New Roman" w:cs="Times New Roman"/>
        </w:rPr>
        <w:t>Și ce veți face în ziua cercetării și în pustiirea care va veni de departe? La cine veți fugi pentru ajutor? Și unde vă veți lăsa slava? Isaia 10:3.</w:t>
      </w:r>
    </w:p>
    <w:p>
      <w:pPr>
        <w:pStyle w:val="ArticleBody"/>
        <w:jc w:val="left"/>
      </w:pPr>
      <w:r>
        <w:rPr>
          <w:rFonts w:ascii="Times New Roman" w:hAnsi="Times New Roman" w:eastAsia="Times New Roman" w:cs="Times New Roman"/>
        </w:rPr>
        <w:t>Întrebarea finală arată că ţara slăvită îşi pierde slava prin decretul nedrept. Slava Statelor Unite este Constituţia, care este pe deplin răsturnată prin legea duminicală.</w:t>
      </w:r>
    </w:p>
    <w:p>
      <w:pPr>
        <w:pStyle w:val="ArticleScripture"/>
        <w:jc w:val="left"/>
      </w:pPr>
      <w:r>
        <w:rPr>
          <w:rFonts w:ascii="Times New Roman" w:hAnsi="Times New Roman" w:eastAsia="Times New Roman" w:cs="Times New Roman"/>
        </w:rPr>
        <w:t>„Iar Constituția garantează poporului dreptul la autoguvernare, prevăzând ca reprezentanții aleși prin votul popular să elaboreze și să administreze legile. Libertatea credinței religioase a fost, de asemenea, acordată, fiecărui om fiindu-i îngăduit să se închine lui Dumnezeu potrivit convingerilor propriei sale conștiințe. Republicanismul și protestantismul au devenit principiile fundamentale ale națiunii. Aceste principii sunt taina puterii și prosperității ei.” Tragedia veacurilor, 441.</w:t>
      </w:r>
    </w:p>
    <w:p>
      <w:pPr>
        <w:pStyle w:val="ArticleBody"/>
        <w:jc w:val="left"/>
      </w:pPr>
      <w:r>
        <w:rPr>
          <w:rFonts w:ascii="Times New Roman" w:hAnsi="Times New Roman" w:eastAsia="Times New Roman" w:cs="Times New Roman"/>
        </w:rPr>
        <w:t>Este Constituția care identifică slava lăsată în țărână la legea duminicală.</w:t>
      </w:r>
    </w:p>
    <w:p>
      <w:pPr>
        <w:pStyle w:val="ArticleScripture"/>
        <w:jc w:val="left"/>
      </w:pPr>
      <w:r>
        <w:rPr>
          <w:rFonts w:ascii="Times New Roman" w:hAnsi="Times New Roman" w:eastAsia="Times New Roman" w:cs="Times New Roman"/>
        </w:rPr>
        <w:t>„Când națiunea pentru care Dumnezeu a lucrat într-un mod atât de minunat și asupra căreia El a întins scutul Atotputerniciei părăsește principiile protestante și, prin legislativul ei, acordă sprijin și susținere romanismului prin restrângerea libertății religioase, atunci Dumnezeu va lucra, în propria Sa putere, pentru poporul Său care este credincios. Tirania Romei va fi exercitată, dar Hristos este refugiul nostru.” Testimonies to Ministers, 206.</w:t>
      </w:r>
    </w:p>
    <w:p>
      <w:pPr>
        <w:pStyle w:val="ArticleBody"/>
        <w:jc w:val="left"/>
      </w:pPr>
      <w:r>
        <w:rPr>
          <w:rFonts w:ascii="Times New Roman" w:hAnsi="Times New Roman" w:eastAsia="Times New Roman" w:cs="Times New Roman"/>
        </w:rPr>
        <w:t>На Исаијиното „неправедно уредување“, кое е неделниот закон, славата на Соединетите Американски Држави исчезнува, и тоа веднаш дава одговор на второто Исаијино прашање, додека пророчки бега кон Обединетите нации, кон сојузот на десетте цареви од седумнаесеттата глава на Откровението, за да побара помош во справувањето со нападот на исламот од третото „Тешко“. Првото од трите прашања ја определува поставеноста на пустошењето на неделниот закон, кое предизвикува Соединетите Американски Држави да го започнат своето следно дело на присилување на целиот свет да ја прифати соединетоста на црквата и државата, како што е претставена со обединувањето на Обединетите нации и Католичката црква, со папата како оној што ја држи контролата над тој несвет однос. Тоа пустошење го нарекува „денот на посетата“. Сите овие пророчки стварности се усогласуваат со посветната служба на Навуходоносор за златниот лик.</w:t>
      </w:r>
    </w:p>
    <w:p>
      <w:pPr>
        <w:pStyle w:val="ArticleBody"/>
        <w:jc w:val="left"/>
      </w:pPr>
      <w:r>
        <w:rPr>
          <w:rFonts w:ascii="Times New Roman" w:hAnsi="Times New Roman" w:eastAsia="Times New Roman" w:cs="Times New Roman"/>
        </w:rPr>
        <w:t>Vom continua capitolul trei din Daniel în articolul următor.</w:t>
      </w:r>
    </w:p>
    <w:p>
      <w:pPr>
        <w:pStyle w:val="ArticleScripture"/>
        <w:jc w:val="left"/>
      </w:pPr>
      <w:r>
        <w:rPr>
          <w:rFonts w:ascii="Times New Roman" w:hAnsi="Times New Roman" w:eastAsia="Times New Roman" w:cs="Times New Roman"/>
        </w:rPr>
        <w:t>„În istoria lui Nebucadnețar și a lui Belșațar, Dumnezeu vorbește poporului de astăzi. Condamnarea care va cădea asupra locuitorilor pământului în această vreme va fi din pricina respingerii luminii. Condamnarea noastră la judecată nu va fi rezultatul faptului că am trăit în rătăcire, ci al faptului că am neglijat ocaziile trimise de Cer pentru descoperirea adevărului. Mijloacele de a ajunge familiarizați cu adevărul sunt la îndemâna tuturor; dar, asemenea împăratului îngăduitor de sine și egoist, dăm mai multă atenție lucrurilor care încântă urechea, plac ochiului și satisfac gustul, decât lucrurilor care îmbogățesc mintea, comorilor divine ale adevărului. Prin adevăr putem răspunde la marea întrebare: «Ce trebuie să fac ca să fiu mântuit?»” Bible Echo, 17 septembrie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șaptesprezece</dc:title>
  <dc:subject>Conexiuni profetice: chipul de aur al lui Nebucadnețar și legea duminicală</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