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Șase</w:t>
      </w:r>
    </w:p>
    <w:p>
      <w:pPr>
        <w:pStyle w:val="ArticleSubtitle"/>
        <w:jc w:val="left"/>
      </w:pPr>
      <w:r>
        <w:rPr>
          <w:rFonts w:ascii="Arial" w:hAnsi="Arial" w:eastAsia="Arial" w:cs="Arial"/>
        </w:rPr>
        <w:t>Dezvăluirea profetică: Înțelegerea sporirii cunoștinței și a soliei strigătului de la miezul nopții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आन्दोलनहरूबीचको</w:t>
      </w:r>
      <w:r>
        <w:rPr>
          <w:rFonts w:ascii="Times New Roman" w:hAnsi="Times New Roman" w:eastAsia="Times New Roman" w:cs="Times New Roman"/>
        </w:rPr>
        <w:t xml:space="preserve"> </w:t>
      </w:r>
      <w:r>
        <w:rPr>
          <w:rFonts w:ascii="Nirmala UI" w:hAnsi="Nirmala UI" w:eastAsia="Nirmala UI" w:cs="Nirmala UI"/>
        </w:rPr>
        <w:t>समानान्तरतासित</w:t>
      </w:r>
      <w:r>
        <w:rPr>
          <w:rFonts w:ascii="Times New Roman" w:hAnsi="Times New Roman" w:eastAsia="Times New Roman" w:cs="Times New Roman"/>
        </w:rPr>
        <w:t xml:space="preserve"> </w:t>
      </w:r>
      <w:r>
        <w:rPr>
          <w:rFonts w:ascii="Nirmala UI" w:hAnsi="Nirmala UI" w:eastAsia="Nirmala UI" w:cs="Nirmala UI"/>
        </w:rPr>
        <w:t>सरोकार</w:t>
      </w:r>
      <w:r>
        <w:rPr>
          <w:rFonts w:ascii="Times New Roman" w:hAnsi="Times New Roman" w:eastAsia="Times New Roman" w:cs="Times New Roman"/>
        </w:rPr>
        <w:t xml:space="preserve"> </w:t>
      </w:r>
      <w:r>
        <w:rPr>
          <w:rFonts w:ascii="Nirmala UI" w:hAnsi="Nirmala UI" w:eastAsia="Nirmala UI" w:cs="Nirmala UI"/>
        </w:rPr>
        <w:t>राखिरहेका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अन्त्यको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ज्ञानको</w:t>
      </w:r>
      <w:r>
        <w:rPr>
          <w:rFonts w:ascii="Times New Roman" w:hAnsi="Times New Roman" w:eastAsia="Times New Roman" w:cs="Times New Roman"/>
        </w:rPr>
        <w:t xml:space="preserve"> </w:t>
      </w:r>
      <w:r>
        <w:rPr>
          <w:rFonts w:ascii="Nirmala UI" w:hAnsi="Nirmala UI" w:eastAsia="Nirmala UI" w:cs="Nirmala UI"/>
        </w:rPr>
        <w:t>वृद्धि</w:t>
      </w:r>
      <w:r>
        <w:rPr>
          <w:rFonts w:ascii="Times New Roman" w:hAnsi="Times New Roman" w:eastAsia="Times New Roman" w:cs="Times New Roman"/>
        </w:rPr>
        <w:t xml:space="preserve"> </w:t>
      </w:r>
      <w:r>
        <w:rPr>
          <w:rFonts w:ascii="Nirmala UI" w:hAnsi="Nirmala UI" w:eastAsia="Nirmala UI" w:cs="Nirmala UI"/>
        </w:rPr>
        <w:t>अनमुद्रित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त्यसले</w:t>
      </w:r>
      <w:r>
        <w:rPr>
          <w:rFonts w:ascii="Times New Roman" w:hAnsi="Times New Roman" w:eastAsia="Times New Roman" w:cs="Times New Roman"/>
        </w:rPr>
        <w:t xml:space="preserve"> </w:t>
      </w:r>
      <w:r>
        <w:rPr>
          <w:rFonts w:ascii="Nirmala UI" w:hAnsi="Nirmala UI" w:eastAsia="Nirmala UI" w:cs="Nirmala UI"/>
        </w:rPr>
        <w:t>प्रतीकात्मक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राम्रोसँग</w:t>
      </w:r>
      <w:r>
        <w:rPr>
          <w:rFonts w:ascii="Times New Roman" w:hAnsi="Times New Roman" w:eastAsia="Times New Roman" w:cs="Times New Roman"/>
        </w:rPr>
        <w:t xml:space="preserve"> </w:t>
      </w:r>
      <w:r>
        <w:rPr>
          <w:rFonts w:ascii="Nirmala UI" w:hAnsi="Nirmala UI" w:eastAsia="Nirmala UI" w:cs="Nirmala UI"/>
        </w:rPr>
        <w:t>बुझ्न</w:t>
      </w:r>
      <w:r>
        <w:rPr>
          <w:rFonts w:ascii="Times New Roman" w:hAnsi="Times New Roman" w:eastAsia="Times New Roman" w:cs="Times New Roman"/>
        </w:rPr>
        <w:t xml:space="preserve"> </w:t>
      </w:r>
      <w:r>
        <w:rPr>
          <w:rFonts w:ascii="Nirmala UI" w:hAnsi="Nirmala UI" w:eastAsia="Nirmala UI" w:cs="Nirmala UI"/>
        </w:rPr>
        <w:t>सकियोस्।</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देखाउन</w:t>
      </w:r>
      <w:r>
        <w:rPr>
          <w:rFonts w:ascii="Times New Roman" w:hAnsi="Times New Roman" w:eastAsia="Times New Roman" w:cs="Times New Roman"/>
        </w:rPr>
        <w:t xml:space="preserve"> </w:t>
      </w:r>
      <w:r>
        <w:rPr>
          <w:rFonts w:ascii="Nirmala UI" w:hAnsi="Nirmala UI" w:eastAsia="Nirmala UI" w:cs="Nirmala UI"/>
        </w:rPr>
        <w:t>प्रयास</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तीव्र</w:t>
      </w:r>
      <w:r>
        <w:rPr>
          <w:rFonts w:ascii="Times New Roman" w:hAnsi="Times New Roman" w:eastAsia="Times New Roman" w:cs="Times New Roman"/>
        </w:rPr>
        <w:t xml:space="preserve"> </w:t>
      </w:r>
      <w:r>
        <w:rPr>
          <w:rFonts w:ascii="Nirmala UI" w:hAnsi="Nirmala UI" w:eastAsia="Nirmala UI" w:cs="Nirmala UI"/>
        </w:rPr>
        <w:t>विस्तारलाई</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अन्ततः</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वर्षामा</w:t>
      </w:r>
      <w:r>
        <w:rPr>
          <w:rFonts w:ascii="Times New Roman" w:hAnsi="Times New Roman" w:eastAsia="Times New Roman" w:cs="Times New Roman"/>
        </w:rPr>
        <w:t xml:space="preserve"> </w:t>
      </w:r>
      <w:r>
        <w:rPr>
          <w:rFonts w:ascii="Nirmala UI" w:hAnsi="Nirmala UI" w:eastAsia="Nirmala UI" w:cs="Nirmala UI"/>
        </w:rPr>
        <w:t>चरमबिन्दुमा</w:t>
      </w:r>
      <w:r>
        <w:rPr>
          <w:rFonts w:ascii="Times New Roman" w:hAnsi="Times New Roman" w:eastAsia="Times New Roman" w:cs="Times New Roman"/>
        </w:rPr>
        <w:t xml:space="preserve"> </w:t>
      </w:r>
      <w:r>
        <w:rPr>
          <w:rFonts w:ascii="Nirmala UI" w:hAnsi="Nirmala UI" w:eastAsia="Nirmala UI" w:cs="Nirmala UI"/>
        </w:rPr>
        <w:t>पुग्छ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मध्यरातको</w:t>
      </w:r>
      <w:r>
        <w:rPr>
          <w:rFonts w:ascii="Times New Roman" w:hAnsi="Times New Roman" w:eastAsia="Times New Roman" w:cs="Times New Roman"/>
        </w:rPr>
        <w:t xml:space="preserve"> </w:t>
      </w:r>
      <w:r>
        <w:rPr>
          <w:rFonts w:ascii="Nirmala UI" w:hAnsi="Nirmala UI" w:eastAsia="Nirmala UI" w:cs="Nirmala UI"/>
        </w:rPr>
        <w:t>पुकारको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ज्ञानको</w:t>
      </w:r>
      <w:r>
        <w:rPr>
          <w:rFonts w:ascii="Times New Roman" w:hAnsi="Times New Roman" w:eastAsia="Times New Roman" w:cs="Times New Roman"/>
        </w:rPr>
        <w:t xml:space="preserve"> </w:t>
      </w:r>
      <w:r>
        <w:rPr>
          <w:rFonts w:ascii="Nirmala UI" w:hAnsi="Nirmala UI" w:eastAsia="Nirmala UI" w:cs="Nirmala UI"/>
        </w:rPr>
        <w:t>वृद्धि</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दानियलको</w:t>
      </w:r>
      <w:r>
        <w:rPr>
          <w:rFonts w:ascii="Times New Roman" w:hAnsi="Times New Roman" w:eastAsia="Times New Roman" w:cs="Times New Roman"/>
        </w:rPr>
        <w:t xml:space="preserve"> </w:t>
      </w:r>
      <w:r>
        <w:rPr>
          <w:rFonts w:ascii="Nirmala UI" w:hAnsi="Nirmala UI" w:eastAsia="Nirmala UI" w:cs="Nirmala UI"/>
        </w:rPr>
        <w:t>पुस्तकबाट</w:t>
      </w:r>
      <w:r>
        <w:rPr>
          <w:rFonts w:ascii="Times New Roman" w:hAnsi="Times New Roman" w:eastAsia="Times New Roman" w:cs="Times New Roman"/>
        </w:rPr>
        <w:t xml:space="preserve"> </w:t>
      </w:r>
      <w:r>
        <w:rPr>
          <w:rFonts w:ascii="Nirmala UI" w:hAnsi="Nirmala UI" w:eastAsia="Nirmala UI" w:cs="Nirmala UI"/>
        </w:rPr>
        <w:t>लिइएको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यसलाई</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ज्ञानको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उपासकहरूका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वर्गहरूको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लिन्छ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गर्दछ।</w:t>
      </w:r>
    </w:p>
    <w:p>
      <w:pPr>
        <w:pStyle w:val="ArticleScripture"/>
        <w:jc w:val="left"/>
      </w:pPr>
      <w:r>
        <w:rPr>
          <w:rFonts w:ascii="Times New Roman" w:hAnsi="Times New Roman" w:eastAsia="Times New Roman" w:cs="Times New Roman"/>
        </w:rPr>
        <w:t>Kandi akamubwira ati: Genda, Daniyeli; kuko ayo magambo afunzwe kandi ashyizweho ikimenyetso kugeza mu gihe cy’imperuka. Benshi bazezwa, bazahanagurwa babe abazungu, kandi bazageragezwa; ariko abanyabyaha bazakomeza gukora ibyaha: kandi nta n’umwe mu banyabyaha uzabisobanukirwa; ariko abanyabwenge bo bazabisobanukirwa. Daniyeli 12:9, 10.</w:t>
      </w:r>
    </w:p>
    <w:p>
      <w:pPr>
        <w:pStyle w:val="ArticleBody"/>
        <w:jc w:val="left"/>
      </w:pPr>
      <w:r>
        <w:rPr>
          <w:rFonts w:ascii="Times New Roman" w:hAnsi="Times New Roman" w:eastAsia="Times New Roman" w:cs="Times New Roman"/>
        </w:rPr>
        <w:t>În 1989 a fost desigilată o „creștere a cunoștinței” care va demonstra, în cele din urmă, două clase de închinători. Aceste două clase sunt ilustrate în contextul felului în care se raportează la solia ploii târzii. Cei răi nu recunosc și nu primesc ploaia târzie, iar cei înțelepți o recunosc și o primesc. Prin urmare, cei răi nu văd când începe să cadă ploaia târzie, iar ea a început să cadă atunci când neamurile s-au mâniat, la 11 septembrie 2001. Ne-am adresat conducerii adventismului laodicean, astfel cum este reprezentată în capitolele opt și nouă din Ezechiel, precum și în capitolul douăzeci și opt din Isaia. În Isaia, „batjocoritorii” și-au făcut din „minciună” „adăpostul” și s-au „ascuns” „sub neadevăr”.</w:t>
      </w:r>
    </w:p>
    <w:p>
      <w:pPr>
        <w:pStyle w:val="ArticleScripture"/>
        <w:jc w:val="left"/>
      </w:pPr>
      <w:r>
        <w:rPr>
          <w:rFonts w:ascii="Times New Roman" w:hAnsi="Times New Roman" w:eastAsia="Times New Roman" w:cs="Times New Roman"/>
        </w:rPr>
        <w:t>De aceea, ascultați cuvântul Domnului, oameni batjocoritori, care cârmuiți acest popor care este în Ierusalim. Pentru că ați zis: „Am încheiat un legământ cu moartea și cu Locuința morților suntem în învoială; când va trece urgia năvalnică, nu va ajunge până la noi; căci am făcut din minciună adăpostul nostru și sub neadevăr ne-am ascuns.” Isaia 28:14, 15.</w:t>
      </w:r>
    </w:p>
    <w:p>
      <w:pPr>
        <w:pStyle w:val="ArticleBody"/>
        <w:jc w:val="left"/>
      </w:pPr>
      <w:r>
        <w:rPr>
          <w:rFonts w:ascii="Times New Roman" w:hAnsi="Times New Roman" w:eastAsia="Times New Roman" w:cs="Times New Roman"/>
        </w:rPr>
        <w:t>Anticii bărbați ai Ierusalimului din zilele de pe urmă nu trec proba „odihnei și înviorării”, care este reprezentată prin metodologia „rând peste rând”, ce le îngăduie celor înțelepți să recunoască ploaia târzie a zilelor de pe urmă, prin ilustrarea istorică a ploii târzii din istoria millerită. Caracteristica profetică a „batjocoritorilor”, pe care Isaia o subliniază în pasaj, este minciuna și neadevărul sub care s-au ascuns și pe care și l-au făcut loc de scăpare. Prin urmare, în legătură cu proba soliei ploii târzii („odihna și înviorarea” pe care n-au vrut s-o asculte), vechii bărbați ai Ierusalimului au primit o minciună.</w:t>
      </w:r>
    </w:p>
    <w:p>
      <w:pPr>
        <w:pStyle w:val="ArticleBody"/>
        <w:jc w:val="left"/>
      </w:pPr>
      <w:r>
        <w:rPr>
          <w:rFonts w:ascii="Times New Roman" w:hAnsi="Times New Roman" w:eastAsia="Times New Roman" w:cs="Times New Roman"/>
        </w:rPr>
        <w:t>Mesajul ploii târzii sosește odată cu o dezbatere, așa cum este reprezentat în capitolul doi din Habacuc, când străjerul de acolo Îl întreabă pe Dumnezeu ce ar trebui să răspundă în „dezbaterea” istoriei sale, căci cuvântul „mustrat” din versetul unu al capitolului doi înseamnă „s-a certat cu”.</w:t>
      </w:r>
    </w:p>
    <w:p>
      <w:pPr>
        <w:pStyle w:val="ArticleScripture"/>
        <w:jc w:val="left"/>
      </w:pPr>
      <w:r>
        <w:rPr>
          <w:rFonts w:ascii="Times New Roman" w:hAnsi="Times New Roman" w:eastAsia="Times New Roman" w:cs="Times New Roman"/>
        </w:rPr>
        <w:t>Voi sta la postul meu de strajă, mă voi așeza în turn și voi veghea să văd ce-mi va spune și ce voi răspunde când voi fi mustrat. Habacuc 2:1.</w:t>
      </w:r>
    </w:p>
    <w:p>
      <w:pPr>
        <w:pStyle w:val="ArticleBody"/>
        <w:jc w:val="left"/>
      </w:pPr>
      <w:r>
        <w:rPr>
          <w:rFonts w:ascii="Times New Roman" w:hAnsi="Times New Roman" w:eastAsia="Times New Roman" w:cs="Times New Roman"/>
        </w:rPr>
        <w:t>Cei înțelepți, în timpul dezbaterii despre ploaia târzie, prezintă adevărurile reprezentate ca bijuteriile lui Miller, care sunt, de asemenea, adevărurile fundamentale identificate, stabilite și prezentate de milleriți. Aceste adevăruri sunt reprezentate ca Hristos, Stânca Veacurilor.</w:t>
      </w:r>
    </w:p>
    <w:p>
      <w:pPr>
        <w:pStyle w:val="ArticleScripture"/>
        <w:jc w:val="left"/>
      </w:pPr>
      <w:r>
        <w:rPr>
          <w:rFonts w:ascii="Times New Roman" w:hAnsi="Times New Roman" w:eastAsia="Times New Roman" w:cs="Times New Roman"/>
        </w:rPr>
        <w:t>„Cei care stau ca străjeri ai lui Dumnezeu pe zidurile Sionului să fie oameni care pot vedea primejdiile înaintea poporului, — oameni care pot deosebi între adevăr și rătăcire, între neprihănire și nelegiuire.״</w:t>
      </w:r>
    </w:p>
    <w:p>
      <w:pPr>
        <w:pStyle w:val="ArticleScripture"/>
        <w:jc w:val="left"/>
      </w:pPr>
      <w:r>
        <w:rPr>
          <w:rFonts w:ascii="Times New Roman" w:hAnsi="Times New Roman" w:eastAsia="Times New Roman" w:cs="Times New Roman"/>
        </w:rPr>
        <w:t>„A venit avertizarea: nu trebuie să se îngăduie să pătrundă nimic care să tulbure temelia credinței pe care clădim încă de când a venit solia din 1842, 1843 și 1844. Eu am fost în această solie și, de atunci, am stat înaintea lumii, credincioasă luminii pe care ne-a dat-o Dumnezeu. Nu avem de gând să ne luăm picioarele de pe platforma pe care au fost așezate, pe când, zi de zi, Îl căutam pe Domnul cu rugăciune stăruitoare, căutând lumină. Credeți că aș putea renunța la lumina pe care mi-a dat-o Dumnezeu? Ea trebuie să fie ca Stânca Veacurilor. Ea m-a călăuzit din clipa în care mi-a fost dată și până acum.” Review and Herald, 14 aprilie 1903.</w:t>
      </w:r>
    </w:p>
    <w:p>
      <w:pPr>
        <w:pStyle w:val="ArticleBody"/>
        <w:jc w:val="left"/>
      </w:pPr>
      <w:r>
        <w:rPr>
          <w:rFonts w:ascii="Times New Roman" w:hAnsi="Times New Roman" w:eastAsia="Times New Roman" w:cs="Times New Roman"/>
        </w:rPr>
        <w:t>Bărbații din vechime prezintă o solie falsă a ploii târzii, care este reprezentată de Isaia ca o „minciună” și o neadevăr. În Ezechiel capitolul opt se află istoria care identifică momentul în care bătrânii Ierusalimului se închină soarelui și sunt puși în contrast cu aceia care primesc sigiliul lui Dumnezeu în capitolul următor. A treia urâciune (generație) reprezintă o solie falsă a ploii târzii, așa cum este reprezentată prin „plânsul pentru Tamuz”. În a treia generație a adventismului, care a început în 1919, a fost introdusă o „minciună” în legătură cu falsa evanghelie prezentată public de W. W. Prescott la Conferința Biblică din 1919. Acea „minciună” este un subiect specific al celei de-a treia generații, iar „minciuna” este temelia falsă a falsei solii a ploii târzii, reprezentată prin „plânsul pentru Tamuz”.</w:t>
      </w:r>
    </w:p>
    <w:p>
      <w:pPr>
        <w:pStyle w:val="ArticleBody"/>
        <w:jc w:val="left"/>
      </w:pPr>
      <w:r>
        <w:rPr>
          <w:rFonts w:ascii="Times New Roman" w:hAnsi="Times New Roman" w:eastAsia="Times New Roman" w:cs="Times New Roman"/>
        </w:rPr>
        <w:t>Ni ngombwa gufata igihe cyo gutahura neza “ikinyoma” kiri mu buhanuzi, kuko “ikinyoma” ari yo mpamvu nyamukuru ituma U-Adventisime bw’i Lawodikiya budashobora kubona ukwiyongera kw’ubumenyi mu 1989. “Ikinyoma” ni uko “ibya buri gihe” mu gitabo cya Daniyeli bihagarariye umurimo wa Kristo wo mu buturo bwera. Gushyira mu buhanuzi “ibya buri gihe” nk’aho ari umurimo wa Kristo wo mu buturo bwera ni ugukoresha ibimenyetso by’ubuhanuzi mu buryo bw’ibinyoma kandi butari bwo; ariko “ikinyoma” si ukumara gusa kugaragaza uko “ibya buri gihe” byamenyekanishijwe nabi nk’ikimenyetso cy’ubuhanuzi, ahubwo nanone gihagarariye “ikinyoma” kivuga ko Mushiki wa Mwene Data White yemeye iyo mikoreshereze itari yo, hanyuma bagakoresha icyo kinyoma kugira ngo bashinge iyo mikoreshereze itari yo nk’ukuri gushyizweho.</w:t>
      </w:r>
    </w:p>
    <w:p>
      <w:pPr>
        <w:pStyle w:val="ArticleBody"/>
        <w:jc w:val="left"/>
      </w:pPr>
      <w:r>
        <w:rPr>
          <w:rFonts w:ascii="Times New Roman" w:hAnsi="Times New Roman" w:eastAsia="Times New Roman" w:cs="Times New Roman"/>
        </w:rPr>
        <w:t>Înțelegerea corectă a ultimelor șase versete din Daniel unsprezece a fost prefigurată de versetele treizeci până la treizeci și șase, iar când sora White identifică împlinirea deplină a capitolului unsprezece din Daniel, ea afirmă că „scene asemănătoare cu cele descrise” în versetele treizeci până la treizeci și șase „se vor repeta.”</w:t>
      </w:r>
    </w:p>
    <w:p>
      <w:pPr>
        <w:pStyle w:val="ArticleBody"/>
        <w:jc w:val="left"/>
      </w:pPr>
      <w:r>
        <w:rPr>
          <w:rFonts w:ascii="Times New Roman" w:hAnsi="Times New Roman" w:eastAsia="Times New Roman" w:cs="Times New Roman"/>
        </w:rPr>
        <w:t>Utilizarea definiției false a „zilnicului” produce o structură istorică falsă. Istoria prezentată în Daniel, capitolul unsprezece, versetele treizeci până la treizeci și șase, include înlăturarea „zilnicului”. „Zilnicul” este fie aplicarea millerită, fie aplicarea lui Prescott și Daniells. În funcție de aplicarea aleasă, vor fi produse două structuri istorice diferite.</w:t>
      </w:r>
    </w:p>
    <w:p>
      <w:pPr>
        <w:pStyle w:val="ArticleScripture"/>
        <w:jc w:val="left"/>
      </w:pPr>
      <w:r>
        <w:rPr>
          <w:rFonts w:ascii="Times New Roman" w:hAnsi="Times New Roman" w:eastAsia="Times New Roman" w:cs="Times New Roman"/>
        </w:rPr>
        <w:t>Şi nişte oşti se vor ridica din partea lui, vor pângări Sfântul Locaş al puterii, vor îndepărta jertfa necurmată şi vor aşeza urâciunea care pustieşte. Daniel 11:31.</w:t>
      </w:r>
    </w:p>
    <w:p>
      <w:pPr>
        <w:pStyle w:val="ArticleBody"/>
        <w:jc w:val="left"/>
      </w:pPr>
      <w:r>
        <w:rPr>
          <w:rFonts w:ascii="Times New Roman" w:hAnsi="Times New Roman" w:eastAsia="Times New Roman" w:cs="Times New Roman"/>
        </w:rPr>
        <w:t>În conformitate cu inspirația, istoria profetică reprezentată în acest verset, și incluzând versetul treizeci, precum și versetele treizeci și doi până la treizeci și șase, urmează să fie repetată în versetele patruzeci până la patruzeci și cinci din Daniel unsprezece.</w:t>
      </w:r>
    </w:p>
    <w:p>
      <w:pPr>
        <w:pStyle w:val="ArticleScripture"/>
        <w:jc w:val="left"/>
      </w:pPr>
      <w:r>
        <w:rPr>
          <w:rFonts w:ascii="Times New Roman" w:hAnsi="Times New Roman" w:eastAsia="Times New Roman" w:cs="Times New Roman"/>
        </w:rPr>
        <w:t>„Profeția din capitolul al unsprezecelea al cărții lui Daniel a ajuns aproape de împlinirea ei deplină. O mare parte din istoria care s-a desfășurat în împlinirea acestei profeții se va repeta. În versetul al treizecilea este pomenită o putere care „se va mâhni, [Daniel 11:30–36 quoted.]”</w:t>
      </w:r>
    </w:p>
    <w:p>
      <w:pPr>
        <w:pStyle w:val="ArticleScripture"/>
        <w:jc w:val="left"/>
      </w:pPr>
      <w:r>
        <w:rPr>
          <w:rFonts w:ascii="Times New Roman" w:hAnsi="Times New Roman" w:eastAsia="Times New Roman" w:cs="Times New Roman"/>
        </w:rPr>
        <w:t>„Vor avea loc scene asemănătoare celor descrise în aceste cuvinte.” Manuscript Releases, nr. 13, 394.</w:t>
      </w:r>
    </w:p>
    <w:p>
      <w:pPr>
        <w:pStyle w:val="ArticleBody"/>
        <w:jc w:val="left"/>
      </w:pPr>
      <w:r>
        <w:rPr>
          <w:rFonts w:ascii="Times New Roman" w:hAnsi="Times New Roman" w:eastAsia="Times New Roman" w:cs="Times New Roman"/>
        </w:rPr>
        <w:t>Stihul în care găsim „jertfa necurmată” este versetul treizeci și unu.</w:t>
      </w:r>
    </w:p>
    <w:p>
      <w:pPr>
        <w:pStyle w:val="ArticleScripture"/>
        <w:jc w:val="left"/>
      </w:pPr>
      <w:r>
        <w:rPr>
          <w:rFonts w:ascii="Times New Roman" w:hAnsi="Times New Roman" w:eastAsia="Times New Roman" w:cs="Times New Roman"/>
        </w:rPr>
        <w:t>Și niște oști se vor ridica de partea lui; ele vor pângări sanctuarul cetății, vor desființa jertfa necurmată și vor așeza urâciunea pustiirii. Daniel 11:31.</w:t>
      </w:r>
    </w:p>
    <w:p>
      <w:pPr>
        <w:pStyle w:val="ArticleBody"/>
        <w:jc w:val="left"/>
      </w:pPr>
      <w:r>
        <w:rPr>
          <w:rFonts w:ascii="Times New Roman" w:hAnsi="Times New Roman" w:eastAsia="Times New Roman" w:cs="Times New Roman"/>
        </w:rPr>
        <w:t>„Brațele” din verset se ridică „de partea lui”. „Brațele” sunt o putere, după cum și acela pentru care ele „se ridică” este o putere. „Brațele” din verset sunt cele care „stau de partea lui”, iar „brațele” sunt cele care „pângăresc sanctuarul tăriei”, iar „brațele” „înlătură jertfa necurmată” și tot „brațele” sunt cele care „așază urâciunea care pustiește”. În capitolul treisprezece din Apocalipsa, balaurul, care este Roma păgână, oferă papalității trei lucruri.</w:t>
      </w:r>
    </w:p>
    <w:p>
      <w:pPr>
        <w:pStyle w:val="ArticleScripture"/>
        <w:jc w:val="left"/>
      </w:pPr>
      <w:r>
        <w:rPr>
          <w:rFonts w:ascii="Times New Roman" w:hAnsi="Times New Roman" w:eastAsia="Times New Roman" w:cs="Times New Roman"/>
        </w:rPr>
        <w:t>Iar fiara pe care am văzut-o era asemenea unui leopard; picioarele ei erau ca picioarele unui urs, iar gura ei ca gura unui leu; și balaurul i-a dat puterea lui, scaunul lui de domnie și o mare stăpânire. Apocalipsa 13:2.</w:t>
      </w:r>
    </w:p>
    <w:p>
      <w:pPr>
        <w:pStyle w:val="ArticleBody"/>
        <w:jc w:val="left"/>
      </w:pPr>
      <w:r>
        <w:rPr>
          <w:rFonts w:ascii="Times New Roman" w:hAnsi="Times New Roman" w:eastAsia="Times New Roman" w:cs="Times New Roman"/>
        </w:rPr>
        <w:t>Fiara asemenea leopardului este identificată de sora White ca fiind papalitatea, iar în capitolul doisprezece sora White arată că balaurul este atât Satana, cât și Roma păgână.</w:t>
      </w:r>
    </w:p>
    <w:p>
      <w:pPr>
        <w:pStyle w:val="ArticleScripture"/>
        <w:jc w:val="left"/>
      </w:pPr>
      <w:r>
        <w:rPr>
          <w:rFonts w:ascii="Times New Roman" w:hAnsi="Times New Roman" w:eastAsia="Times New Roman" w:cs="Times New Roman"/>
        </w:rPr>
        <w:t>„Astfel, în timp ce balaurul îl reprezintă, în primul rând, pe Satana, el este, într-un sens secundar, un simbol al Romei păgâne.” Tragedia veacurilor, 439.</w:t>
      </w:r>
    </w:p>
    <w:p>
      <w:pPr>
        <w:pStyle w:val="ArticleBody"/>
        <w:jc w:val="left"/>
      </w:pPr>
      <w:r>
        <w:rPr>
          <w:rFonts w:ascii="Times New Roman" w:hAnsi="Times New Roman" w:eastAsia="Times New Roman" w:cs="Times New Roman"/>
        </w:rPr>
        <w:t>În versetul al doilea din capitolul treisprezece al Apocalipsei, Roma păgână i-a dat papalității puterea sa militară, „brațele” sale, începând cu Clovis, regele francilor (Franța), în anul 496. Roma păgână i-a dat Romei papale scaunul autorității sale în anul 330, când împăratul Constantin a părăsit cetatea Romei și a mutat capitala Romei imperiale în cetatea Constantinopolului. Roma păgână i-a dat papalității autoritatea civilă în anul 533, când Iustinian a emis un decret prin care identifica papalitatea drept capul tuturor bisericilor și îndreptătorul ereticilor.</w:t>
      </w:r>
    </w:p>
    <w:p>
      <w:pPr>
        <w:pStyle w:val="ArticleBody"/>
        <w:jc w:val="left"/>
      </w:pPr>
      <w:r>
        <w:rPr>
          <w:rFonts w:ascii="Times New Roman" w:hAnsi="Times New Roman" w:eastAsia="Times New Roman" w:cs="Times New Roman"/>
        </w:rPr>
        <w:t>În versetul treizeci și unu, „brațele” care se ridică sunt forțele militare ale Romei păgâne, care s-au ridicat în sprijinul papalității începând cu Clovis, în anul 496. Pentru acest act, papalitatea identifică Franța drept „întâiul născut al Bisericii Catolice” și, uneori, drept „fiica cea mai vârstnică a Bisericii Catolice”. În versetul treizeci și unu, după ce Constantin a promulgat o lege duminicală în anul 321 și apoi a mutat capitala din cetatea Romei în cetatea Constantinopolului în anul 330, imperiul, mai înainte invincibil, a început să se destrame, pe măsură ce primele patru puteri ale Trâmbițelor din Apocalipsa, capitolul opt, au început un război continuu împotriva imperiului roman. Centrul atacurilor desfășurate de barbari și de Genseric a fost îndreptat împotriva cetății Romei, care, înainte de anul 330, fusese „sanctuarul puterii” pentru imperiul roman. Din anul 330 înainte, războiul barbar al invadatorilor avea să „pângărească sanctuarul puterii”, până când „brațele” Romei păgâne aveau să se ridice în sprijinul papalității, începând cu anul 496.</w:t>
      </w:r>
    </w:p>
    <w:p>
      <w:pPr>
        <w:pStyle w:val="ArticleBody"/>
        <w:jc w:val="left"/>
      </w:pPr>
      <w:r>
        <w:rPr>
          <w:rFonts w:ascii="Times New Roman" w:hAnsi="Times New Roman" w:eastAsia="Times New Roman" w:cs="Times New Roman"/>
        </w:rPr>
        <w:t>Roma păgână nu numai că a oferit trei lucruri puterii papale, dându-i puterea militară, autoritatea civilă și sediul cetății Romei, ci a și înlăturat trei coarne pentru Roma papală.</w:t>
      </w:r>
    </w:p>
    <w:p>
      <w:pPr>
        <w:pStyle w:val="ArticleScripture"/>
        <w:jc w:val="left"/>
      </w:pPr>
      <w:r>
        <w:rPr>
          <w:rFonts w:ascii="Times New Roman" w:hAnsi="Times New Roman" w:eastAsia="Times New Roman" w:cs="Times New Roman"/>
        </w:rPr>
        <w:t>Am privit coarnele și, iată că dintre ele s-a ridicat un alt corn mic, înaintea căruia trei dintre cele dintâi coarne au fost smulse din rădăcini; și, iată, în cornul acesta erau ochi ca ochii de om și o gură care rostea lucruri mari. Daniel 7:8.</w:t>
      </w:r>
    </w:p>
    <w:p>
      <w:pPr>
        <w:pStyle w:val="ArticleBody"/>
        <w:jc w:val="left"/>
      </w:pPr>
      <w:r>
        <w:rPr>
          <w:rFonts w:ascii="Times New Roman" w:hAnsi="Times New Roman" w:eastAsia="Times New Roman" w:cs="Times New Roman"/>
        </w:rPr>
        <w:t>Cele trei coarne care urmau să fie „smulse” în capitolul șapte din Daniel reprezentau trei puteri principale care se împotriveau ridicării papalității la putere. Ultimul dintre aceste trei coarne a fost înlăturat atunci când goții au fost alungați din cetatea Romei în anul 538. Ei au fost izgoniți din cetate de „brațele” Romei păgâne, căci acele „brațe” urmau să așeze papalitatea (urâciunea pustiirii) pe tronul lumii cunoscute de atunci, în anul 538.</w:t>
      </w:r>
    </w:p>
    <w:p>
      <w:pPr>
        <w:pStyle w:val="ArticleBody"/>
        <w:jc w:val="left"/>
      </w:pPr>
      <w:r>
        <w:rPr>
          <w:rFonts w:ascii="Times New Roman" w:hAnsi="Times New Roman" w:eastAsia="Times New Roman" w:cs="Times New Roman"/>
        </w:rPr>
        <w:t>În versetul treizeci și unu din Daniel unsprezece sunt identificate patru lucruri pe care „brațele” (Roma păgână) urmau să le facă. Ele trebuiau să „se ridice” în favoarea papalității, așa cum au făcut în anul 496. Ele trebuiau să pângărească „sanctuarul tăriei”, așa cum este reprezentat prin luptele militare purtate asupra cetății Romei timp de aproximativ două secole. Ele trebuiau să „așeze” papalitatea pe tronul pământului în anul 538 și, de asemenea, trebuiau să „înlăture necurmata”.</w:t>
      </w:r>
    </w:p>
    <w:p>
      <w:pPr>
        <w:pStyle w:val="ArticleBody"/>
        <w:jc w:val="left"/>
      </w:pPr>
      <w:r>
        <w:rPr>
          <w:rFonts w:ascii="Times New Roman" w:hAnsi="Times New Roman" w:eastAsia="Times New Roman" w:cs="Times New Roman"/>
        </w:rPr>
        <w:t>Cuvântul ebraic tradus prin „a îndepărta” în verset (sur) înseamnă „a înlătura”. Până în anul 508, rezistența păgânismului care exista în Imperiul Roman, care lucrase pentru a împiedica ridicarea papalității la putere, fusese pe deplin supusă sau eliminată.</w:t>
      </w:r>
    </w:p>
    <w:p>
      <w:pPr>
        <w:pStyle w:val="ArticleBody"/>
        <w:jc w:val="left"/>
      </w:pPr>
      <w:r>
        <w:rPr>
          <w:rFonts w:ascii="Times New Roman" w:hAnsi="Times New Roman" w:eastAsia="Times New Roman" w:cs="Times New Roman"/>
        </w:rPr>
        <w:t>Pentru a identifica „zilnicul” ca fiind lucrarea lui Hristos în sanctuar este o aplicare falsă, însă lucrarea reală care s-a împlinit în istoria adventistă laodiceană și care a identificat aplicarea falsă drept adevăr s-a întemeiat pe o anumită „minciună” care s-a înfăptuit în a treia generație a adventismului. Îndrumarea dată de Sora White, potrivit căreia istoria versetelor treizeci până la treizeci și șase se va repeta în împlinirea finală a capitolului unsprezece din Daniel, a făcut imposibil ca „batjocoritorii” care stăpânesc Ierusalimul să așeze o interpretare asupra versetului treizeci și unu fără a respinge în același timp Spiritul Profeției.</w:t>
      </w:r>
    </w:p>
    <w:p>
      <w:pPr>
        <w:pStyle w:val="ArticleBody"/>
        <w:jc w:val="left"/>
      </w:pPr>
      <w:r>
        <w:rPr>
          <w:rFonts w:ascii="Times New Roman" w:hAnsi="Times New Roman" w:eastAsia="Times New Roman" w:cs="Times New Roman"/>
        </w:rPr>
        <w:t>„Bărbații batjocoritori” învață că papalitatea a înlăturat adevărata înțelegere a lucrării lui Hristos în sanctuar, prin introducerea liturghiei papale, care este o contrafacere a lucrării lui Hristos în sanctuarul ceresc. Dacă acesta ar fi înțelesul real al expresiei „jertfa necurmată”, atunci „oștirile” care s-au ridicat în versetul treizeci și unu ar fi papalitatea, căci structura gramaticală a versetului cere ca „oștirile” să fie puterea care înlătură „jertfa necurmată”.</w:t>
      </w:r>
    </w:p>
    <w:p>
      <w:pPr>
        <w:pStyle w:val="ArticleBody"/>
        <w:jc w:val="left"/>
      </w:pPr>
      <w:r>
        <w:rPr>
          <w:rFonts w:ascii="Times New Roman" w:hAnsi="Times New Roman" w:eastAsia="Times New Roman" w:cs="Times New Roman"/>
        </w:rPr>
        <w:t>Pentru a-și susține ploconul de fabule, ei susțin că papalitatea („brațele”) a întinat sanctuarul ceresc al lui Hristos. Cuvântul ebraic tradus prin „sanctuar (miqdash) al tăriei” desemnează fie un sanctuar păgân, fie sanctuarul lui Dumnezeu. Dacă Daniel ar fi dorit să transmită că sanctuarul lui Dumnezeu urma să fie întinat de papalitate, ar fi folosit cuvântul ebraic „qodesh”, care poate reprezenta numai sanctuarul lui Dumnezeu. Așadar, unde este consemnat în Biblie sau în Spiritul Profetic că sanctuarul ceresc a fost vreodată sau va fi vreodată întinat de papalitate?</w:t>
      </w:r>
    </w:p>
    <w:p>
      <w:pPr>
        <w:pStyle w:val="ArticleBody"/>
        <w:jc w:val="left"/>
      </w:pPr>
      <w:r>
        <w:rPr>
          <w:rFonts w:ascii="Times New Roman" w:hAnsi="Times New Roman" w:eastAsia="Times New Roman" w:cs="Times New Roman"/>
        </w:rPr>
        <w:t>في يقين، إن خطايا المسيحيين مُسجَّلة في أسفار المقدس السماوي، غير أن ذلك التصوير لا يعني أن مقدس الله قد تنجَّس. إن تطهير المقدس كان يرمز إلى تطهير أسفار السجلّ الموجودة في المقدس. وفضلًا عن ذلك، فإن السلطة البابوية لم تكن قطّ مسيحية، ولذلك لم تُدرَج قطّ في أسفار الدينونة التحقيقية. أمّا الدينونة الوحيدة المعيَّنة للبابوية فهي الدينونة التنفيذية لسخط الله.</w:t>
      </w:r>
    </w:p>
    <w:p>
      <w:pPr>
        <w:pStyle w:val="ArticleBody"/>
        <w:jc w:val="left"/>
      </w:pPr>
      <w:r>
        <w:rPr>
          <w:rFonts w:ascii="Times New Roman" w:hAnsi="Times New Roman" w:eastAsia="Times New Roman" w:cs="Times New Roman"/>
        </w:rPr>
        <w:t>„Brațele” trebuiau, de asemenea, să „așeze urâciunea pustiirii”; care avea să fie acea putere? Ce putere a așezat papalitatea? Și care este puterea pentru care, chiar la începutul versetului treizeci și unu, papalitatea s-a ridicat?</w:t>
      </w:r>
    </w:p>
    <w:p>
      <w:pPr>
        <w:pStyle w:val="ArticleBody"/>
        <w:jc w:val="left"/>
      </w:pPr>
      <w:r>
        <w:rPr>
          <w:rFonts w:ascii="Times New Roman" w:hAnsi="Times New Roman" w:eastAsia="Times New Roman" w:cs="Times New Roman"/>
        </w:rPr>
        <w:t>Cei neînvățați din adventismul laodicean, care și-au pus viața veșnică în mâinile unor oameni despre care s-a arătat că nu pot citi cartea care este pecetluită, pot fi mulțumiți să li se aline urechile gâdilate cu acel tip de aplicare coruptă a Bibliei, însă este și mai absurd să se încerce preluarea istoriei pe care trebuie să o identifice pentru a-și susține rătăcirea și alinierea ei cu ultimele șase versete din Daniel unsprezece.</w:t>
      </w:r>
    </w:p>
    <w:p>
      <w:pPr>
        <w:pStyle w:val="ArticleBody"/>
        <w:jc w:val="left"/>
      </w:pPr>
      <w:r>
        <w:rPr>
          <w:rFonts w:ascii="Times New Roman" w:hAnsi="Times New Roman" w:eastAsia="Times New Roman" w:cs="Times New Roman"/>
        </w:rPr>
        <w:t>În istoria care a precedat prăbușirea Uniunii Sovietice, despre care se poate arăta că este reprezentată ca Împăratul de la miazăzi în versetul patruzeci din Daniel unsprezece, puterea militară a Statelor Unite s-a ridicat în sprijinul papalității, întrucât Ronald Reagan a format o alianță secretă cu antihristul profeției biblice. Prin aceasta, s-a semnalat că orice rezistență protestantă față de ascensiunea papalității fusese supusă în Statele Unite, așa cum este prefigurat prin înlăturarea rezistenței păgânismului în anul 508. Împăratul de la miazănoapte (papalitatea), în acest pasaj, a măturat mai întâi Uniunea Sovietică în 1989 și a făcut aceasta în parteneriat cu „care” și „călăreți”, reprezentând puterea militară a Statelor Unite, precum și cu puterea economică a Statelor Unite, așa cum este reprezentată de „corăbii”.</w:t>
      </w:r>
    </w:p>
    <w:p>
      <w:pPr>
        <w:pStyle w:val="ArticleBody"/>
        <w:jc w:val="left"/>
      </w:pP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ಸಂಸ್ಥಾನವು</w:t>
      </w:r>
      <w:r>
        <w:rPr>
          <w:rFonts w:ascii="Times New Roman" w:hAnsi="Times New Roman" w:eastAsia="Times New Roman" w:cs="Times New Roman"/>
        </w:rPr>
        <w:t xml:space="preserve"> </w:t>
      </w:r>
      <w:r>
        <w:rPr>
          <w:rFonts w:ascii="Nirmala UI" w:hAnsi="Nirmala UI" w:eastAsia="Nirmala UI" w:cs="Nirmala UI"/>
        </w:rPr>
        <w:t>ಪಾಪಾಸಿಗೆ</w:t>
      </w:r>
      <w:r>
        <w:rPr>
          <w:rFonts w:ascii="Times New Roman" w:hAnsi="Times New Roman" w:eastAsia="Times New Roman" w:cs="Times New Roman"/>
        </w:rPr>
        <w:t xml:space="preserve"> </w:t>
      </w:r>
      <w:r>
        <w:rPr>
          <w:rFonts w:ascii="Nirmala UI" w:hAnsi="Nirmala UI" w:eastAsia="Nirmala UI" w:cs="Nirmala UI"/>
        </w:rPr>
        <w:t>ಬೆಂಬಲವಾಗಿ</w:t>
      </w:r>
      <w:r>
        <w:rPr>
          <w:rFonts w:ascii="Times New Roman" w:hAnsi="Times New Roman" w:eastAsia="Times New Roman" w:cs="Times New Roman"/>
        </w:rPr>
        <w:t xml:space="preserve"> </w:t>
      </w:r>
      <w:r>
        <w:rPr>
          <w:rFonts w:ascii="Nirmala UI" w:hAnsi="Nirmala UI" w:eastAsia="Nirmala UI" w:cs="Nirmala UI"/>
        </w:rPr>
        <w:t>ನಿಂತ</w:t>
      </w:r>
      <w:r>
        <w:rPr>
          <w:rFonts w:ascii="Times New Roman" w:hAnsi="Times New Roman" w:eastAsia="Times New Roman" w:cs="Times New Roman"/>
        </w:rPr>
        <w:t xml:space="preserve"> “</w:t>
      </w:r>
      <w:r>
        <w:rPr>
          <w:rFonts w:ascii="Nirmala UI" w:hAnsi="Nirmala UI" w:eastAsia="Nirmala UI" w:cs="Nirmala UI"/>
        </w:rPr>
        <w:t>ಭುಜಗಳು</w:t>
      </w:r>
      <w:r>
        <w:rPr>
          <w:rFonts w:ascii="Times New Roman" w:hAnsi="Times New Roman" w:eastAsia="Times New Roman" w:cs="Times New Roman"/>
        </w:rPr>
        <w:t xml:space="preserve">” </w:t>
      </w:r>
      <w:r>
        <w:rPr>
          <w:rFonts w:ascii="Nirmala UI" w:hAnsi="Nirmala UI" w:eastAsia="Nirmala UI" w:cs="Nirmala UI"/>
        </w:rPr>
        <w:t>ಆಗಿತ್ತು</w:t>
      </w:r>
      <w:r>
        <w:rPr>
          <w:rFonts w:ascii="Times New Roman" w:hAnsi="Times New Roman" w:eastAsia="Times New Roman" w:cs="Times New Roman"/>
        </w:rPr>
        <w:t>. 508</w:t>
      </w:r>
      <w:r>
        <w:rPr>
          <w:rFonts w:ascii="Nirmala UI" w:hAnsi="Nirmala UI" w:eastAsia="Nirmala UI" w:cs="Nirmala UI"/>
        </w:rPr>
        <w:t>ನೇ</w:t>
      </w:r>
      <w:r>
        <w:rPr>
          <w:rFonts w:ascii="Times New Roman" w:hAnsi="Times New Roman" w:eastAsia="Times New Roman" w:cs="Times New Roman"/>
        </w:rPr>
        <w:t xml:space="preserve"> </w:t>
      </w:r>
      <w:r>
        <w:rPr>
          <w:rFonts w:ascii="Nirmala UI" w:hAnsi="Nirmala UI" w:eastAsia="Nirmala UI" w:cs="Nirmala UI"/>
        </w:rPr>
        <w:t>ವರ್ಷದೊಳಗೆ</w:t>
      </w:r>
      <w:r>
        <w:rPr>
          <w:rFonts w:ascii="Times New Roman" w:hAnsi="Times New Roman" w:eastAsia="Times New Roman" w:cs="Times New Roman"/>
        </w:rPr>
        <w:t xml:space="preserve"> </w:t>
      </w:r>
      <w:r>
        <w:rPr>
          <w:rFonts w:ascii="Nirmala UI" w:hAnsi="Nirmala UI" w:eastAsia="Nirmala UI" w:cs="Nirmala UI"/>
        </w:rPr>
        <w:t>ಪೌರಾಣಿಕತೆಯ</w:t>
      </w:r>
      <w:r>
        <w:rPr>
          <w:rFonts w:ascii="Times New Roman" w:hAnsi="Times New Roman" w:eastAsia="Times New Roman" w:cs="Times New Roman"/>
        </w:rPr>
        <w:t xml:space="preserve"> </w:t>
      </w:r>
      <w:r>
        <w:rPr>
          <w:rFonts w:ascii="Nirmala UI" w:hAnsi="Nirmala UI" w:eastAsia="Nirmala UI" w:cs="Nirmala UI"/>
        </w:rPr>
        <w:t>ಪ್ರತಿರೋಧವು</w:t>
      </w:r>
      <w:r>
        <w:rPr>
          <w:rFonts w:ascii="Times New Roman" w:hAnsi="Times New Roman" w:eastAsia="Times New Roman" w:cs="Times New Roman"/>
        </w:rPr>
        <w:t xml:space="preserve"> </w:t>
      </w:r>
      <w:r>
        <w:rPr>
          <w:rFonts w:ascii="Nirmala UI" w:hAnsi="Nirmala UI" w:eastAsia="Nirmala UI" w:cs="Nirmala UI"/>
        </w:rPr>
        <w:t>ದಮನಗೊಂಡಂತೆ</w:t>
      </w:r>
      <w:r>
        <w:rPr>
          <w:rFonts w:ascii="Times New Roman" w:hAnsi="Times New Roman" w:eastAsia="Times New Roman" w:cs="Times New Roman"/>
        </w:rPr>
        <w:t xml:space="preserve">, </w:t>
      </w:r>
      <w:r>
        <w:rPr>
          <w:rFonts w:ascii="Nirmala UI" w:hAnsi="Nirmala UI" w:eastAsia="Nirmala UI" w:cs="Nirmala UI"/>
        </w:rPr>
        <w:t>ಪ್ರೊಟೆಸ್ಟಾಂಟಿಸಂ</w:t>
      </w:r>
      <w:r>
        <w:rPr>
          <w:rFonts w:ascii="Times New Roman" w:hAnsi="Times New Roman" w:eastAsia="Times New Roman" w:cs="Times New Roman"/>
        </w:rPr>
        <w:t xml:space="preserve"> </w:t>
      </w:r>
      <w:r>
        <w:rPr>
          <w:rFonts w:ascii="Nirmala UI" w:hAnsi="Nirmala UI" w:eastAsia="Nirmala UI" w:cs="Nirmala UI"/>
        </w:rPr>
        <w:t>ತೆಗೆದುಹಾಕಲ್ಪಟ್ಟಿತು</w:t>
      </w:r>
      <w:r>
        <w:rPr>
          <w:rFonts w:ascii="Times New Roman" w:hAnsi="Times New Roman" w:eastAsia="Times New Roman" w:cs="Times New Roman"/>
        </w:rPr>
        <w:t xml:space="preserve">. </w:t>
      </w:r>
      <w:r>
        <w:rPr>
          <w:rFonts w:ascii="Nirmala UI" w:hAnsi="Nirmala UI" w:eastAsia="Nirmala UI" w:cs="Nirmala UI"/>
        </w:rPr>
        <w:t>ನಲವತ್ತೊಂದುನೆಯ</w:t>
      </w:r>
      <w:r>
        <w:rPr>
          <w:rFonts w:ascii="Times New Roman" w:hAnsi="Times New Roman" w:eastAsia="Times New Roman" w:cs="Times New Roman"/>
        </w:rPr>
        <w:t xml:space="preserve"> </w:t>
      </w:r>
      <w:r>
        <w:rPr>
          <w:rFonts w:ascii="Nirmala UI" w:hAnsi="Nirmala UI" w:eastAsia="Nirmala UI" w:cs="Nirmala UI"/>
        </w:rPr>
        <w:t>ವಚನದಲ್ಲಿ</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ಸಂಸ್ಥಾನವು</w:t>
      </w:r>
      <w:r>
        <w:rPr>
          <w:rFonts w:ascii="Times New Roman" w:hAnsi="Times New Roman" w:eastAsia="Times New Roman" w:cs="Times New Roman"/>
        </w:rPr>
        <w:t xml:space="preserve"> </w:t>
      </w:r>
      <w:r>
        <w:rPr>
          <w:rFonts w:ascii="Nirmala UI" w:hAnsi="Nirmala UI" w:eastAsia="Nirmala UI" w:cs="Nirmala UI"/>
        </w:rPr>
        <w:t>ಪಾಪಾಸಿಯ</w:t>
      </w:r>
      <w:r>
        <w:rPr>
          <w:rFonts w:ascii="Times New Roman" w:hAnsi="Times New Roman" w:eastAsia="Times New Roman" w:cs="Times New Roman"/>
        </w:rPr>
        <w:t xml:space="preserve"> </w:t>
      </w:r>
      <w:r>
        <w:rPr>
          <w:rFonts w:ascii="Nirmala UI" w:hAnsi="Nirmala UI" w:eastAsia="Nirmala UI" w:cs="Nirmala UI"/>
        </w:rPr>
        <w:t>ಅಧೀನಕ್ಕೆ</w:t>
      </w:r>
      <w:r>
        <w:rPr>
          <w:rFonts w:ascii="Times New Roman" w:hAnsi="Times New Roman" w:eastAsia="Times New Roman" w:cs="Times New Roman"/>
        </w:rPr>
        <w:t xml:space="preserve"> </w:t>
      </w:r>
      <w:r>
        <w:rPr>
          <w:rFonts w:ascii="Nirmala UI" w:hAnsi="Nirmala UI" w:eastAsia="Nirmala UI" w:cs="Nirmala UI"/>
        </w:rPr>
        <w:t>ಬರುತ್ತದೆ</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ಸಂಸ್ಥಾನದ</w:t>
      </w:r>
      <w:r>
        <w:rPr>
          <w:rFonts w:ascii="Times New Roman" w:hAnsi="Times New Roman" w:eastAsia="Times New Roman" w:cs="Times New Roman"/>
        </w:rPr>
        <w:t xml:space="preserve"> “</w:t>
      </w:r>
      <w:r>
        <w:rPr>
          <w:rFonts w:ascii="Nirmala UI" w:hAnsi="Nirmala UI" w:eastAsia="Nirmala UI" w:cs="Nirmala UI"/>
        </w:rPr>
        <w:t>ಬಲದ</w:t>
      </w:r>
      <w:r>
        <w:rPr>
          <w:rFonts w:ascii="Times New Roman" w:hAnsi="Times New Roman" w:eastAsia="Times New Roman" w:cs="Times New Roman"/>
        </w:rPr>
        <w:t xml:space="preserve"> </w:t>
      </w:r>
      <w:r>
        <w:rPr>
          <w:rFonts w:ascii="Nirmala UI" w:hAnsi="Nirmala UI" w:eastAsia="Nirmala UI" w:cs="Nirmala UI"/>
        </w:rPr>
        <w:t>ಪರಿಶುದ್ಧಾಲಯ</w:t>
      </w:r>
      <w:r>
        <w:rPr>
          <w:rFonts w:ascii="Times New Roman" w:hAnsi="Times New Roman" w:eastAsia="Times New Roman" w:cs="Times New Roman"/>
        </w:rPr>
        <w:t>”</w:t>
      </w:r>
      <w:r>
        <w:rPr>
          <w:rFonts w:ascii="Nirmala UI" w:hAnsi="Nirmala UI" w:eastAsia="Nirmala UI" w:cs="Nirmala UI"/>
        </w:rPr>
        <w:t>ವಾದ</w:t>
      </w:r>
      <w:r>
        <w:rPr>
          <w:rFonts w:ascii="Times New Roman" w:hAnsi="Times New Roman" w:eastAsia="Times New Roman" w:cs="Times New Roman"/>
        </w:rPr>
        <w:t xml:space="preserve"> </w:t>
      </w:r>
      <w:r>
        <w:rPr>
          <w:rFonts w:ascii="Nirmala UI" w:hAnsi="Nirmala UI" w:eastAsia="Nirmala UI" w:cs="Nirmala UI"/>
        </w:rPr>
        <w:t>ಅದರ</w:t>
      </w:r>
      <w:r>
        <w:rPr>
          <w:rFonts w:ascii="Times New Roman" w:hAnsi="Times New Roman" w:eastAsia="Times New Roman" w:cs="Times New Roman"/>
        </w:rPr>
        <w:t xml:space="preserve"> </w:t>
      </w:r>
      <w:r>
        <w:rPr>
          <w:rFonts w:ascii="Nirmala UI" w:hAnsi="Nirmala UI" w:eastAsia="Nirmala UI" w:cs="Nirmala UI"/>
        </w:rPr>
        <w:t>ಸಂವಿಧಾನವು</w:t>
      </w:r>
      <w:r>
        <w:rPr>
          <w:rFonts w:ascii="Times New Roman" w:hAnsi="Times New Roman" w:eastAsia="Times New Roman" w:cs="Times New Roman"/>
        </w:rPr>
        <w:t xml:space="preserve"> </w:t>
      </w:r>
      <w:r>
        <w:rPr>
          <w:rFonts w:ascii="Nirmala UI" w:hAnsi="Nirmala UI" w:eastAsia="Nirmala UI" w:cs="Nirmala UI"/>
        </w:rPr>
        <w:t>ಉರುಳಿಸಲ್ಪಡುತ್ತದೆ</w:t>
      </w:r>
      <w:r>
        <w:rPr>
          <w:rFonts w:ascii="Times New Roman" w:hAnsi="Times New Roman" w:eastAsia="Times New Roman" w:cs="Times New Roman"/>
        </w:rPr>
        <w:t xml:space="preserve">, </w:t>
      </w:r>
      <w:r>
        <w:rPr>
          <w:rFonts w:ascii="Nirmala UI" w:hAnsi="Nirmala UI" w:eastAsia="Nirmala UI" w:cs="Nirmala UI"/>
        </w:rPr>
        <w:t>ಏಕೆಂದರೆ</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ಸಂಸ್ಥಾನವು</w:t>
      </w:r>
      <w:r>
        <w:rPr>
          <w:rFonts w:ascii="Times New Roman" w:hAnsi="Times New Roman" w:eastAsia="Times New Roman" w:cs="Times New Roman"/>
        </w:rPr>
        <w:t xml:space="preserve"> </w:t>
      </w:r>
      <w:r>
        <w:rPr>
          <w:rFonts w:ascii="Nirmala UI" w:hAnsi="Nirmala UI" w:eastAsia="Nirmala UI" w:cs="Nirmala UI"/>
        </w:rPr>
        <w:t>ಉತ್ತರದ</w:t>
      </w:r>
      <w:r>
        <w:rPr>
          <w:rFonts w:ascii="Times New Roman" w:hAnsi="Times New Roman" w:eastAsia="Times New Roman" w:cs="Times New Roman"/>
        </w:rPr>
        <w:t xml:space="preserve"> </w:t>
      </w:r>
      <w:r>
        <w:rPr>
          <w:rFonts w:ascii="Nirmala UI" w:hAnsi="Nirmala UI" w:eastAsia="Nirmala UI" w:cs="Nirmala UI"/>
        </w:rPr>
        <w:t>ರಾಜನಾದ</w:t>
      </w:r>
      <w:r>
        <w:rPr>
          <w:rFonts w:ascii="Times New Roman" w:hAnsi="Times New Roman" w:eastAsia="Times New Roman" w:cs="Times New Roman"/>
        </w:rPr>
        <w:t xml:space="preserve"> (</w:t>
      </w:r>
      <w:r>
        <w:rPr>
          <w:rFonts w:ascii="Nirmala UI" w:hAnsi="Nirmala UI" w:eastAsia="Nirmala UI" w:cs="Nirmala UI"/>
        </w:rPr>
        <w:t>ಪಾಪಾಸಿ</w:t>
      </w:r>
      <w:r>
        <w:rPr>
          <w:rFonts w:ascii="Times New Roman" w:hAnsi="Times New Roman" w:eastAsia="Times New Roman" w:cs="Times New Roman"/>
        </w:rPr>
        <w:t xml:space="preserve">) </w:t>
      </w:r>
      <w:r>
        <w:rPr>
          <w:rFonts w:ascii="Nirmala UI" w:hAnsi="Nirmala UI" w:eastAsia="Nirmala UI" w:cs="Nirmala UI"/>
        </w:rPr>
        <w:t>ಭೂಮಿಯ</w:t>
      </w:r>
      <w:r>
        <w:rPr>
          <w:rFonts w:ascii="Times New Roman" w:hAnsi="Times New Roman" w:eastAsia="Times New Roman" w:cs="Times New Roman"/>
        </w:rPr>
        <w:t xml:space="preserve"> </w:t>
      </w:r>
      <w:r>
        <w:rPr>
          <w:rFonts w:ascii="Nirmala UI" w:hAnsi="Nirmala UI" w:eastAsia="Nirmala UI" w:cs="Nirmala UI"/>
        </w:rPr>
        <w:t>ಸಿಂಹಾಸನದ</w:t>
      </w:r>
      <w:r>
        <w:rPr>
          <w:rFonts w:ascii="Times New Roman" w:hAnsi="Times New Roman" w:eastAsia="Times New Roman" w:cs="Times New Roman"/>
        </w:rPr>
        <w:t xml:space="preserve"> </w:t>
      </w:r>
      <w:r>
        <w:rPr>
          <w:rFonts w:ascii="Nirmala UI" w:hAnsi="Nirmala UI" w:eastAsia="Nirmala UI" w:cs="Nirmala UI"/>
        </w:rPr>
        <w:t>ಮೇಲೆ</w:t>
      </w:r>
      <w:r>
        <w:rPr>
          <w:rFonts w:ascii="Times New Roman" w:hAnsi="Times New Roman" w:eastAsia="Times New Roman" w:cs="Times New Roman"/>
        </w:rPr>
        <w:t xml:space="preserve"> </w:t>
      </w:r>
      <w:r>
        <w:rPr>
          <w:rFonts w:ascii="Nirmala UI" w:hAnsi="Nirmala UI" w:eastAsia="Nirmala UI" w:cs="Nirmala UI"/>
        </w:rPr>
        <w:t>ಏರಿಸುವುದು</w:t>
      </w:r>
      <w:r>
        <w:rPr>
          <w:rFonts w:ascii="Times New Roman" w:hAnsi="Times New Roman" w:eastAsia="Times New Roman" w:cs="Times New Roman"/>
        </w:rPr>
        <w:t>, 538</w:t>
      </w:r>
      <w:r>
        <w:rPr>
          <w:rFonts w:ascii="Nirmala UI" w:hAnsi="Nirmala UI" w:eastAsia="Nirmala UI" w:cs="Nirmala UI"/>
        </w:rPr>
        <w:t>ರಲ್ಲಿ</w:t>
      </w:r>
      <w:r>
        <w:rPr>
          <w:rFonts w:ascii="Times New Roman" w:hAnsi="Times New Roman" w:eastAsia="Times New Roman" w:cs="Times New Roman"/>
        </w:rPr>
        <w:t xml:space="preserve"> </w:t>
      </w:r>
      <w:r>
        <w:rPr>
          <w:rFonts w:ascii="Nirmala UI" w:hAnsi="Nirmala UI" w:eastAsia="Nirmala UI" w:cs="Nirmala UI"/>
        </w:rPr>
        <w:t>ಪೌರಾಣಿಕ</w:t>
      </w:r>
      <w:r>
        <w:rPr>
          <w:rFonts w:ascii="Times New Roman" w:hAnsi="Times New Roman" w:eastAsia="Times New Roman" w:cs="Times New Roman"/>
        </w:rPr>
        <w:t xml:space="preserve"> </w:t>
      </w:r>
      <w:r>
        <w:rPr>
          <w:rFonts w:ascii="Nirmala UI" w:hAnsi="Nirmala UI" w:eastAsia="Nirmala UI" w:cs="Nirmala UI"/>
        </w:rPr>
        <w:t>ರೋಮನು</w:t>
      </w:r>
      <w:r>
        <w:rPr>
          <w:rFonts w:ascii="Times New Roman" w:hAnsi="Times New Roman" w:eastAsia="Times New Roman" w:cs="Times New Roman"/>
        </w:rPr>
        <w:t xml:space="preserve"> </w:t>
      </w:r>
      <w:r>
        <w:rPr>
          <w:rFonts w:ascii="Nirmala UI" w:hAnsi="Nirmala UI" w:eastAsia="Nirmala UI" w:cs="Nirmala UI"/>
        </w:rPr>
        <w:t>ಮಾಡಿದಂತೆಯೇ</w:t>
      </w:r>
      <w:r>
        <w:rPr>
          <w:rFonts w:ascii="Times New Roman" w:hAnsi="Times New Roman" w:eastAsia="Times New Roman" w:cs="Times New Roman"/>
        </w:rPr>
        <w:t xml:space="preserve">. </w:t>
      </w:r>
      <w:r>
        <w:rPr>
          <w:rFonts w:ascii="Nirmala UI" w:hAnsi="Nirmala UI" w:eastAsia="Nirmala UI" w:cs="Nirmala UI"/>
        </w:rPr>
        <w:t>ನೀವು</w:t>
      </w:r>
      <w:r>
        <w:rPr>
          <w:rFonts w:ascii="Times New Roman" w:hAnsi="Times New Roman" w:eastAsia="Times New Roman" w:cs="Times New Roman"/>
        </w:rPr>
        <w:t xml:space="preserve"> </w:t>
      </w:r>
      <w:r>
        <w:rPr>
          <w:rFonts w:ascii="Nirmala UI" w:hAnsi="Nirmala UI" w:eastAsia="Nirmala UI" w:cs="Nirmala UI"/>
        </w:rPr>
        <w:t>ಈ</w:t>
      </w:r>
      <w:r>
        <w:rPr>
          <w:rFonts w:ascii="Times New Roman" w:hAnsi="Times New Roman" w:eastAsia="Times New Roman" w:cs="Times New Roman"/>
        </w:rPr>
        <w:t xml:space="preserve"> </w:t>
      </w:r>
      <w:r>
        <w:rPr>
          <w:rFonts w:ascii="Nirmala UI" w:hAnsi="Nirmala UI" w:eastAsia="Nirmala UI" w:cs="Nirmala UI"/>
        </w:rPr>
        <w:t>ವೆಬ್</w:t>
      </w:r>
      <w:r>
        <w:rPr>
          <w:rFonts w:ascii="Times New Roman" w:hAnsi="Times New Roman" w:eastAsia="Times New Roman" w:cs="Times New Roman"/>
        </w:rPr>
        <w:t>‌</w:t>
      </w:r>
      <w:r>
        <w:rPr>
          <w:rFonts w:ascii="Nirmala UI" w:hAnsi="Nirmala UI" w:eastAsia="Nirmala UI" w:cs="Nirmala UI"/>
        </w:rPr>
        <w:t>ಸೈಟ್</w:t>
      </w:r>
      <w:r>
        <w:rPr>
          <w:rFonts w:ascii="Times New Roman" w:hAnsi="Times New Roman" w:eastAsia="Times New Roman" w:cs="Times New Roman"/>
        </w:rPr>
        <w:t>‌</w:t>
      </w:r>
      <w:r>
        <w:rPr>
          <w:rFonts w:ascii="Nirmala UI" w:hAnsi="Nirmala UI" w:eastAsia="Nirmala UI" w:cs="Nirmala UI"/>
        </w:rPr>
        <w:t>ನ</w:t>
      </w:r>
      <w:r>
        <w:rPr>
          <w:rFonts w:ascii="Times New Roman" w:hAnsi="Times New Roman" w:eastAsia="Times New Roman" w:cs="Times New Roman"/>
        </w:rPr>
        <w:t xml:space="preserve"> </w:t>
      </w:r>
      <w:r>
        <w:rPr>
          <w:rFonts w:ascii="Nirmala UI" w:hAnsi="Nirmala UI" w:eastAsia="Nirmala UI" w:cs="Nirmala UI"/>
        </w:rPr>
        <w:t>ಲೇಖನಗಳನ್ನು</w:t>
      </w:r>
      <w:r>
        <w:rPr>
          <w:rFonts w:ascii="Times New Roman" w:hAnsi="Times New Roman" w:eastAsia="Times New Roman" w:cs="Times New Roman"/>
        </w:rPr>
        <w:t xml:space="preserve"> </w:t>
      </w:r>
      <w:r>
        <w:rPr>
          <w:rFonts w:ascii="Nirmala UI" w:hAnsi="Nirmala UI" w:eastAsia="Nirmala UI" w:cs="Nirmala UI"/>
        </w:rPr>
        <w:t>ಓದುತ್ತಿದ್ದರೆ</w:t>
      </w:r>
      <w:r>
        <w:rPr>
          <w:rFonts w:ascii="Times New Roman" w:hAnsi="Times New Roman" w:eastAsia="Times New Roman" w:cs="Times New Roman"/>
        </w:rPr>
        <w:t xml:space="preserve">, The Time of the End </w:t>
      </w:r>
      <w:r>
        <w:rPr>
          <w:rFonts w:ascii="Nirmala UI" w:hAnsi="Nirmala UI" w:eastAsia="Nirmala UI" w:cs="Nirmala UI"/>
        </w:rPr>
        <w:t>ಪತ್ರಿಕೆಯನ್ನು</w:t>
      </w:r>
      <w:r>
        <w:rPr>
          <w:rFonts w:ascii="Times New Roman" w:hAnsi="Times New Roman" w:eastAsia="Times New Roman" w:cs="Times New Roman"/>
        </w:rPr>
        <w:t xml:space="preserve"> </w:t>
      </w:r>
      <w:r>
        <w:rPr>
          <w:rFonts w:ascii="Nirmala UI" w:hAnsi="Nirmala UI" w:eastAsia="Nirmala UI" w:cs="Nirmala UI"/>
        </w:rPr>
        <w:t>ಡೌನ್</w:t>
      </w:r>
      <w:r>
        <w:rPr>
          <w:rFonts w:ascii="Times New Roman" w:hAnsi="Times New Roman" w:eastAsia="Times New Roman" w:cs="Times New Roman"/>
        </w:rPr>
        <w:t>‌</w:t>
      </w:r>
      <w:r>
        <w:rPr>
          <w:rFonts w:ascii="Nirmala UI" w:hAnsi="Nirmala UI" w:eastAsia="Nirmala UI" w:cs="Nirmala UI"/>
        </w:rPr>
        <w:t>ಲೋಡ್</w:t>
      </w:r>
      <w:r>
        <w:rPr>
          <w:rFonts w:ascii="Times New Roman" w:hAnsi="Times New Roman" w:eastAsia="Times New Roman" w:cs="Times New Roman"/>
        </w:rPr>
        <w:t xml:space="preserve"> </w:t>
      </w:r>
      <w:r>
        <w:rPr>
          <w:rFonts w:ascii="Nirmala UI" w:hAnsi="Nirmala UI" w:eastAsia="Nirmala UI" w:cs="Nirmala UI"/>
        </w:rPr>
        <w:t>ಮಾಡಿಕೊಂಡು</w:t>
      </w:r>
      <w:r>
        <w:rPr>
          <w:rFonts w:ascii="Times New Roman" w:hAnsi="Times New Roman" w:eastAsia="Times New Roman" w:cs="Times New Roman"/>
        </w:rPr>
        <w:t xml:space="preserve">, </w:t>
      </w:r>
      <w:r>
        <w:rPr>
          <w:rFonts w:ascii="Nirmala UI" w:hAnsi="Nirmala UI" w:eastAsia="Nirmala UI" w:cs="Nirmala UI"/>
        </w:rPr>
        <w:t>ದಾನಿಯೇಲ</w:t>
      </w:r>
      <w:r>
        <w:rPr>
          <w:rFonts w:ascii="Times New Roman" w:hAnsi="Times New Roman" w:eastAsia="Times New Roman" w:cs="Times New Roman"/>
        </w:rPr>
        <w:t xml:space="preserve"> </w:t>
      </w:r>
      <w:r>
        <w:rPr>
          <w:rFonts w:ascii="Nirmala UI" w:hAnsi="Nirmala UI" w:eastAsia="Nirmala UI" w:cs="Nirmala UI"/>
        </w:rPr>
        <w:t>ಅಧ್ಯಾಯ</w:t>
      </w:r>
      <w:r>
        <w:rPr>
          <w:rFonts w:ascii="Times New Roman" w:hAnsi="Times New Roman" w:eastAsia="Times New Roman" w:cs="Times New Roman"/>
        </w:rPr>
        <w:t xml:space="preserve"> </w:t>
      </w:r>
      <w:r>
        <w:rPr>
          <w:rFonts w:ascii="Nirmala UI" w:hAnsi="Nirmala UI" w:eastAsia="Nirmala UI" w:cs="Nirmala UI"/>
        </w:rPr>
        <w:t>ಹನ್ನೊಂದರ</w:t>
      </w:r>
      <w:r>
        <w:rPr>
          <w:rFonts w:ascii="Times New Roman" w:hAnsi="Times New Roman" w:eastAsia="Times New Roman" w:cs="Times New Roman"/>
        </w:rPr>
        <w:t xml:space="preserve"> </w:t>
      </w:r>
      <w:r>
        <w:rPr>
          <w:rFonts w:ascii="Nirmala UI" w:hAnsi="Nirmala UI" w:eastAsia="Nirmala UI" w:cs="Nirmala UI"/>
        </w:rPr>
        <w:t>ಕೊನೆಯ</w:t>
      </w:r>
      <w:r>
        <w:rPr>
          <w:rFonts w:ascii="Times New Roman" w:hAnsi="Times New Roman" w:eastAsia="Times New Roman" w:cs="Times New Roman"/>
        </w:rPr>
        <w:t xml:space="preserve"> </w:t>
      </w:r>
      <w:r>
        <w:rPr>
          <w:rFonts w:ascii="Nirmala UI" w:hAnsi="Nirmala UI" w:eastAsia="Nirmala UI" w:cs="Nirmala UI"/>
        </w:rPr>
        <w:t>ಆರು</w:t>
      </w:r>
      <w:r>
        <w:rPr>
          <w:rFonts w:ascii="Times New Roman" w:hAnsi="Times New Roman" w:eastAsia="Times New Roman" w:cs="Times New Roman"/>
        </w:rPr>
        <w:t xml:space="preserve"> </w:t>
      </w:r>
      <w:r>
        <w:rPr>
          <w:rFonts w:ascii="Nirmala UI" w:hAnsi="Nirmala UI" w:eastAsia="Nirmala UI" w:cs="Nirmala UI"/>
        </w:rPr>
        <w:t>ವಚನಗಳ</w:t>
      </w:r>
      <w:r>
        <w:rPr>
          <w:rFonts w:ascii="Times New Roman" w:hAnsi="Times New Roman" w:eastAsia="Times New Roman" w:cs="Times New Roman"/>
        </w:rPr>
        <w:t xml:space="preserve"> </w:t>
      </w:r>
      <w:r>
        <w:rPr>
          <w:rFonts w:ascii="Nirmala UI" w:hAnsi="Nirmala UI" w:eastAsia="Nirmala UI" w:cs="Nirmala UI"/>
        </w:rPr>
        <w:t>ಹೆಚ್ಚು</w:t>
      </w:r>
      <w:r>
        <w:rPr>
          <w:rFonts w:ascii="Times New Roman" w:hAnsi="Times New Roman" w:eastAsia="Times New Roman" w:cs="Times New Roman"/>
        </w:rPr>
        <w:t xml:space="preserve"> </w:t>
      </w:r>
      <w:r>
        <w:rPr>
          <w:rFonts w:ascii="Nirmala UI" w:hAnsi="Nirmala UI" w:eastAsia="Nirmala UI" w:cs="Nirmala UI"/>
        </w:rPr>
        <w:t>ಸಮಗ್ರವಾದ</w:t>
      </w:r>
      <w:r>
        <w:rPr>
          <w:rFonts w:ascii="Times New Roman" w:hAnsi="Times New Roman" w:eastAsia="Times New Roman" w:cs="Times New Roman"/>
        </w:rPr>
        <w:t xml:space="preserve"> </w:t>
      </w:r>
      <w:r>
        <w:rPr>
          <w:rFonts w:ascii="Nirmala UI" w:hAnsi="Nirmala UI" w:eastAsia="Nirmala UI" w:cs="Nirmala UI"/>
        </w:rPr>
        <w:t>ವಿವರಣೆಯನ್ನು</w:t>
      </w:r>
      <w:r>
        <w:rPr>
          <w:rFonts w:ascii="Times New Roman" w:hAnsi="Times New Roman" w:eastAsia="Times New Roman" w:cs="Times New Roman"/>
        </w:rPr>
        <w:t xml:space="preserve"> </w:t>
      </w:r>
      <w:r>
        <w:rPr>
          <w:rFonts w:ascii="Nirmala UI" w:hAnsi="Nirmala UI" w:eastAsia="Nirmala UI" w:cs="Nirmala UI"/>
        </w:rPr>
        <w:t>ಓದಬಹುದು</w:t>
      </w:r>
      <w:r>
        <w:rPr>
          <w:rFonts w:ascii="Times New Roman" w:hAnsi="Times New Roman" w:eastAsia="Times New Roman" w:cs="Times New Roman"/>
        </w:rPr>
        <w:t xml:space="preserve">; </w:t>
      </w:r>
      <w:r>
        <w:rPr>
          <w:rFonts w:ascii="Nirmala UI" w:hAnsi="Nirmala UI" w:eastAsia="Nirmala UI" w:cs="Nirmala UI"/>
        </w:rPr>
        <w:t>ಆದರೆ</w:t>
      </w:r>
      <w:r>
        <w:rPr>
          <w:rFonts w:ascii="Times New Roman" w:hAnsi="Times New Roman" w:eastAsia="Times New Roman" w:cs="Times New Roman"/>
        </w:rPr>
        <w:t xml:space="preserve"> </w:t>
      </w:r>
      <w:r>
        <w:rPr>
          <w:rFonts w:ascii="Nirmala UI" w:hAnsi="Nirmala UI" w:eastAsia="Nirmala UI" w:cs="Nirmala UI"/>
        </w:rPr>
        <w:t>ಈಗ</w:t>
      </w:r>
      <w:r>
        <w:rPr>
          <w:rFonts w:ascii="Times New Roman" w:hAnsi="Times New Roman" w:eastAsia="Times New Roman" w:cs="Times New Roman"/>
        </w:rPr>
        <w:t xml:space="preserve"> </w:t>
      </w:r>
      <w:r>
        <w:rPr>
          <w:rFonts w:ascii="Nirmala UI" w:hAnsi="Nirmala UI" w:eastAsia="Nirmala UI" w:cs="Nirmala UI"/>
        </w:rPr>
        <w:t>ನಾವು</w:t>
      </w:r>
      <w:r>
        <w:rPr>
          <w:rFonts w:ascii="Times New Roman" w:hAnsi="Times New Roman" w:eastAsia="Times New Roman" w:cs="Times New Roman"/>
        </w:rPr>
        <w:t xml:space="preserve"> </w:t>
      </w:r>
      <w:r>
        <w:rPr>
          <w:rFonts w:ascii="Nirmala UI" w:hAnsi="Nirmala UI" w:eastAsia="Nirmala UI" w:cs="Nirmala UI"/>
        </w:rPr>
        <w:t>ಕೇವಲ</w:t>
      </w:r>
      <w:r>
        <w:rPr>
          <w:rFonts w:ascii="Times New Roman" w:hAnsi="Times New Roman" w:eastAsia="Times New Roman" w:cs="Times New Roman"/>
        </w:rPr>
        <w:t xml:space="preserve"> “the daily” </w:t>
      </w:r>
      <w:r>
        <w:rPr>
          <w:rFonts w:ascii="Nirmala UI" w:hAnsi="Nirmala UI" w:eastAsia="Nirmala UI" w:cs="Nirmala UI"/>
        </w:rPr>
        <w:t>ಎಂಬುದನ್ನು</w:t>
      </w:r>
      <w:r>
        <w:rPr>
          <w:rFonts w:ascii="Times New Roman" w:hAnsi="Times New Roman" w:eastAsia="Times New Roman" w:cs="Times New Roman"/>
        </w:rPr>
        <w:t xml:space="preserve"> </w:t>
      </w:r>
      <w:r>
        <w:rPr>
          <w:rFonts w:ascii="Nirmala UI" w:hAnsi="Nirmala UI" w:eastAsia="Nirmala UI" w:cs="Nirmala UI"/>
        </w:rPr>
        <w:t>ಕ್ರಿಸ್ತನ</w:t>
      </w:r>
      <w:r>
        <w:rPr>
          <w:rFonts w:ascii="Times New Roman" w:hAnsi="Times New Roman" w:eastAsia="Times New Roman" w:cs="Times New Roman"/>
        </w:rPr>
        <w:t xml:space="preserve"> </w:t>
      </w:r>
      <w:r>
        <w:rPr>
          <w:rFonts w:ascii="Nirmala UI" w:hAnsi="Nirmala UI" w:eastAsia="Nirmala UI" w:cs="Nirmala UI"/>
        </w:rPr>
        <w:t>ಪರಿಶುದ್ಧಾಲಯ</w:t>
      </w:r>
      <w:r>
        <w:rPr>
          <w:rFonts w:ascii="Times New Roman" w:hAnsi="Times New Roman" w:eastAsia="Times New Roman" w:cs="Times New Roman"/>
        </w:rPr>
        <w:t xml:space="preserve"> </w:t>
      </w:r>
      <w:r>
        <w:rPr>
          <w:rFonts w:ascii="Nirmala UI" w:hAnsi="Nirmala UI" w:eastAsia="Nirmala UI" w:cs="Nirmala UI"/>
        </w:rPr>
        <w:t>ಸೇವೆಯೆಂದು</w:t>
      </w:r>
      <w:r>
        <w:rPr>
          <w:rFonts w:ascii="Times New Roman" w:hAnsi="Times New Roman" w:eastAsia="Times New Roman" w:cs="Times New Roman"/>
        </w:rPr>
        <w:t xml:space="preserve"> </w:t>
      </w:r>
      <w:r>
        <w:rPr>
          <w:rFonts w:ascii="Nirmala UI" w:hAnsi="Nirmala UI" w:eastAsia="Nirmala UI" w:cs="Nirmala UI"/>
        </w:rPr>
        <w:t>ಗುರುತಿಸುವುದು</w:t>
      </w:r>
      <w:r>
        <w:rPr>
          <w:rFonts w:ascii="Times New Roman" w:hAnsi="Times New Roman" w:eastAsia="Times New Roman" w:cs="Times New Roman"/>
        </w:rPr>
        <w:t xml:space="preserve"> </w:t>
      </w:r>
      <w:r>
        <w:rPr>
          <w:rFonts w:ascii="Nirmala UI" w:hAnsi="Nirmala UI" w:eastAsia="Nirmala UI" w:cs="Nirmala UI"/>
        </w:rPr>
        <w:t>ಆ</w:t>
      </w:r>
      <w:r>
        <w:rPr>
          <w:rFonts w:ascii="Times New Roman" w:hAnsi="Times New Roman" w:eastAsia="Times New Roman" w:cs="Times New Roman"/>
        </w:rPr>
        <w:t xml:space="preserve"> </w:t>
      </w:r>
      <w:r>
        <w:rPr>
          <w:rFonts w:ascii="Nirmala UI" w:hAnsi="Nirmala UI" w:eastAsia="Nirmala UI" w:cs="Nirmala UI"/>
        </w:rPr>
        <w:t>ಸಂಕೇತದ</w:t>
      </w:r>
      <w:r>
        <w:rPr>
          <w:rFonts w:ascii="Times New Roman" w:hAnsi="Times New Roman" w:eastAsia="Times New Roman" w:cs="Times New Roman"/>
        </w:rPr>
        <w:t xml:space="preserve"> </w:t>
      </w:r>
      <w:r>
        <w:rPr>
          <w:rFonts w:ascii="Nirmala UI" w:hAnsi="Nirmala UI" w:eastAsia="Nirmala UI" w:cs="Nirmala UI"/>
        </w:rPr>
        <w:t>ತಪ್ಪು</w:t>
      </w:r>
      <w:r>
        <w:rPr>
          <w:rFonts w:ascii="Times New Roman" w:hAnsi="Times New Roman" w:eastAsia="Times New Roman" w:cs="Times New Roman"/>
        </w:rPr>
        <w:t xml:space="preserve"> </w:t>
      </w:r>
      <w:r>
        <w:rPr>
          <w:rFonts w:ascii="Nirmala UI" w:hAnsi="Nirmala UI" w:eastAsia="Nirmala UI" w:cs="Nirmala UI"/>
        </w:rPr>
        <w:t>ಅನ್ವಯವಾಗಿದೆ</w:t>
      </w:r>
      <w:r>
        <w:rPr>
          <w:rFonts w:ascii="Times New Roman" w:hAnsi="Times New Roman" w:eastAsia="Times New Roman" w:cs="Times New Roman"/>
        </w:rPr>
        <w:t xml:space="preserve"> </w:t>
      </w:r>
      <w:r>
        <w:rPr>
          <w:rFonts w:ascii="Nirmala UI" w:hAnsi="Nirmala UI" w:eastAsia="Nirmala UI" w:cs="Nirmala UI"/>
        </w:rPr>
        <w:t>ಎಂಬುದನ್ನು</w:t>
      </w:r>
      <w:r>
        <w:rPr>
          <w:rFonts w:ascii="Times New Roman" w:hAnsi="Times New Roman" w:eastAsia="Times New Roman" w:cs="Times New Roman"/>
        </w:rPr>
        <w:t xml:space="preserve"> </w:t>
      </w:r>
      <w:r>
        <w:rPr>
          <w:rFonts w:ascii="Nirmala UI" w:hAnsi="Nirmala UI" w:eastAsia="Nirmala UI" w:cs="Nirmala UI"/>
        </w:rPr>
        <w:t>ಮಾತ್ರ</w:t>
      </w:r>
      <w:r>
        <w:rPr>
          <w:rFonts w:ascii="Times New Roman" w:hAnsi="Times New Roman" w:eastAsia="Times New Roman" w:cs="Times New Roman"/>
        </w:rPr>
        <w:t xml:space="preserve"> </w:t>
      </w:r>
      <w:r>
        <w:rPr>
          <w:rFonts w:ascii="Nirmala UI" w:hAnsi="Nirmala UI" w:eastAsia="Nirmala UI" w:cs="Nirmala UI"/>
        </w:rPr>
        <w:t>ಸೂಚಿಸುತ್ತಿದ್ದೇವೆ</w:t>
      </w:r>
      <w:r>
        <w:rPr>
          <w:rFonts w:ascii="Times New Roman" w:hAnsi="Times New Roman" w:eastAsia="Times New Roman" w:cs="Times New Roman"/>
        </w:rPr>
        <w:t xml:space="preserve">. </w:t>
      </w:r>
      <w:r>
        <w:rPr>
          <w:rFonts w:ascii="Nirmala UI" w:hAnsi="Nirmala UI" w:eastAsia="Nirmala UI" w:cs="Nirmala UI"/>
        </w:rPr>
        <w:t>ಲವೋದಿಕೀಯ</w:t>
      </w:r>
      <w:r>
        <w:rPr>
          <w:rFonts w:ascii="Times New Roman" w:hAnsi="Times New Roman" w:eastAsia="Times New Roman" w:cs="Times New Roman"/>
        </w:rPr>
        <w:t xml:space="preserve"> </w:t>
      </w:r>
      <w:r>
        <w:rPr>
          <w:rFonts w:ascii="Nirmala UI" w:hAnsi="Nirmala UI" w:eastAsia="Nirmala UI" w:cs="Nirmala UI"/>
        </w:rPr>
        <w:t>ಅದ್ವೆಂಟಿಸಂ</w:t>
      </w:r>
      <w:r>
        <w:rPr>
          <w:rFonts w:ascii="Times New Roman" w:hAnsi="Times New Roman" w:eastAsia="Times New Roman" w:cs="Times New Roman"/>
        </w:rPr>
        <w:t xml:space="preserve"> </w:t>
      </w:r>
      <w:r>
        <w:rPr>
          <w:rFonts w:ascii="Nirmala UI" w:hAnsi="Nirmala UI" w:eastAsia="Nirmala UI" w:cs="Nirmala UI"/>
        </w:rPr>
        <w:t>ಮೇಲೆ</w:t>
      </w:r>
      <w:r>
        <w:rPr>
          <w:rFonts w:ascii="Times New Roman" w:hAnsi="Times New Roman" w:eastAsia="Times New Roman" w:cs="Times New Roman"/>
        </w:rPr>
        <w:t xml:space="preserve"> </w:t>
      </w:r>
      <w:r>
        <w:rPr>
          <w:rFonts w:ascii="Nirmala UI" w:hAnsi="Nirmala UI" w:eastAsia="Nirmala UI" w:cs="Nirmala UI"/>
        </w:rPr>
        <w:t>ಈ</w:t>
      </w:r>
      <w:r>
        <w:rPr>
          <w:rFonts w:ascii="Times New Roman" w:hAnsi="Times New Roman" w:eastAsia="Times New Roman" w:cs="Times New Roman"/>
        </w:rPr>
        <w:t xml:space="preserve"> </w:t>
      </w:r>
      <w:r>
        <w:rPr>
          <w:rFonts w:ascii="Nirmala UI" w:hAnsi="Nirmala UI" w:eastAsia="Nirmala UI" w:cs="Nirmala UI"/>
        </w:rPr>
        <w:t>ತಪ್ಪು</w:t>
      </w:r>
      <w:r>
        <w:rPr>
          <w:rFonts w:ascii="Times New Roman" w:hAnsi="Times New Roman" w:eastAsia="Times New Roman" w:cs="Times New Roman"/>
        </w:rPr>
        <w:t xml:space="preserve"> </w:t>
      </w:r>
      <w:r>
        <w:rPr>
          <w:rFonts w:ascii="Nirmala UI" w:hAnsi="Nirmala UI" w:eastAsia="Nirmala UI" w:cs="Nirmala UI"/>
        </w:rPr>
        <w:t>ಅನ್ವಯವು</w:t>
      </w:r>
      <w:r>
        <w:rPr>
          <w:rFonts w:ascii="Times New Roman" w:hAnsi="Times New Roman" w:eastAsia="Times New Roman" w:cs="Times New Roman"/>
        </w:rPr>
        <w:t xml:space="preserve"> </w:t>
      </w:r>
      <w:r>
        <w:rPr>
          <w:rFonts w:ascii="Nirmala UI" w:hAnsi="Nirmala UI" w:eastAsia="Nirmala UI" w:cs="Nirmala UI"/>
        </w:rPr>
        <w:t>ಉದ್ದೇಶಪೂರ್ವಕವಾದ</w:t>
      </w:r>
      <w:r>
        <w:rPr>
          <w:rFonts w:ascii="Times New Roman" w:hAnsi="Times New Roman" w:eastAsia="Times New Roman" w:cs="Times New Roman"/>
        </w:rPr>
        <w:t xml:space="preserve"> </w:t>
      </w:r>
      <w:r>
        <w:rPr>
          <w:rFonts w:ascii="Nirmala UI" w:hAnsi="Nirmala UI" w:eastAsia="Nirmala UI" w:cs="Nirmala UI"/>
        </w:rPr>
        <w:t>ಸುಳ್ಳಿನ</w:t>
      </w:r>
      <w:r>
        <w:rPr>
          <w:rFonts w:ascii="Times New Roman" w:hAnsi="Times New Roman" w:eastAsia="Times New Roman" w:cs="Times New Roman"/>
        </w:rPr>
        <w:t xml:space="preserve"> </w:t>
      </w:r>
      <w:r>
        <w:rPr>
          <w:rFonts w:ascii="Nirmala UI" w:hAnsi="Nirmala UI" w:eastAsia="Nirmala UI" w:cs="Nirmala UI"/>
        </w:rPr>
        <w:t>ಮೂಲಕ</w:t>
      </w:r>
      <w:r>
        <w:rPr>
          <w:rFonts w:ascii="Times New Roman" w:hAnsi="Times New Roman" w:eastAsia="Times New Roman" w:cs="Times New Roman"/>
        </w:rPr>
        <w:t xml:space="preserve"> </w:t>
      </w:r>
      <w:r>
        <w:rPr>
          <w:rFonts w:ascii="Nirmala UI" w:hAnsi="Nirmala UI" w:eastAsia="Nirmala UI" w:cs="Nirmala UI"/>
        </w:rPr>
        <w:t>ತರಲ್ಪಟ್ಟಿತೆಂಬುದನ್ನು</w:t>
      </w:r>
      <w:r>
        <w:rPr>
          <w:rFonts w:ascii="Times New Roman" w:hAnsi="Times New Roman" w:eastAsia="Times New Roman" w:cs="Times New Roman"/>
        </w:rPr>
        <w:t xml:space="preserve"> </w:t>
      </w:r>
      <w:r>
        <w:rPr>
          <w:rFonts w:ascii="Nirmala UI" w:hAnsi="Nirmala UI" w:eastAsia="Nirmala UI" w:cs="Nirmala UI"/>
        </w:rPr>
        <w:t>ತೋರಿಸುವುದಕ್ಕಾಗಿ</w:t>
      </w:r>
      <w:r>
        <w:rPr>
          <w:rFonts w:ascii="Times New Roman" w:hAnsi="Times New Roman" w:eastAsia="Times New Roman" w:cs="Times New Roman"/>
        </w:rPr>
        <w:t xml:space="preserve"> </w:t>
      </w:r>
      <w:r>
        <w:rPr>
          <w:rFonts w:ascii="Nirmala UI" w:hAnsi="Nirmala UI" w:eastAsia="Nirmala UI" w:cs="Nirmala UI"/>
        </w:rPr>
        <w:t>ನಾವು</w:t>
      </w:r>
      <w:r>
        <w:rPr>
          <w:rFonts w:ascii="Times New Roman" w:hAnsi="Times New Roman" w:eastAsia="Times New Roman" w:cs="Times New Roman"/>
        </w:rPr>
        <w:t xml:space="preserve"> </w:t>
      </w:r>
      <w:r>
        <w:rPr>
          <w:rFonts w:ascii="Nirmala UI" w:hAnsi="Nirmala UI" w:eastAsia="Nirmala UI" w:cs="Nirmala UI"/>
        </w:rPr>
        <w:t>ಹೀಗೆ</w:t>
      </w:r>
      <w:r>
        <w:rPr>
          <w:rFonts w:ascii="Times New Roman" w:hAnsi="Times New Roman" w:eastAsia="Times New Roman" w:cs="Times New Roman"/>
        </w:rPr>
        <w:t xml:space="preserve"> </w:t>
      </w:r>
      <w:r>
        <w:rPr>
          <w:rFonts w:ascii="Nirmala UI" w:hAnsi="Nirmala UI" w:eastAsia="Nirmala UI" w:cs="Nirmala UI"/>
        </w:rPr>
        <w:t>ಮಾಡುತ್ತಿದ್ದೇವೆ</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Vom continua să examinăm minciuna profetică în articolul următor.</w:t>
      </w:r>
    </w:p>
    <w:p>
      <w:pPr>
        <w:pStyle w:val="ArticleScripture"/>
        <w:jc w:val="left"/>
      </w:pPr>
      <w:r>
        <w:rPr>
          <w:rFonts w:ascii="Times New Roman" w:hAnsi="Times New Roman" w:eastAsia="Times New Roman" w:cs="Times New Roman"/>
        </w:rPr>
        <w:t>„Nu mai avem timp de pierdut. Vremuri tulburi ne stau înainte. Lumea este răscolită de spiritul războiului. Curând vor avea loc scenele de tulburare despre care s-a vorbit în profeții. Profeția din capitolul al unsprezecelea din Daniel a ajuns aproape de împlinirea ei deplină. O mare parte din istoria care a avut loc în împlinirea acestei profeții se va repeta.”</w:t>
      </w:r>
    </w:p>
    <w:p>
      <w:pPr>
        <w:pStyle w:val="ArticleScripture"/>
        <w:jc w:val="left"/>
      </w:pPr>
      <w:r>
        <w:rPr>
          <w:rFonts w:ascii="Times New Roman" w:hAnsi="Times New Roman" w:eastAsia="Times New Roman" w:cs="Times New Roman"/>
        </w:rPr>
        <w:t>„В тридесетом стиху говори се о једној сили која ће се ‘ожалостити, и вратити, и гневити се на свети завет; тако ће чинити; чак ће се вратити и споразумети се с онима који остављају свети завет. И мишице ће стати на његову страну, и оне ће оскврнити светињу тврђаве, и укинуће свакдашњу жртву, и поставиће гадост опустошења. А оне који безбожно поступају против завета поквариће ласкањима; али народ који познаје Бога својега биће јак и чиниће велика дела. И разумни међу народом поучиће многе; ипак ће падати од мача, и од огња, и у ропству, и под пленом, много дана. А кад буду падали, биће им пружена мала помоћ; али многи ће им приступати с лицемерјем. И неки од разумних пашће, да би били окушани, и очишћени, и убељени, све до времена краја; јер је то још за време одређено. И цар ће чинити по својој вољи; и узвисиће себе, и величаће себе изнад свакога бога, и говориће чудесне ствари против Бога над боговима, и напредоваће док се не наврши гнев; јер ће се извршити оно што је одређено.’ Данило 11:30–36.“</w:t>
      </w:r>
    </w:p>
    <w:p>
      <w:pPr>
        <w:pStyle w:val="ArticleScripture"/>
        <w:jc w:val="left"/>
      </w:pPr>
      <w:r>
        <w:rPr>
          <w:rFonts w:ascii="Times New Roman" w:hAnsi="Times New Roman" w:eastAsia="Times New Roman" w:cs="Times New Roman"/>
        </w:rPr>
        <w:t>„Scene asemănătoare celor descrise în aceste cuvinte vor avea loc. Vedem dovezi că Satana dobândește cu repeziciune controlul asupra minților omenești care nu au înaintea lor frica de Dumnezeu. Toți să citească și să înțeleagă profețiile acestei cărți, căci acum intrăm în timpul de strâmtorare despre care s-a vorbit:</w:t>
      </w:r>
    </w:p>
    <w:p>
      <w:pPr>
        <w:pStyle w:val="ArticleScripture"/>
        <w:jc w:val="left"/>
      </w:pPr>
      <w:r>
        <w:rPr>
          <w:rFonts w:ascii="Times New Roman" w:hAnsi="Times New Roman" w:eastAsia="Times New Roman" w:cs="Times New Roman"/>
        </w:rPr>
        <w:t>„Și în vremea aceea se va ridica Mihail, marele voievod care stă pentru fiii poporului tău; și va fi un timp de strâmtorare cum n-a mai fost de când sunt neamurile și până în vremea aceea; dar în vremea aceea poporul tău va fi izbăvit, și anume oricine va fi găsit scris în carte. Mulți dintre cei ce dorm în țărâna pământului se vor trezi: unii pentru viața veșnică, iar alții pentru ocară și rușine veșnică. Cei înțelepți vor străluci ca strălucirea cerului; și cei ce vor aduce pe mulți la neprihănire vor fi ca stelele în vecii vecilor. Tu însă, Daniele, ține ascunse aceste cuvinte și pecetluiește cartea până la vremea sfârșitului: mulți vor alerga încoace și încolo, și cunoștința va crește.” Daniel 12:1–4. Manuscript Releases, numărul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Șase</dc:title>
  <dc:subject>Dezvăluirea profetică: Înțelegerea sporirii cunoștinței și a soliei strigătului de la miezul nopții</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