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nouăzeci și trei</w:t>
      </w:r>
    </w:p>
    <w:p>
      <w:pPr>
        <w:pStyle w:val="ArticleSubtitle"/>
        <w:jc w:val="left"/>
      </w:pPr>
      <w:r>
        <w:rPr>
          <w:rFonts w:ascii="Arial" w:hAnsi="Arial" w:eastAsia="Arial" w:cs="Arial"/>
        </w:rPr>
        <w:t>Dezvăluirea trilogiei profetice a Romei: de la păgânismul antic la înșelăciunea modernă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2024-02-26</w:t>
      </w:r>
    </w:p>
    <w:p>
      <w:pPr>
        <w:pStyle w:val="ArticleBody"/>
        <w:jc w:val="left"/>
      </w:pPr>
      <w:r>
        <w:rPr>
          <w:rFonts w:ascii="Times New Roman" w:hAnsi="Times New Roman" w:eastAsia="Times New Roman" w:cs="Times New Roman"/>
        </w:rPr>
        <w:t>Cartea lui Daniel arată că Roma este aceea care întemeiază vedenia, iar această înțelegere a fost combătută de protestanții din istoria millerită atunci când William Miller a identificat acest fapt. În zilele din urmă, tot Roma este aceea care întemeiază vedenia, iar astăzi adventismul laodicean susține acum concepția protestantă decăzută potrivit căreia tâlharii poporului tău sunt Antiohus Epifanes. Poporul legământului care era trecut cu vederea în istoria millerită s-a împotrivit tocmai aceluiași adevăr, căruia i se împotrivește acum poporul legământului din zilele din urmă, care este acum trecut cu vederea. Solomon a spus-o bine:</w:t>
      </w:r>
    </w:p>
    <w:p>
      <w:pPr>
        <w:pStyle w:val="ArticleScripture"/>
        <w:jc w:val="left"/>
      </w:pPr>
      <w:r>
        <w:rPr>
          <w:rFonts w:ascii="Times New Roman" w:hAnsi="Times New Roman" w:eastAsia="Times New Roman" w:cs="Times New Roman"/>
        </w:rPr>
        <w:t>Lucrul care a fost, acela este cel ce va fi; și ceea ce s-a făcut este ceea ce se va face: și nu este nimic nou sub soare. Este oare ceva despre care să se poată spune: Vezi, aceasta este nou? A fost deja în vremurile de demult, care au fost înaintea noastră. Eclesiastul 1:9, 10.</w:t>
      </w:r>
    </w:p>
    <w:p>
      <w:pPr>
        <w:pStyle w:val="ArticleBody"/>
        <w:jc w:val="left"/>
      </w:pPr>
      <w:r>
        <w:rPr>
          <w:rFonts w:ascii="Times New Roman" w:hAnsi="Times New Roman" w:eastAsia="Times New Roman" w:cs="Times New Roman"/>
        </w:rPr>
        <w:t>În plan profetic, există trei manifestări ale Romei, iar primele două manifestări identifică caracteristicile celei de-a treia, căci adevărul este întemeiat pe mărturia a doi.</w:t>
      </w:r>
    </w:p>
    <w:p>
      <w:pPr>
        <w:pStyle w:val="ArticleScripture"/>
        <w:jc w:val="left"/>
      </w:pPr>
      <w:r>
        <w:rPr>
          <w:rFonts w:ascii="Times New Roman" w:hAnsi="Times New Roman" w:eastAsia="Times New Roman" w:cs="Times New Roman"/>
        </w:rPr>
        <w:t>Dar dacă nu te va asculta, mai ia cu tine unul sau doi, pentru ca orice cuvânt să fie întărit prin gura a doi sau a trei martori. Matei 18:16.</w:t>
      </w:r>
    </w:p>
    <w:p>
      <w:pPr>
        <w:pStyle w:val="ArticleBody"/>
        <w:jc w:val="left"/>
      </w:pPr>
      <w:r>
        <w:rPr>
          <w:rFonts w:ascii="Times New Roman" w:hAnsi="Times New Roman" w:eastAsia="Times New Roman" w:cs="Times New Roman"/>
        </w:rPr>
        <w:t>Religion of pagan Rome was paganism, and paganism is a counterfeit of true religion. It is not so much a counterfeit in the sense in which counterfeit currency is understood, for paganism in fact bears little resemblance to true religion. But prophetically it possesses counterfeit characteristics. The City of Rome is a counterfeit of Jerusalem, and it has a temple (the Pantheon) that was a counterfeit of the temple in Jerusalem. The religious practices of paganism are unsanctified and devilish, but they represent Satan’s counterfeit religious practices. The head of the religion of pagan Rome bore the title Pontifex Maximus. “Pontifex Maximus” originally referred to the chief priest of the Roman state religion in ancient Rome, its origins reaching back to the early Roman Republic. Over time, it became associated with political and religious authority and eventually developed into the title used by the Pope in the Roman Catholic Church today.</w:t>
      </w:r>
    </w:p>
    <w:p>
      <w:pPr>
        <w:pStyle w:val="ArticleBody"/>
        <w:jc w:val="left"/>
      </w:pPr>
      <w:r>
        <w:rPr>
          <w:rFonts w:ascii="Times New Roman" w:hAnsi="Times New Roman" w:eastAsia="Times New Roman" w:cs="Times New Roman"/>
        </w:rPr>
        <w:t>Titlul marelui preot al Romei păgâne era Pontifex Maximus și era, de asemenea, titlul marelui preot al Romei papale; este un termen latin care înseamnă „Cel mai mare dintre Suveranii Pontifi”. El era marele preot al religiei de stat romane, în special al cultului zeului Jupiter. Pontifex Maximus deținea o autoritate religioasă și responsabilități importante, inclusiv supravegherea diferitelor rituri religioase și asigurarea bunei funcționări a calendarului religios roman. Pontifex Maximus era conducătorul Colegiului Pontifilor (Collegium Pontificum), un grup de preoți însărcinați cu interpretarea și menținerea ritualurilor religiei romane.</w:t>
      </w:r>
    </w:p>
    <w:p>
      <w:pPr>
        <w:pStyle w:val="ArticleBody"/>
        <w:jc w:val="left"/>
      </w:pPr>
      <w:r>
        <w:rPr>
          <w:rFonts w:ascii="Times New Roman" w:hAnsi="Times New Roman" w:eastAsia="Times New Roman" w:cs="Times New Roman"/>
        </w:rPr>
        <w:t>Marele preot atât al Romei păgâne, cât și al Romei papale era Pontifex Maximus; prin urmare, și titlul conducătorului Romei moderne va fi, în mod firesc, Pontifex Maximus. Religia Romei păgâne era păgânismul, iar religia Romei papale a fost și încă este păgânismul, însă acoperit de o mărturisire a creștinismului; iar religia Romei moderne din zilele de pe urmă va fi păgânismul, acoperit de o mărturisire a creștinismului.</w:t>
      </w:r>
    </w:p>
    <w:p>
      <w:pPr>
        <w:pStyle w:val="ArticleBody"/>
        <w:jc w:val="left"/>
      </w:pPr>
      <w:r>
        <w:rPr>
          <w:rFonts w:ascii="Times New Roman" w:hAnsi="Times New Roman" w:eastAsia="Times New Roman" w:cs="Times New Roman"/>
        </w:rPr>
        <w:t>Atât Roma păgână, cât și Roma papală aveau o perioadă de timp precisă în care urmau să domnească în mod suprem. Roma păgână urma să domnească în mod suprem timp de trei sute șaizeci de ani, în împlinirea profeției de timp din Daniel, capitolul unsprezece, versetul douăzeci și patru.</w:t>
      </w:r>
    </w:p>
    <w:p>
      <w:pPr>
        <w:pStyle w:val="ArticleScripture"/>
        <w:jc w:val="left"/>
      </w:pPr>
      <w:r>
        <w:rPr>
          <w:rFonts w:ascii="Times New Roman" w:hAnsi="Times New Roman" w:eastAsia="Times New Roman" w:cs="Times New Roman"/>
        </w:rPr>
        <w:t>El va intra în pace chiar și în cele mai roditoare ținuturi ale provinciei; și va face ceea ce n-au făcut părinții lui, nici părinții părinților lui; va împărți între ei prada, jaful și bogățiile; da, își va urzi planurile împotriva fortărețelor, însă numai pentru o vreme. Daniel 11:24.</w:t>
      </w:r>
    </w:p>
    <w:p>
      <w:pPr>
        <w:pStyle w:val="ArticleBody"/>
        <w:jc w:val="left"/>
      </w:pPr>
      <w:r>
        <w:rPr>
          <w:rFonts w:ascii="Times New Roman" w:hAnsi="Times New Roman" w:eastAsia="Times New Roman" w:cs="Times New Roman"/>
        </w:rPr>
        <w:t>Subiectul versetului douăzeci și patru este Roma păgână, căci ea a devenit subiectul în versetul șaisprezece și continuă să fie subiectul până la versetul treizeci și unu. Vom trata aceste versete în mod specific în articolele următoare, însă aici arătăm doar că profeția a identificat faptul că Roma păgână avea să domnească în mod suprem timp de trei sute șaizeci de ani, așa cum este reprezentat prin faptul că Roma „își va urzi” „planurile împotriva cetățuilor, până la o vreme”. Cuvântul tradus „împotriva” înseamnă de fapt „din”, iar versetul spune că Roma avea să conducă lumea „din” „cetățui”, care era Cetatea Romei, și avea să facă aceasta timp de „o vreme”, adică trei sute șaizeci de ani.</w:t>
      </w:r>
    </w:p>
    <w:p>
      <w:pPr>
        <w:pStyle w:val="ArticleBody"/>
        <w:jc w:val="left"/>
      </w:pPr>
      <w:r>
        <w:rPr>
          <w:rFonts w:ascii="Times New Roman" w:hAnsi="Times New Roman" w:eastAsia="Times New Roman" w:cs="Times New Roman"/>
        </w:rPr>
        <w:t>Roma păgână a început să domnească în mod suprem la Bătălia de la Actium, în anul 31 î.Hr., și a continuat să domnească în mod suprem până în anul 330 d.Hr., când Constantin a mutat capitala imperiului din fortăreața Cetății Romei în Cetatea Constantinopolului. Atunci imperiul și-a început infamul declin. Cetatea Romei era „fortăreața” profetică a Romei păgâne, iar când domnea din acea cetate era de neînvins. În războiul care a urmat transferului de putere făcut de Constantin, Cetatea Romei a devenit ținta atacului pentru Genseric și triburile barbare invadatoare, care sunt reprezentate prin primele patru Trâmbițe din Apocalipsa, capitolul opt.</w:t>
      </w:r>
    </w:p>
    <w:p>
      <w:pPr>
        <w:pStyle w:val="ArticleBody"/>
        <w:jc w:val="left"/>
      </w:pPr>
      <w:r>
        <w:rPr>
          <w:rFonts w:ascii="Times New Roman" w:hAnsi="Times New Roman" w:eastAsia="Times New Roman" w:cs="Times New Roman"/>
        </w:rPr>
        <w:t>Din acest motiv, în Daniel capitolul unsprezece, versetul treizeci și unu, „brațele” (Roma păgână) care s-au ridicat în sprijinul papalității au pângărit mai întâi „sanctuarul tăriei”. Cetatea Romei este „sanctuarul tăriei” profetic atât pentru Roma păgână, cât și pentru Roma papală, căci în anul 330, odată cu transferarea autorității păgâne la Constantinopol, Cetatea Romei a fost lăsată Romei papale, care era în ascensiune. Din acest motiv, Apocalipsa capitolul treisprezece, versetul doi, spune că balaurul (Roma păgână) i-a dat Romei papale „scaunul” său. Un „scaun” este locul din care o putere domnește, iar din anul 538 până în 1798, Roma papală a domnit în mod suprem, după cum Roma păgână domnise în mod suprem pentru „o vreme”.</w:t>
      </w:r>
    </w:p>
    <w:p>
      <w:pPr>
        <w:pStyle w:val="ArticleBody"/>
        <w:jc w:val="left"/>
      </w:pPr>
      <w:r>
        <w:rPr>
          <w:rFonts w:ascii="Nirmala UI" w:hAnsi="Nirmala UI" w:eastAsia="Nirmala UI" w:cs="Nirmala UI"/>
        </w:rPr>
        <w:t>प्रॉफेसीले</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निश्चित</w:t>
      </w:r>
      <w:r>
        <w:rPr>
          <w:rFonts w:ascii="Times New Roman" w:hAnsi="Times New Roman" w:eastAsia="Times New Roman" w:cs="Times New Roman"/>
        </w:rPr>
        <w:t xml:space="preserve"> </w:t>
      </w:r>
      <w:r>
        <w:rPr>
          <w:rFonts w:ascii="Nirmala UI" w:hAnsi="Nirmala UI" w:eastAsia="Nirmala UI" w:cs="Nirmala UI"/>
        </w:rPr>
        <w:t>समयावधिको</w:t>
      </w:r>
      <w:r>
        <w:rPr>
          <w:rFonts w:ascii="Times New Roman" w:hAnsi="Times New Roman" w:eastAsia="Times New Roman" w:cs="Times New Roman"/>
        </w:rPr>
        <w:t xml:space="preserve"> </w:t>
      </w:r>
      <w:r>
        <w:rPr>
          <w:rFonts w:ascii="Nirmala UI" w:hAnsi="Nirmala UI" w:eastAsia="Nirmala UI" w:cs="Nirmala UI"/>
        </w:rPr>
        <w:t>पहिचान</w:t>
      </w:r>
      <w:r>
        <w:rPr>
          <w:rFonts w:ascii="Times New Roman" w:hAnsi="Times New Roman" w:eastAsia="Times New Roman" w:cs="Times New Roman"/>
        </w:rPr>
        <w:t xml:space="preserve"> </w:t>
      </w:r>
      <w:r>
        <w:rPr>
          <w:rFonts w:ascii="Nirmala UI" w:hAnsi="Nirmala UI" w:eastAsia="Nirmala UI" w:cs="Nirmala UI"/>
        </w:rPr>
        <w:t>गर्दछ</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दुवै</w:t>
      </w:r>
      <w:r>
        <w:rPr>
          <w:rFonts w:ascii="Times New Roman" w:hAnsi="Times New Roman" w:eastAsia="Times New Roman" w:cs="Times New Roman"/>
        </w:rPr>
        <w:t xml:space="preserve"> </w:t>
      </w:r>
      <w:r>
        <w:rPr>
          <w:rFonts w:ascii="Nirmala UI" w:hAnsi="Nirmala UI" w:eastAsia="Nirmala UI" w:cs="Nirmala UI"/>
        </w:rPr>
        <w:t>मूर्तिपूजक</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पोपीय</w:t>
      </w:r>
      <w:r>
        <w:rPr>
          <w:rFonts w:ascii="Times New Roman" w:hAnsi="Times New Roman" w:eastAsia="Times New Roman" w:cs="Times New Roman"/>
        </w:rPr>
        <w:t xml:space="preserve"> </w:t>
      </w:r>
      <w:r>
        <w:rPr>
          <w:rFonts w:ascii="Nirmala UI" w:hAnsi="Nirmala UI" w:eastAsia="Nirmala UI" w:cs="Nirmala UI"/>
        </w:rPr>
        <w:t>रोमले</w:t>
      </w:r>
      <w:r>
        <w:rPr>
          <w:rFonts w:ascii="Times New Roman" w:hAnsi="Times New Roman" w:eastAsia="Times New Roman" w:cs="Times New Roman"/>
        </w:rPr>
        <w:t xml:space="preserve"> </w:t>
      </w:r>
      <w:r>
        <w:rPr>
          <w:rFonts w:ascii="Nirmala UI" w:hAnsi="Nirmala UI" w:eastAsia="Nirmala UI" w:cs="Nirmala UI"/>
        </w:rPr>
        <w:t>सर्वोच्च</w:t>
      </w:r>
      <w:r>
        <w:rPr>
          <w:rFonts w:ascii="Times New Roman" w:hAnsi="Times New Roman" w:eastAsia="Times New Roman" w:cs="Times New Roman"/>
        </w:rPr>
        <w:t xml:space="preserve"> </w:t>
      </w:r>
      <w:r>
        <w:rPr>
          <w:rFonts w:ascii="Nirmala UI" w:hAnsi="Nirmala UI" w:eastAsia="Nirmala UI" w:cs="Nirmala UI"/>
        </w:rPr>
        <w:t>शासन</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थिए</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तिनीहरूले</w:t>
      </w:r>
      <w:r>
        <w:rPr>
          <w:rFonts w:ascii="Times New Roman" w:hAnsi="Times New Roman" w:eastAsia="Times New Roman" w:cs="Times New Roman"/>
        </w:rPr>
        <w:t xml:space="preserve"> </w:t>
      </w:r>
      <w:r>
        <w:rPr>
          <w:rFonts w:ascii="Nirmala UI" w:hAnsi="Nirmala UI" w:eastAsia="Nirmala UI" w:cs="Nirmala UI"/>
        </w:rPr>
        <w:t>त्यसरी</w:t>
      </w:r>
      <w:r>
        <w:rPr>
          <w:rFonts w:ascii="Times New Roman" w:hAnsi="Times New Roman" w:eastAsia="Times New Roman" w:cs="Times New Roman"/>
        </w:rPr>
        <w:t xml:space="preserve"> </w:t>
      </w:r>
      <w:r>
        <w:rPr>
          <w:rFonts w:ascii="Nirmala UI" w:hAnsi="Nirmala UI" w:eastAsia="Nirmala UI" w:cs="Nirmala UI"/>
        </w:rPr>
        <w:t>शासन</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तिनीहरूको</w:t>
      </w:r>
      <w:r>
        <w:rPr>
          <w:rFonts w:ascii="Times New Roman" w:hAnsi="Times New Roman" w:eastAsia="Times New Roman" w:cs="Times New Roman"/>
        </w:rPr>
        <w:t xml:space="preserve"> </w:t>
      </w:r>
      <w:r>
        <w:rPr>
          <w:rFonts w:ascii="Nirmala UI" w:hAnsi="Nirmala UI" w:eastAsia="Nirmala UI" w:cs="Nirmala UI"/>
        </w:rPr>
        <w:t>अधिकारको</w:t>
      </w:r>
      <w:r>
        <w:rPr>
          <w:rFonts w:ascii="Times New Roman" w:hAnsi="Times New Roman" w:eastAsia="Times New Roman" w:cs="Times New Roman"/>
        </w:rPr>
        <w:t xml:space="preserve"> </w:t>
      </w:r>
      <w:r>
        <w:rPr>
          <w:rFonts w:ascii="Nirmala UI" w:hAnsi="Nirmala UI" w:eastAsia="Nirmala UI" w:cs="Nirmala UI"/>
        </w:rPr>
        <w:t>आसन</w:t>
      </w:r>
      <w:r>
        <w:rPr>
          <w:rFonts w:ascii="Times New Roman" w:hAnsi="Times New Roman" w:eastAsia="Times New Roman" w:cs="Times New Roman"/>
        </w:rPr>
        <w:t xml:space="preserve">, </w:t>
      </w:r>
      <w:r>
        <w:rPr>
          <w:rFonts w:ascii="Nirmala UI" w:hAnsi="Nirmala UI" w:eastAsia="Nirmala UI" w:cs="Nirmala UI"/>
        </w:rPr>
        <w:t>अर्थात्</w:t>
      </w:r>
      <w:r>
        <w:rPr>
          <w:rFonts w:ascii="Times New Roman" w:hAnsi="Times New Roman" w:eastAsia="Times New Roman" w:cs="Times New Roman"/>
        </w:rPr>
        <w:t xml:space="preserve"> </w:t>
      </w:r>
      <w:r>
        <w:rPr>
          <w:rFonts w:ascii="Nirmala UI" w:hAnsi="Nirmala UI" w:eastAsia="Nirmala UI" w:cs="Nirmala UI"/>
        </w:rPr>
        <w:t>रोम</w:t>
      </w:r>
      <w:r>
        <w:rPr>
          <w:rFonts w:ascii="Times New Roman" w:hAnsi="Times New Roman" w:eastAsia="Times New Roman" w:cs="Times New Roman"/>
        </w:rPr>
        <w:t xml:space="preserve"> </w:t>
      </w:r>
      <w:r>
        <w:rPr>
          <w:rFonts w:ascii="Nirmala UI" w:hAnsi="Nirmala UI" w:eastAsia="Nirmala UI" w:cs="Nirmala UI"/>
        </w:rPr>
        <w:t>नगरबाट</w:t>
      </w:r>
      <w:r>
        <w:rPr>
          <w:rFonts w:ascii="Times New Roman" w:hAnsi="Times New Roman" w:eastAsia="Times New Roman" w:cs="Times New Roman"/>
        </w:rPr>
        <w:t xml:space="preserve"> </w:t>
      </w:r>
      <w:r>
        <w:rPr>
          <w:rFonts w:ascii="Nirmala UI" w:hAnsi="Nirmala UI" w:eastAsia="Nirmala UI" w:cs="Nirmala UI"/>
        </w:rPr>
        <w:t>हुने</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मूर्तिपूजक</w:t>
      </w:r>
      <w:r>
        <w:rPr>
          <w:rFonts w:ascii="Times New Roman" w:hAnsi="Times New Roman" w:eastAsia="Times New Roman" w:cs="Times New Roman"/>
        </w:rPr>
        <w:t xml:space="preserve"> </w:t>
      </w:r>
      <w:r>
        <w:rPr>
          <w:rFonts w:ascii="Nirmala UI" w:hAnsi="Nirmala UI" w:eastAsia="Nirmala UI" w:cs="Nirmala UI"/>
        </w:rPr>
        <w:t>रोमको</w:t>
      </w:r>
      <w:r>
        <w:rPr>
          <w:rFonts w:ascii="Times New Roman" w:hAnsi="Times New Roman" w:eastAsia="Times New Roman" w:cs="Times New Roman"/>
        </w:rPr>
        <w:t xml:space="preserve"> </w:t>
      </w:r>
      <w:r>
        <w:rPr>
          <w:rFonts w:ascii="Nirmala UI" w:hAnsi="Nirmala UI" w:eastAsia="Nirmala UI" w:cs="Nirmala UI"/>
        </w:rPr>
        <w:t>अजेयता</w:t>
      </w:r>
      <w:r>
        <w:rPr>
          <w:rFonts w:ascii="Times New Roman" w:hAnsi="Times New Roman" w:eastAsia="Times New Roman" w:cs="Times New Roman"/>
        </w:rPr>
        <w:t xml:space="preserve"> </w:t>
      </w:r>
      <w:r>
        <w:rPr>
          <w:rFonts w:ascii="Nirmala UI" w:hAnsi="Nirmala UI" w:eastAsia="Nirmala UI" w:cs="Nirmala UI"/>
        </w:rPr>
        <w:t>तब</w:t>
      </w:r>
      <w:r>
        <w:rPr>
          <w:rFonts w:ascii="Times New Roman" w:hAnsi="Times New Roman" w:eastAsia="Times New Roman" w:cs="Times New Roman"/>
        </w:rPr>
        <w:t xml:space="preserve"> </w:t>
      </w:r>
      <w:r>
        <w:rPr>
          <w:rFonts w:ascii="Nirmala UI" w:hAnsi="Nirmala UI" w:eastAsia="Nirmala UI" w:cs="Nirmala UI"/>
        </w:rPr>
        <w:t>अन्त</w:t>
      </w:r>
      <w:r>
        <w:rPr>
          <w:rFonts w:ascii="Times New Roman" w:hAnsi="Times New Roman" w:eastAsia="Times New Roman" w:cs="Times New Roman"/>
        </w:rPr>
        <w:t xml:space="preserve"> </w:t>
      </w:r>
      <w:r>
        <w:rPr>
          <w:rFonts w:ascii="Nirmala UI" w:hAnsi="Nirmala UI" w:eastAsia="Nirmala UI" w:cs="Nirmala UI"/>
        </w:rPr>
        <w:t>भयो</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तिनीहरू</w:t>
      </w:r>
      <w:r>
        <w:rPr>
          <w:rFonts w:ascii="Times New Roman" w:hAnsi="Times New Roman" w:eastAsia="Times New Roman" w:cs="Times New Roman"/>
        </w:rPr>
        <w:t xml:space="preserve"> </w:t>
      </w:r>
      <w:r>
        <w:rPr>
          <w:rFonts w:ascii="Nirmala UI" w:hAnsi="Nirmala UI" w:eastAsia="Nirmala UI" w:cs="Nirmala UI"/>
        </w:rPr>
        <w:t>रोम</w:t>
      </w:r>
      <w:r>
        <w:rPr>
          <w:rFonts w:ascii="Times New Roman" w:hAnsi="Times New Roman" w:eastAsia="Times New Roman" w:cs="Times New Roman"/>
        </w:rPr>
        <w:t xml:space="preserve"> </w:t>
      </w:r>
      <w:r>
        <w:rPr>
          <w:rFonts w:ascii="Nirmala UI" w:hAnsi="Nirmala UI" w:eastAsia="Nirmala UI" w:cs="Nirmala UI"/>
        </w:rPr>
        <w:t>नगरबाट</w:t>
      </w:r>
      <w:r>
        <w:rPr>
          <w:rFonts w:ascii="Times New Roman" w:hAnsi="Times New Roman" w:eastAsia="Times New Roman" w:cs="Times New Roman"/>
        </w:rPr>
        <w:t xml:space="preserve"> </w:t>
      </w:r>
      <w:r>
        <w:rPr>
          <w:rFonts w:ascii="Nirmala UI" w:hAnsi="Nirmala UI" w:eastAsia="Nirmala UI" w:cs="Nirmala UI"/>
        </w:rPr>
        <w:t>बाहिरिए</w:t>
      </w:r>
      <w:r>
        <w:rPr>
          <w:rFonts w:ascii="Times New Roman" w:hAnsi="Times New Roman" w:eastAsia="Times New Roman" w:cs="Times New Roman"/>
        </w:rPr>
        <w:t xml:space="preserve">, </w:t>
      </w:r>
      <w:r>
        <w:rPr>
          <w:rFonts w:ascii="Nirmala UI" w:hAnsi="Nirmala UI" w:eastAsia="Nirmala UI" w:cs="Nirmala UI"/>
        </w:rPr>
        <w:t>जसले</w:t>
      </w:r>
      <w:r>
        <w:rPr>
          <w:rFonts w:ascii="Times New Roman" w:hAnsi="Times New Roman" w:eastAsia="Times New Roman" w:cs="Times New Roman"/>
        </w:rPr>
        <w:t xml:space="preserve"> </w:t>
      </w:r>
      <w:r>
        <w:rPr>
          <w:rFonts w:ascii="Nirmala UI" w:hAnsi="Nirmala UI" w:eastAsia="Nirmala UI" w:cs="Nirmala UI"/>
        </w:rPr>
        <w:t>तीन</w:t>
      </w:r>
      <w:r>
        <w:rPr>
          <w:rFonts w:ascii="Times New Roman" w:hAnsi="Times New Roman" w:eastAsia="Times New Roman" w:cs="Times New Roman"/>
        </w:rPr>
        <w:t xml:space="preserve"> </w:t>
      </w:r>
      <w:r>
        <w:rPr>
          <w:rFonts w:ascii="Nirmala UI" w:hAnsi="Nirmala UI" w:eastAsia="Nirmala UI" w:cs="Nirmala UI"/>
        </w:rPr>
        <w:t>सय</w:t>
      </w:r>
      <w:r>
        <w:rPr>
          <w:rFonts w:ascii="Times New Roman" w:hAnsi="Times New Roman" w:eastAsia="Times New Roman" w:cs="Times New Roman"/>
        </w:rPr>
        <w:t xml:space="preserve"> </w:t>
      </w:r>
      <w:r>
        <w:rPr>
          <w:rFonts w:ascii="Nirmala UI" w:hAnsi="Nirmala UI" w:eastAsia="Nirmala UI" w:cs="Nirmala UI"/>
        </w:rPr>
        <w:t>साठी</w:t>
      </w:r>
      <w:r>
        <w:rPr>
          <w:rFonts w:ascii="Times New Roman" w:hAnsi="Times New Roman" w:eastAsia="Times New Roman" w:cs="Times New Roman"/>
        </w:rPr>
        <w:t xml:space="preserve"> </w:t>
      </w:r>
      <w:r>
        <w:rPr>
          <w:rFonts w:ascii="Nirmala UI" w:hAnsi="Nirmala UI" w:eastAsia="Nirmala UI" w:cs="Nirmala UI"/>
        </w:rPr>
        <w:t>वर्षको</w:t>
      </w:r>
      <w:r>
        <w:rPr>
          <w:rFonts w:ascii="Times New Roman" w:hAnsi="Times New Roman" w:eastAsia="Times New Roman" w:cs="Times New Roman"/>
        </w:rPr>
        <w:t xml:space="preserve"> </w:t>
      </w:r>
      <w:r>
        <w:rPr>
          <w:rFonts w:ascii="Nirmala UI" w:hAnsi="Nirmala UI" w:eastAsia="Nirmala UI" w:cs="Nirmala UI"/>
        </w:rPr>
        <w:t>अन्त्यलाई</w:t>
      </w:r>
      <w:r>
        <w:rPr>
          <w:rFonts w:ascii="Times New Roman" w:hAnsi="Times New Roman" w:eastAsia="Times New Roman" w:cs="Times New Roman"/>
        </w:rPr>
        <w:t xml:space="preserve"> </w:t>
      </w:r>
      <w:r>
        <w:rPr>
          <w:rFonts w:ascii="Nirmala UI" w:hAnsi="Nirmala UI" w:eastAsia="Nirmala UI" w:cs="Nirmala UI"/>
        </w:rPr>
        <w:t>सूचित</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पद</w:t>
      </w:r>
      <w:r>
        <w:rPr>
          <w:rFonts w:ascii="Times New Roman" w:hAnsi="Times New Roman" w:eastAsia="Times New Roman" w:cs="Times New Roman"/>
        </w:rPr>
        <w:t xml:space="preserve"> </w:t>
      </w:r>
      <w:r>
        <w:rPr>
          <w:rFonts w:ascii="Nirmala UI" w:hAnsi="Nirmala UI" w:eastAsia="Nirmala UI" w:cs="Nirmala UI"/>
        </w:rPr>
        <w:t>चौबीसमा</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काल</w:t>
      </w:r>
      <w:r>
        <w:rPr>
          <w:rFonts w:ascii="Times New Roman" w:hAnsi="Times New Roman" w:eastAsia="Times New Roman" w:cs="Times New Roman"/>
        </w:rPr>
        <w:t xml:space="preserve">” </w:t>
      </w:r>
      <w:r>
        <w:rPr>
          <w:rFonts w:ascii="Nirmala UI" w:hAnsi="Nirmala UI" w:eastAsia="Nirmala UI" w:cs="Nirmala UI"/>
        </w:rPr>
        <w:t>भनेर</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पोपीय</w:t>
      </w:r>
      <w:r>
        <w:rPr>
          <w:rFonts w:ascii="Times New Roman" w:hAnsi="Times New Roman" w:eastAsia="Times New Roman" w:cs="Times New Roman"/>
        </w:rPr>
        <w:t xml:space="preserve"> </w:t>
      </w:r>
      <w:r>
        <w:rPr>
          <w:rFonts w:ascii="Nirmala UI" w:hAnsi="Nirmala UI" w:eastAsia="Nirmala UI" w:cs="Nirmala UI"/>
        </w:rPr>
        <w:t>शासनका</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हजार</w:t>
      </w:r>
      <w:r>
        <w:rPr>
          <w:rFonts w:ascii="Times New Roman" w:hAnsi="Times New Roman" w:eastAsia="Times New Roman" w:cs="Times New Roman"/>
        </w:rPr>
        <w:t xml:space="preserve"> </w:t>
      </w:r>
      <w:r>
        <w:rPr>
          <w:rFonts w:ascii="Nirmala UI" w:hAnsi="Nirmala UI" w:eastAsia="Nirmala UI" w:cs="Nirmala UI"/>
        </w:rPr>
        <w:t>दुई</w:t>
      </w:r>
      <w:r>
        <w:rPr>
          <w:rFonts w:ascii="Times New Roman" w:hAnsi="Times New Roman" w:eastAsia="Times New Roman" w:cs="Times New Roman"/>
        </w:rPr>
        <w:t xml:space="preserve"> </w:t>
      </w:r>
      <w:r>
        <w:rPr>
          <w:rFonts w:ascii="Nirmala UI" w:hAnsi="Nirmala UI" w:eastAsia="Nirmala UI" w:cs="Nirmala UI"/>
        </w:rPr>
        <w:t>सय</w:t>
      </w:r>
      <w:r>
        <w:rPr>
          <w:rFonts w:ascii="Times New Roman" w:hAnsi="Times New Roman" w:eastAsia="Times New Roman" w:cs="Times New Roman"/>
        </w:rPr>
        <w:t xml:space="preserve"> </w:t>
      </w:r>
      <w:r>
        <w:rPr>
          <w:rFonts w:ascii="Nirmala UI" w:hAnsi="Nirmala UI" w:eastAsia="Nirmala UI" w:cs="Nirmala UI"/>
        </w:rPr>
        <w:t>साठी</w:t>
      </w:r>
      <w:r>
        <w:rPr>
          <w:rFonts w:ascii="Times New Roman" w:hAnsi="Times New Roman" w:eastAsia="Times New Roman" w:cs="Times New Roman"/>
        </w:rPr>
        <w:t xml:space="preserve"> </w:t>
      </w:r>
      <w:r>
        <w:rPr>
          <w:rFonts w:ascii="Nirmala UI" w:hAnsi="Nirmala UI" w:eastAsia="Nirmala UI" w:cs="Nirmala UI"/>
        </w:rPr>
        <w:t>वर्ष</w:t>
      </w:r>
      <w:r>
        <w:rPr>
          <w:rFonts w:ascii="Times New Roman" w:hAnsi="Times New Roman" w:eastAsia="Times New Roman" w:cs="Times New Roman"/>
        </w:rPr>
        <w:t xml:space="preserve"> </w:t>
      </w:r>
      <w:r>
        <w:rPr>
          <w:rFonts w:ascii="Nirmala UI" w:hAnsi="Nirmala UI" w:eastAsia="Nirmala UI" w:cs="Nirmala UI"/>
        </w:rPr>
        <w:t>१७९८</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समाप्त</w:t>
      </w:r>
      <w:r>
        <w:rPr>
          <w:rFonts w:ascii="Times New Roman" w:hAnsi="Times New Roman" w:eastAsia="Times New Roman" w:cs="Times New Roman"/>
        </w:rPr>
        <w:t xml:space="preserve"> </w:t>
      </w:r>
      <w:r>
        <w:rPr>
          <w:rFonts w:ascii="Nirmala UI" w:hAnsi="Nirmala UI" w:eastAsia="Nirmala UI" w:cs="Nirmala UI"/>
        </w:rPr>
        <w:t>भए</w:t>
      </w:r>
      <w:r>
        <w:rPr>
          <w:rFonts w:ascii="Times New Roman" w:hAnsi="Times New Roman" w:eastAsia="Times New Roman" w:cs="Times New Roman"/>
        </w:rPr>
        <w:t xml:space="preserve">, </w:t>
      </w:r>
      <w:r>
        <w:rPr>
          <w:rFonts w:ascii="Nirmala UI" w:hAnsi="Nirmala UI" w:eastAsia="Nirmala UI" w:cs="Nirmala UI"/>
        </w:rPr>
        <w:t>नेपोलियनले</w:t>
      </w:r>
      <w:r>
        <w:rPr>
          <w:rFonts w:ascii="Times New Roman" w:hAnsi="Times New Roman" w:eastAsia="Times New Roman" w:cs="Times New Roman"/>
        </w:rPr>
        <w:t xml:space="preserve"> </w:t>
      </w:r>
      <w:r>
        <w:rPr>
          <w:rFonts w:ascii="Nirmala UI" w:hAnsi="Nirmala UI" w:eastAsia="Nirmala UI" w:cs="Nirmala UI"/>
        </w:rPr>
        <w:t>पोपलाई</w:t>
      </w:r>
      <w:r>
        <w:rPr>
          <w:rFonts w:ascii="Times New Roman" w:hAnsi="Times New Roman" w:eastAsia="Times New Roman" w:cs="Times New Roman"/>
        </w:rPr>
        <w:t xml:space="preserve"> </w:t>
      </w:r>
      <w:r>
        <w:rPr>
          <w:rFonts w:ascii="Nirmala UI" w:hAnsi="Nirmala UI" w:eastAsia="Nirmala UI" w:cs="Nirmala UI"/>
        </w:rPr>
        <w:t>रोम</w:t>
      </w:r>
      <w:r>
        <w:rPr>
          <w:rFonts w:ascii="Times New Roman" w:hAnsi="Times New Roman" w:eastAsia="Times New Roman" w:cs="Times New Roman"/>
        </w:rPr>
        <w:t xml:space="preserve"> </w:t>
      </w:r>
      <w:r>
        <w:rPr>
          <w:rFonts w:ascii="Nirmala UI" w:hAnsi="Nirmala UI" w:eastAsia="Nirmala UI" w:cs="Nirmala UI"/>
        </w:rPr>
        <w:t>नगरबाट</w:t>
      </w:r>
      <w:r>
        <w:rPr>
          <w:rFonts w:ascii="Times New Roman" w:hAnsi="Times New Roman" w:eastAsia="Times New Roman" w:cs="Times New Roman"/>
        </w:rPr>
        <w:t xml:space="preserve"> </w:t>
      </w:r>
      <w:r>
        <w:rPr>
          <w:rFonts w:ascii="Nirmala UI" w:hAnsi="Nirmala UI" w:eastAsia="Nirmala UI" w:cs="Nirmala UI"/>
        </w:rPr>
        <w:t>निकाल्न</w:t>
      </w:r>
      <w:r>
        <w:rPr>
          <w:rFonts w:ascii="Times New Roman" w:hAnsi="Times New Roman" w:eastAsia="Times New Roman" w:cs="Times New Roman"/>
        </w:rPr>
        <w:t xml:space="preserve"> </w:t>
      </w:r>
      <w:r>
        <w:rPr>
          <w:rFonts w:ascii="Nirmala UI" w:hAnsi="Nirmala UI" w:eastAsia="Nirmala UI" w:cs="Nirmala UI"/>
        </w:rPr>
        <w:t>लगाए</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उनले</w:t>
      </w:r>
      <w:r>
        <w:rPr>
          <w:rFonts w:ascii="Times New Roman" w:hAnsi="Times New Roman" w:eastAsia="Times New Roman" w:cs="Times New Roman"/>
        </w:rPr>
        <w:t xml:space="preserve"> </w:t>
      </w:r>
      <w:r>
        <w:rPr>
          <w:rFonts w:ascii="Nirmala UI" w:hAnsi="Nirmala UI" w:eastAsia="Nirmala UI" w:cs="Nirmala UI"/>
        </w:rPr>
        <w:t>निर्वासनमा</w:t>
      </w:r>
      <w:r>
        <w:rPr>
          <w:rFonts w:ascii="Times New Roman" w:hAnsi="Times New Roman" w:eastAsia="Times New Roman" w:cs="Times New Roman"/>
        </w:rPr>
        <w:t xml:space="preserve"> </w:t>
      </w:r>
      <w:r>
        <w:rPr>
          <w:rFonts w:ascii="Nirmala UI" w:hAnsi="Nirmala UI" w:eastAsia="Nirmala UI" w:cs="Nirmala UI"/>
        </w:rPr>
        <w:t>मृत्यु</w:t>
      </w:r>
      <w:r>
        <w:rPr>
          <w:rFonts w:ascii="Times New Roman" w:hAnsi="Times New Roman" w:eastAsia="Times New Roman" w:cs="Times New Roman"/>
        </w:rPr>
        <w:t xml:space="preserve"> </w:t>
      </w:r>
      <w:r>
        <w:rPr>
          <w:rFonts w:ascii="Nirmala UI" w:hAnsi="Nirmala UI" w:eastAsia="Nirmala UI" w:cs="Nirmala UI"/>
        </w:rPr>
        <w:t>वरण</w:t>
      </w:r>
      <w:r>
        <w:rPr>
          <w:rFonts w:ascii="Times New Roman" w:hAnsi="Times New Roman" w:eastAsia="Times New Roman" w:cs="Times New Roman"/>
        </w:rPr>
        <w:t xml:space="preserve"> </w:t>
      </w:r>
      <w:r>
        <w:rPr>
          <w:rFonts w:ascii="Nirmala UI" w:hAnsi="Nirmala UI" w:eastAsia="Nirmala UI" w:cs="Nirmala UI"/>
        </w:rPr>
        <w:t>गरे।</w:t>
      </w:r>
    </w:p>
    <w:p>
      <w:pPr>
        <w:pStyle w:val="ArticleBody"/>
        <w:jc w:val="left"/>
      </w:pPr>
      <w:r>
        <w:rPr>
          <w:rFonts w:ascii="Nirmala UI" w:hAnsi="Nirmala UI" w:eastAsia="Nirmala UI" w:cs="Nirmala UI"/>
        </w:rPr>
        <w:t>रात्न</w:t>
      </w:r>
      <w:r>
        <w:rPr>
          <w:rFonts w:ascii="Times New Roman" w:hAnsi="Times New Roman" w:eastAsia="Times New Roman" w:cs="Times New Roman"/>
        </w:rPr>
        <w:t>-</w:t>
      </w:r>
      <w:r>
        <w:rPr>
          <w:rFonts w:ascii="Nirmala UI" w:hAnsi="Nirmala UI" w:eastAsia="Nirmala UI" w:cs="Nirmala UI"/>
        </w:rPr>
        <w:t>रोमी</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पोपीय</w:t>
      </w:r>
      <w:r>
        <w:rPr>
          <w:rFonts w:ascii="Times New Roman" w:hAnsi="Times New Roman" w:eastAsia="Times New Roman" w:cs="Times New Roman"/>
        </w:rPr>
        <w:t xml:space="preserve"> </w:t>
      </w:r>
      <w:r>
        <w:rPr>
          <w:rFonts w:ascii="Nirmala UI" w:hAnsi="Nirmala UI" w:eastAsia="Nirmala UI" w:cs="Nirmala UI"/>
        </w:rPr>
        <w:t>रोम</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स्थापित</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आधुनिक</w:t>
      </w:r>
      <w:r>
        <w:rPr>
          <w:rFonts w:ascii="Times New Roman" w:hAnsi="Times New Roman" w:eastAsia="Times New Roman" w:cs="Times New Roman"/>
        </w:rPr>
        <w:t xml:space="preserve"> </w:t>
      </w:r>
      <w:r>
        <w:rPr>
          <w:rFonts w:ascii="Nirmala UI" w:hAnsi="Nirmala UI" w:eastAsia="Nirmala UI" w:cs="Nirmala UI"/>
        </w:rPr>
        <w:t>रोम</w:t>
      </w:r>
      <w:r>
        <w:rPr>
          <w:rFonts w:ascii="Times New Roman" w:hAnsi="Times New Roman" w:eastAsia="Times New Roman" w:cs="Times New Roman"/>
        </w:rPr>
        <w:t xml:space="preserve"> </w:t>
      </w:r>
      <w:r>
        <w:rPr>
          <w:rFonts w:ascii="Nirmala UI" w:hAnsi="Nirmala UI" w:eastAsia="Nirmala UI" w:cs="Nirmala UI"/>
        </w:rPr>
        <w:t>अंतिम</w:t>
      </w:r>
      <w:r>
        <w:rPr>
          <w:rFonts w:ascii="Times New Roman" w:hAnsi="Times New Roman" w:eastAsia="Times New Roman" w:cs="Times New Roman"/>
        </w:rPr>
        <w:t xml:space="preserve"> </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विशिष्ट</w:t>
      </w:r>
      <w:r>
        <w:rPr>
          <w:rFonts w:ascii="Times New Roman" w:hAnsi="Times New Roman" w:eastAsia="Times New Roman" w:cs="Times New Roman"/>
        </w:rPr>
        <w:t xml:space="preserve"> </w:t>
      </w:r>
      <w:r>
        <w:rPr>
          <w:rFonts w:ascii="Nirmala UI" w:hAnsi="Nirmala UI" w:eastAsia="Nirmala UI" w:cs="Nirmala UI"/>
        </w:rPr>
        <w:t>भविष्यद्वाणीगत</w:t>
      </w:r>
      <w:r>
        <w:rPr>
          <w:rFonts w:ascii="Times New Roman" w:hAnsi="Times New Roman" w:eastAsia="Times New Roman" w:cs="Times New Roman"/>
        </w:rPr>
        <w:t xml:space="preserve"> </w:t>
      </w:r>
      <w:r>
        <w:rPr>
          <w:rFonts w:ascii="Nirmala UI" w:hAnsi="Nirmala UI" w:eastAsia="Nirmala UI" w:cs="Nirmala UI"/>
        </w:rPr>
        <w:t>अवधि</w:t>
      </w:r>
      <w:r>
        <w:rPr>
          <w:rFonts w:ascii="Times New Roman" w:hAnsi="Times New Roman" w:eastAsia="Times New Roman" w:cs="Times New Roman"/>
        </w:rPr>
        <w:t xml:space="preserve"> </w:t>
      </w:r>
      <w:r>
        <w:rPr>
          <w:rFonts w:ascii="Nirmala UI" w:hAnsi="Nirmala UI" w:eastAsia="Nirmala UI" w:cs="Nirmala UI"/>
        </w:rPr>
        <w:t>तक</w:t>
      </w:r>
      <w:r>
        <w:rPr>
          <w:rFonts w:ascii="Times New Roman" w:hAnsi="Times New Roman" w:eastAsia="Times New Roman" w:cs="Times New Roman"/>
        </w:rPr>
        <w:t xml:space="preserve"> </w:t>
      </w:r>
      <w:r>
        <w:rPr>
          <w:rFonts w:ascii="Nirmala UI" w:hAnsi="Nirmala UI" w:eastAsia="Nirmala UI" w:cs="Nirmala UI"/>
        </w:rPr>
        <w:t>सर्वोच्च</w:t>
      </w:r>
      <w:r>
        <w:rPr>
          <w:rFonts w:ascii="Times New Roman" w:hAnsi="Times New Roman" w:eastAsia="Times New Roman" w:cs="Times New Roman"/>
        </w:rPr>
        <w:t xml:space="preserve"> </w:t>
      </w:r>
      <w:r>
        <w:rPr>
          <w:rFonts w:ascii="Nirmala UI" w:hAnsi="Nirmala UI" w:eastAsia="Nirmala UI" w:cs="Nirmala UI"/>
        </w:rPr>
        <w:t>शासन</w:t>
      </w:r>
      <w:r>
        <w:rPr>
          <w:rFonts w:ascii="Times New Roman" w:hAnsi="Times New Roman" w:eastAsia="Times New Roman" w:cs="Times New Roman"/>
        </w:rPr>
        <w:t xml:space="preserve"> </w:t>
      </w:r>
      <w:r>
        <w:rPr>
          <w:rFonts w:ascii="Nirmala UI" w:hAnsi="Nirmala UI" w:eastAsia="Nirmala UI" w:cs="Nirmala UI"/>
        </w:rPr>
        <w:t>करेगा।</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 xml:space="preserve"> </w:t>
      </w:r>
      <w:r>
        <w:rPr>
          <w:rFonts w:ascii="Nirmala UI" w:hAnsi="Nirmala UI" w:eastAsia="Nirmala UI" w:cs="Nirmala UI"/>
        </w:rPr>
        <w:t>फिर</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रहेगा</w:t>
      </w:r>
      <w:r>
        <w:rPr>
          <w:rFonts w:ascii="Times New Roman" w:hAnsi="Times New Roman" w:eastAsia="Times New Roman" w:cs="Times New Roman"/>
        </w:rPr>
        <w:t xml:space="preserve">,” </w:t>
      </w:r>
      <w:r>
        <w:rPr>
          <w:rFonts w:ascii="Nirmala UI" w:hAnsi="Nirmala UI" w:eastAsia="Nirmala UI" w:cs="Nirmala UI"/>
        </w:rPr>
        <w:t>परन्तु</w:t>
      </w:r>
      <w:r>
        <w:rPr>
          <w:rFonts w:ascii="Times New Roman" w:hAnsi="Times New Roman" w:eastAsia="Times New Roman" w:cs="Times New Roman"/>
        </w:rPr>
        <w:t xml:space="preserve"> </w:t>
      </w:r>
      <w:r>
        <w:rPr>
          <w:rFonts w:ascii="Nirmala UI" w:hAnsi="Nirmala UI" w:eastAsia="Nirmala UI" w:cs="Nirmala UI"/>
        </w:rPr>
        <w:t>अंतिम</w:t>
      </w:r>
      <w:r>
        <w:rPr>
          <w:rFonts w:ascii="Times New Roman" w:hAnsi="Times New Roman" w:eastAsia="Times New Roman" w:cs="Times New Roman"/>
        </w:rPr>
        <w:t xml:space="preserve"> </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पोपीय</w:t>
      </w:r>
      <w:r>
        <w:rPr>
          <w:rFonts w:ascii="Times New Roman" w:hAnsi="Times New Roman" w:eastAsia="Times New Roman" w:cs="Times New Roman"/>
        </w:rPr>
        <w:t xml:space="preserve"> </w:t>
      </w:r>
      <w:r>
        <w:rPr>
          <w:rFonts w:ascii="Nirmala UI" w:hAnsi="Nirmala UI" w:eastAsia="Nirmala UI" w:cs="Nirmala UI"/>
        </w:rPr>
        <w:t>उत्पीड़न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अवधि</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निश्चित</w:t>
      </w:r>
      <w:r>
        <w:rPr>
          <w:rFonts w:ascii="Times New Roman" w:hAnsi="Times New Roman" w:eastAsia="Times New Roman" w:cs="Times New Roman"/>
        </w:rPr>
        <w:t xml:space="preserve"> </w:t>
      </w:r>
      <w:r>
        <w:rPr>
          <w:rFonts w:ascii="Nirmala UI" w:hAnsi="Nirmala UI" w:eastAsia="Nirmala UI" w:cs="Nirmala UI"/>
        </w:rPr>
        <w:t>अवधि</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संयुक्त</w:t>
      </w:r>
      <w:r>
        <w:rPr>
          <w:rFonts w:ascii="Times New Roman" w:hAnsi="Times New Roman" w:eastAsia="Times New Roman" w:cs="Times New Roman"/>
        </w:rPr>
        <w:t xml:space="preserve"> </w:t>
      </w:r>
      <w:r>
        <w:rPr>
          <w:rFonts w:ascii="Nirmala UI" w:hAnsi="Nirmala UI" w:eastAsia="Nirmala UI" w:cs="Nirmala UI"/>
        </w:rPr>
        <w:t>राज्य</w:t>
      </w:r>
      <w:r>
        <w:rPr>
          <w:rFonts w:ascii="Times New Roman" w:hAnsi="Times New Roman" w:eastAsia="Times New Roman" w:cs="Times New Roman"/>
        </w:rPr>
        <w:t xml:space="preserve"> </w:t>
      </w:r>
      <w:r>
        <w:rPr>
          <w:rFonts w:ascii="Nirmala UI" w:hAnsi="Nirmala UI" w:eastAsia="Nirmala UI" w:cs="Nirmala UI"/>
        </w:rPr>
        <w:t>अमेरिका</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शीघ्र</w:t>
      </w:r>
      <w:r>
        <w:rPr>
          <w:rFonts w:ascii="Times New Roman" w:hAnsi="Times New Roman" w:eastAsia="Times New Roman" w:cs="Times New Roman"/>
        </w:rPr>
        <w:t xml:space="preserve"> </w:t>
      </w:r>
      <w:r>
        <w:rPr>
          <w:rFonts w:ascii="Nirmala UI" w:hAnsi="Nirmala UI" w:eastAsia="Nirmala UI" w:cs="Nirmala UI"/>
        </w:rPr>
        <w:t>आने</w:t>
      </w:r>
      <w:r>
        <w:rPr>
          <w:rFonts w:ascii="Times New Roman" w:hAnsi="Times New Roman" w:eastAsia="Times New Roman" w:cs="Times New Roman"/>
        </w:rPr>
        <w:t xml:space="preserve"> </w:t>
      </w:r>
      <w:r>
        <w:rPr>
          <w:rFonts w:ascii="Nirmala UI" w:hAnsi="Nirmala UI" w:eastAsia="Nirmala UI" w:cs="Nirmala UI"/>
        </w:rPr>
        <w:t>वाले</w:t>
      </w:r>
      <w:r>
        <w:rPr>
          <w:rFonts w:ascii="Times New Roman" w:hAnsi="Times New Roman" w:eastAsia="Times New Roman" w:cs="Times New Roman"/>
        </w:rPr>
        <w:t xml:space="preserve"> </w:t>
      </w:r>
      <w:r>
        <w:rPr>
          <w:rFonts w:ascii="Nirmala UI" w:hAnsi="Nirmala UI" w:eastAsia="Nirmala UI" w:cs="Nirmala UI"/>
        </w:rPr>
        <w:t>रविवार</w:t>
      </w:r>
      <w:r>
        <w:rPr>
          <w:rFonts w:ascii="Times New Roman" w:hAnsi="Times New Roman" w:eastAsia="Times New Roman" w:cs="Times New Roman"/>
        </w:rPr>
        <w:t>-</w:t>
      </w:r>
      <w:r>
        <w:rPr>
          <w:rFonts w:ascii="Nirmala UI" w:hAnsi="Nirmala UI" w:eastAsia="Nirmala UI" w:cs="Nirmala UI"/>
        </w:rPr>
        <w:t>कानून</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आरम्भ</w:t>
      </w:r>
      <w:r>
        <w:rPr>
          <w:rFonts w:ascii="Times New Roman" w:hAnsi="Times New Roman" w:eastAsia="Times New Roman" w:cs="Times New Roman"/>
        </w:rPr>
        <w:t xml:space="preserve"> </w:t>
      </w:r>
      <w:r>
        <w:rPr>
          <w:rFonts w:ascii="Nirmala UI" w:hAnsi="Nirmala UI" w:eastAsia="Nirmala UI" w:cs="Nirmala UI"/>
        </w:rPr>
        <w:t>होती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तब</w:t>
      </w:r>
      <w:r>
        <w:rPr>
          <w:rFonts w:ascii="Times New Roman" w:hAnsi="Times New Roman" w:eastAsia="Times New Roman" w:cs="Times New Roman"/>
        </w:rPr>
        <w:t xml:space="preserve"> </w:t>
      </w:r>
      <w:r>
        <w:rPr>
          <w:rFonts w:ascii="Nirmala UI" w:hAnsi="Nirmala UI" w:eastAsia="Nirmala UI" w:cs="Nirmala UI"/>
        </w:rPr>
        <w:t>तक</w:t>
      </w:r>
      <w:r>
        <w:rPr>
          <w:rFonts w:ascii="Times New Roman" w:hAnsi="Times New Roman" w:eastAsia="Times New Roman" w:cs="Times New Roman"/>
        </w:rPr>
        <w:t xml:space="preserve"> </w:t>
      </w:r>
      <w:r>
        <w:rPr>
          <w:rFonts w:ascii="Nirmala UI" w:hAnsi="Nirmala UI" w:eastAsia="Nirmala UI" w:cs="Nirmala UI"/>
        </w:rPr>
        <w:t>चलती</w:t>
      </w:r>
      <w:r>
        <w:rPr>
          <w:rFonts w:ascii="Times New Roman" w:hAnsi="Times New Roman" w:eastAsia="Times New Roman" w:cs="Times New Roman"/>
        </w:rPr>
        <w:t xml:space="preserve"> </w:t>
      </w:r>
      <w:r>
        <w:rPr>
          <w:rFonts w:ascii="Nirmala UI" w:hAnsi="Nirmala UI" w:eastAsia="Nirmala UI" w:cs="Nirmala UI"/>
        </w:rPr>
        <w:t>रहती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तक</w:t>
      </w:r>
      <w:r>
        <w:rPr>
          <w:rFonts w:ascii="Times New Roman" w:hAnsi="Times New Roman" w:eastAsia="Times New Roman" w:cs="Times New Roman"/>
        </w:rPr>
        <w:t xml:space="preserve"> </w:t>
      </w:r>
      <w:r>
        <w:rPr>
          <w:rFonts w:ascii="Nirmala UI" w:hAnsi="Nirmala UI" w:eastAsia="Nirmala UI" w:cs="Nirmala UI"/>
        </w:rPr>
        <w:t>मनुष्यों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अनुग्रह</w:t>
      </w:r>
      <w:r>
        <w:rPr>
          <w:rFonts w:ascii="Times New Roman" w:hAnsi="Times New Roman" w:eastAsia="Times New Roman" w:cs="Times New Roman"/>
        </w:rPr>
        <w:t>-</w:t>
      </w:r>
      <w:r>
        <w:rPr>
          <w:rFonts w:ascii="Nirmala UI" w:hAnsi="Nirmala UI" w:eastAsia="Nirmala UI" w:cs="Nirmala UI"/>
        </w:rPr>
        <w:t>अवधि</w:t>
      </w:r>
      <w:r>
        <w:rPr>
          <w:rFonts w:ascii="Times New Roman" w:hAnsi="Times New Roman" w:eastAsia="Times New Roman" w:cs="Times New Roman"/>
        </w:rPr>
        <w:t xml:space="preserve"> </w:t>
      </w:r>
      <w:r>
        <w:rPr>
          <w:rFonts w:ascii="Nirmala UI" w:hAnsi="Nirmala UI" w:eastAsia="Nirmala UI" w:cs="Nirmala UI"/>
        </w:rPr>
        <w:t>समाप्त</w:t>
      </w:r>
      <w:r>
        <w:rPr>
          <w:rFonts w:ascii="Times New Roman" w:hAnsi="Times New Roman" w:eastAsia="Times New Roman" w:cs="Times New Roman"/>
        </w:rPr>
        <w:t xml:space="preserve"> </w:t>
      </w:r>
      <w:r>
        <w:rPr>
          <w:rFonts w:ascii="Nirmala UI" w:hAnsi="Nirmala UI" w:eastAsia="Nirmala UI" w:cs="Nirmala UI"/>
        </w:rPr>
        <w:t>नहीं</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जाती</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मीखाएल</w:t>
      </w:r>
      <w:r>
        <w:rPr>
          <w:rFonts w:ascii="Times New Roman" w:hAnsi="Times New Roman" w:eastAsia="Times New Roman" w:cs="Times New Roman"/>
        </w:rPr>
        <w:t xml:space="preserve"> </w:t>
      </w:r>
      <w:r>
        <w:rPr>
          <w:rFonts w:ascii="Nirmala UI" w:hAnsi="Nirmala UI" w:eastAsia="Nirmala UI" w:cs="Nirmala UI"/>
        </w:rPr>
        <w:t>खड़ा</w:t>
      </w:r>
      <w:r>
        <w:rPr>
          <w:rFonts w:ascii="Times New Roman" w:hAnsi="Times New Roman" w:eastAsia="Times New Roman" w:cs="Times New Roman"/>
        </w:rPr>
        <w:t xml:space="preserve"> </w:t>
      </w:r>
      <w:r>
        <w:rPr>
          <w:rFonts w:ascii="Nirmala UI" w:hAnsi="Nirmala UI" w:eastAsia="Nirmala UI" w:cs="Nirmala UI"/>
        </w:rPr>
        <w:t>होगा</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उद्घोष</w:t>
      </w:r>
      <w:r>
        <w:rPr>
          <w:rFonts w:ascii="Times New Roman" w:hAnsi="Times New Roman" w:eastAsia="Times New Roman" w:cs="Times New Roman"/>
        </w:rPr>
        <w:t xml:space="preserve"> </w:t>
      </w:r>
      <w:r>
        <w:rPr>
          <w:rFonts w:ascii="Nirmala UI" w:hAnsi="Nirmala UI" w:eastAsia="Nirmala UI" w:cs="Nirmala UI"/>
        </w:rPr>
        <w:t>करेगा</w:t>
      </w:r>
      <w:r>
        <w:rPr>
          <w:rFonts w:ascii="Times New Roman" w:hAnsi="Times New Roman" w:eastAsia="Times New Roman" w:cs="Times New Roman"/>
        </w:rPr>
        <w:t>,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अन्यायी</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अन्यायी</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बना</w:t>
      </w:r>
      <w:r>
        <w:rPr>
          <w:rFonts w:ascii="Times New Roman" w:hAnsi="Times New Roman" w:eastAsia="Times New Roman" w:cs="Times New Roman"/>
        </w:rPr>
        <w:t xml:space="preserve"> </w:t>
      </w:r>
      <w:r>
        <w:rPr>
          <w:rFonts w:ascii="Nirmala UI" w:hAnsi="Nirmala UI" w:eastAsia="Nirmala UI" w:cs="Nirmala UI"/>
        </w:rPr>
        <w:t>रहे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मलिन</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मलिन</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बना</w:t>
      </w:r>
      <w:r>
        <w:rPr>
          <w:rFonts w:ascii="Times New Roman" w:hAnsi="Times New Roman" w:eastAsia="Times New Roman" w:cs="Times New Roman"/>
        </w:rPr>
        <w:t xml:space="preserve"> </w:t>
      </w:r>
      <w:r>
        <w:rPr>
          <w:rFonts w:ascii="Nirmala UI" w:hAnsi="Nirmala UI" w:eastAsia="Nirmala UI" w:cs="Nirmala UI"/>
        </w:rPr>
        <w:t>रहे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धर्मी</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धर्मी</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बना</w:t>
      </w:r>
      <w:r>
        <w:rPr>
          <w:rFonts w:ascii="Times New Roman" w:hAnsi="Times New Roman" w:eastAsia="Times New Roman" w:cs="Times New Roman"/>
        </w:rPr>
        <w:t xml:space="preserve"> </w:t>
      </w:r>
      <w:r>
        <w:rPr>
          <w:rFonts w:ascii="Nirmala UI" w:hAnsi="Nirmala UI" w:eastAsia="Nirmala UI" w:cs="Nirmala UI"/>
        </w:rPr>
        <w:t>रहे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पवित्र</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पवित्र</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बना</w:t>
      </w:r>
      <w:r>
        <w:rPr>
          <w:rFonts w:ascii="Times New Roman" w:hAnsi="Times New Roman" w:eastAsia="Times New Roman" w:cs="Times New Roman"/>
        </w:rPr>
        <w:t xml:space="preserve"> </w:t>
      </w:r>
      <w:r>
        <w:rPr>
          <w:rFonts w:ascii="Nirmala UI" w:hAnsi="Nirmala UI" w:eastAsia="Nirmala UI" w:cs="Nirmala UI"/>
        </w:rPr>
        <w:t>रहे।</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Roma păgână i-a persecutat pe creștini în Colosseum, în Cetatea Romei, de-a lungul istoriei sale sângeroase, iar istoricii creștini au estimat că, în timpul Evului Întunecat al dominației papale, o sută de milioane de martiri au fost uciși de papalitate, însă papalitatea neagă această afirmație și fixează estimarea la aproximativ cincizeci de milioane. Roma păgână și Roma papală deopotrivă i-au persecutat pe cei credincioși ai lui Dumnezeu, iar Roma modernă îi va persecuta și ea pe credincioșii lui Dumnezeu în zilele de pe urmă.</w:t>
      </w:r>
    </w:p>
    <w:p>
      <w:pPr>
        <w:pStyle w:val="ArticleScripture"/>
        <w:jc w:val="left"/>
      </w:pPr>
      <w:r>
        <w:rPr>
          <w:rFonts w:ascii="Times New Roman" w:hAnsi="Times New Roman" w:eastAsia="Times New Roman" w:cs="Times New Roman"/>
        </w:rPr>
        <w:t>„Mulți vor fi întemnițați, mulți vor fugi pentru a-și scăpa viața din cetăți și orașe, iar mulți vor fi martiri de dragul lui Hristos, stând în apărarea adevărului.” Selected Messages, cartea 3, 397.</w:t>
      </w:r>
    </w:p>
    <w:p>
      <w:pPr>
        <w:pStyle w:val="ArticleBody"/>
        <w:jc w:val="left"/>
      </w:pPr>
      <w:r>
        <w:rPr>
          <w:rFonts w:ascii="Times New Roman" w:hAnsi="Times New Roman" w:eastAsia="Times New Roman" w:cs="Times New Roman"/>
        </w:rPr>
        <w:t>Roma păgână a învins trei obstacole geografice pe măsură ce a preluat controlul asupra lumii. Roma papală a învins trei obstacole geografice pe măsură ce a preluat controlul asupra lumii. Roma modernă l-a învins pe Împăratul de la Miazăzi (Uniunea Sovietică ateistă) în 1989 și, în continuare, va răsturna țara cea slăvită (Statele Unite) la legea duminicală care va veni în curând. Apoi va învinge Egiptul (întreaga lume).</w:t>
      </w:r>
    </w:p>
    <w:p>
      <w:pPr>
        <w:pStyle w:val="ArticleScripture"/>
        <w:jc w:val="left"/>
      </w:pPr>
      <w:r>
        <w:rPr>
          <w:rFonts w:ascii="Times New Roman" w:hAnsi="Times New Roman" w:eastAsia="Times New Roman" w:cs="Times New Roman"/>
        </w:rPr>
        <w:t>„Întreaga societate se împarte în două mari categorii: cei ascultători și cei neascultători. În care dintre aceste categorii vom fi găsiți?”</w:t>
      </w:r>
    </w:p>
    <w:p>
      <w:pPr>
        <w:pStyle w:val="ArticleScripture"/>
        <w:jc w:val="left"/>
      </w:pPr>
      <w:r>
        <w:rPr>
          <w:rFonts w:ascii="Times New Roman" w:hAnsi="Times New Roman" w:eastAsia="Times New Roman" w:cs="Times New Roman"/>
        </w:rPr>
        <w:t>„Cei care păzesc poruncile lui Dumnezeu, cei care trăiesc nu numai cu pâine, ci cu orice cuvânt care iese din gura lui Dumnezeu, alcătuiesc biserica Dumnezeului celui viu. Cei care aleg să-l urmeze pe Antihrist sunt supuși ai marelui apostat. Așezați sub steagul lui Satana, ei calcă Legea lui Dumnezeu și îi conduc și pe alții să o calce. Ei se străduiesc să alcătuiască astfel legile națiunilor, încât oamenii să-și arate loialitatea față de guvernele pământești prin călcarea în picioare a legilor Împărăției lui Dumnezeu.”</w:t>
      </w:r>
    </w:p>
    <w:p>
      <w:pPr>
        <w:pStyle w:val="ArticleScripture"/>
        <w:jc w:val="left"/>
      </w:pPr>
      <w:r>
        <w:rPr>
          <w:rFonts w:ascii="Times New Roman" w:hAnsi="Times New Roman" w:eastAsia="Times New Roman" w:cs="Times New Roman"/>
        </w:rPr>
        <w:t>„Satan le abate minţile cu întrebări neînsemnate, pentru ca ei să nu vadă, cu o viziune clară şi distinctă, lucrurile de o importanţă covârşitoare. Vrăjmaşul plănuieşte să întindă o cursă lumii.</w:t>
      </w:r>
    </w:p>
    <w:p>
      <w:pPr>
        <w:pStyle w:val="ArticleScripture"/>
        <w:jc w:val="left"/>
      </w:pPr>
      <w:r>
        <w:rPr>
          <w:rFonts w:ascii="Times New Roman" w:hAnsi="Times New Roman" w:eastAsia="Times New Roman" w:cs="Times New Roman"/>
        </w:rPr>
        <w:t>„Așa-numita lume creștină va fi teatrul unor acțiuni mari și decisive. Oamenii aflați în autoritate vor promulga legi care să controleze conștiința, după exemplul Papalității. Babilonul va face ca toate neamurile să bea din vinul mâniei curviei ei. Fiecare națiune va fi implicată.” Manuscript Releases, volumul 1, 296.</w:t>
      </w:r>
    </w:p>
    <w:p>
      <w:pPr>
        <w:pStyle w:val="ArticleBody"/>
        <w:jc w:val="left"/>
      </w:pPr>
      <w:r>
        <w:rPr>
          <w:rFonts w:ascii="Leelawadee UI" w:hAnsi="Leelawadee UI" w:eastAsia="Leelawadee UI" w:cs="Leelawadee UI"/>
        </w:rPr>
        <w:t>เพื่อพิทักษ์ความจริงที่ระบุว่า</w:t>
      </w:r>
      <w:r>
        <w:rPr>
          <w:rFonts w:ascii="Times New Roman" w:hAnsi="Times New Roman" w:eastAsia="Times New Roman" w:cs="Times New Roman"/>
        </w:rPr>
        <w:t xml:space="preserve"> “</w:t>
      </w:r>
      <w:r>
        <w:rPr>
          <w:rFonts w:ascii="Leelawadee UI" w:hAnsi="Leelawadee UI" w:eastAsia="Leelawadee UI" w:cs="Leelawadee UI"/>
        </w:rPr>
        <w:t>แผ่นดินอันรุ่งเรือง</w:t>
      </w:r>
      <w:r>
        <w:rPr>
          <w:rFonts w:ascii="Times New Roman" w:hAnsi="Times New Roman" w:eastAsia="Times New Roman" w:cs="Times New Roman"/>
        </w:rPr>
        <w:t xml:space="preserve">” </w:t>
      </w:r>
      <w:r>
        <w:rPr>
          <w:rFonts w:ascii="Leelawadee UI" w:hAnsi="Leelawadee UI" w:eastAsia="Leelawadee UI" w:cs="Leelawadee UI"/>
        </w:rPr>
        <w:t>ในดาเนียล</w:t>
      </w:r>
      <w:r>
        <w:rPr>
          <w:rFonts w:ascii="Times New Roman" w:hAnsi="Times New Roman" w:eastAsia="Times New Roman" w:cs="Times New Roman"/>
        </w:rPr>
        <w:t xml:space="preserve"> </w:t>
      </w:r>
      <w:r>
        <w:rPr>
          <w:rFonts w:ascii="Leelawadee UI" w:hAnsi="Leelawadee UI" w:eastAsia="Leelawadee UI" w:cs="Leelawadee UI"/>
        </w:rPr>
        <w:t>บทที่สิบเอ็ด</w:t>
      </w:r>
      <w:r>
        <w:rPr>
          <w:rFonts w:ascii="Times New Roman" w:hAnsi="Times New Roman" w:eastAsia="Times New Roman" w:cs="Times New Roman"/>
        </w:rPr>
        <w:t xml:space="preserve"> </w:t>
      </w:r>
      <w:r>
        <w:rPr>
          <w:rFonts w:ascii="Leelawadee UI" w:hAnsi="Leelawadee UI" w:eastAsia="Leelawadee UI" w:cs="Leelawadee UI"/>
        </w:rPr>
        <w:t>ข้อสี่สิบเอ็ด</w:t>
      </w:r>
      <w:r>
        <w:rPr>
          <w:rFonts w:ascii="Times New Roman" w:hAnsi="Times New Roman" w:eastAsia="Times New Roman" w:cs="Times New Roman"/>
        </w:rPr>
        <w:t xml:space="preserve"> </w:t>
      </w:r>
      <w:r>
        <w:rPr>
          <w:rFonts w:ascii="Leelawadee UI" w:hAnsi="Leelawadee UI" w:eastAsia="Leelawadee UI" w:cs="Leelawadee UI"/>
        </w:rPr>
        <w:t>เป็นสัญลักษณ์ของสหรัฐอเมริกา</w:t>
      </w:r>
      <w:r>
        <w:rPr>
          <w:rFonts w:ascii="Times New Roman" w:hAnsi="Times New Roman" w:eastAsia="Times New Roman" w:cs="Times New Roman"/>
        </w:rPr>
        <w:t xml:space="preserve"> </w:t>
      </w:r>
      <w:r>
        <w:rPr>
          <w:rFonts w:ascii="Leelawadee UI" w:hAnsi="Leelawadee UI" w:eastAsia="Leelawadee UI" w:cs="Leelawadee UI"/>
        </w:rPr>
        <w:t>สิงห์แห่งเผ่ายูดาห์ได้ทรงเปิดเผยแก่บรรดาผู้ศึกษาคำพยากรณ์แห่งยุคสุดท้ายถึงหลักการของการประยุกต์ใช้คำพยากรณ์สามชั้น</w:t>
      </w:r>
      <w:r>
        <w:rPr>
          <w:rFonts w:ascii="Times New Roman" w:hAnsi="Times New Roman" w:eastAsia="Times New Roman" w:cs="Times New Roman"/>
        </w:rPr>
        <w:t xml:space="preserve"> </w:t>
      </w:r>
      <w:r>
        <w:rPr>
          <w:rFonts w:ascii="Leelawadee UI" w:hAnsi="Leelawadee UI" w:eastAsia="Leelawadee UI" w:cs="Leelawadee UI"/>
        </w:rPr>
        <w:t>แสงสว่างจากหกข้อสุดท้ายเหล่านั้นได้รับการสถาปนาขึ้นโดยการนำประวัติศาสตร์ซึ่งแทนด้วย</w:t>
      </w:r>
      <w:r>
        <w:rPr>
          <w:rFonts w:ascii="Times New Roman" w:hAnsi="Times New Roman" w:eastAsia="Times New Roman" w:cs="Times New Roman"/>
        </w:rPr>
        <w:t xml:space="preserve"> “</w:t>
      </w:r>
      <w:r>
        <w:rPr>
          <w:rFonts w:ascii="Leelawadee UI" w:hAnsi="Leelawadee UI" w:eastAsia="Leelawadee UI" w:cs="Leelawadee UI"/>
        </w:rPr>
        <w:t>เครื่องบูชาเนืองนิตย์</w:t>
      </w:r>
      <w:r>
        <w:rPr>
          <w:rFonts w:ascii="Times New Roman" w:hAnsi="Times New Roman" w:eastAsia="Times New Roman" w:cs="Times New Roman"/>
        </w:rPr>
        <w:t xml:space="preserve">” </w:t>
      </w:r>
      <w:r>
        <w:rPr>
          <w:rFonts w:ascii="Leelawadee UI" w:hAnsi="Leelawadee UI" w:eastAsia="Leelawadee UI" w:cs="Leelawadee UI"/>
        </w:rPr>
        <w:t>ในพระธรรมดาเนียล</w:t>
      </w:r>
      <w:r>
        <w:rPr>
          <w:rFonts w:ascii="Times New Roman" w:hAnsi="Times New Roman" w:eastAsia="Times New Roman" w:cs="Times New Roman"/>
        </w:rPr>
        <w:t xml:space="preserve"> </w:t>
      </w:r>
      <w:r>
        <w:rPr>
          <w:rFonts w:ascii="Leelawadee UI" w:hAnsi="Leelawadee UI" w:eastAsia="Leelawadee UI" w:cs="Leelawadee UI"/>
        </w:rPr>
        <w:t>ดังที่แสดงไว้ในข้อสามสิบเอ็ดของดาเนียล</w:t>
      </w:r>
      <w:r>
        <w:rPr>
          <w:rFonts w:ascii="Times New Roman" w:hAnsi="Times New Roman" w:eastAsia="Times New Roman" w:cs="Times New Roman"/>
        </w:rPr>
        <w:t xml:space="preserve"> </w:t>
      </w:r>
      <w:r>
        <w:rPr>
          <w:rFonts w:ascii="Leelawadee UI" w:hAnsi="Leelawadee UI" w:eastAsia="Leelawadee UI" w:cs="Leelawadee UI"/>
        </w:rPr>
        <w:t>บทที่สิบเอ็ด</w:t>
      </w:r>
      <w:r>
        <w:rPr>
          <w:rFonts w:ascii="Times New Roman" w:hAnsi="Times New Roman" w:eastAsia="Times New Roman" w:cs="Times New Roman"/>
        </w:rPr>
        <w:t xml:space="preserve"> </w:t>
      </w:r>
      <w:r>
        <w:rPr>
          <w:rFonts w:ascii="Leelawadee UI" w:hAnsi="Leelawadee UI" w:eastAsia="Leelawadee UI" w:cs="Leelawadee UI"/>
        </w:rPr>
        <w:t>มาประยุกต์ใช้กับหกข้อสุดท้ายของบทนั้น</w:t>
      </w:r>
      <w:r>
        <w:rPr>
          <w:rFonts w:ascii="Times New Roman" w:hAnsi="Times New Roman" w:eastAsia="Times New Roman" w:cs="Times New Roman"/>
        </w:rPr>
        <w:t xml:space="preserve"> </w:t>
      </w:r>
      <w:r>
        <w:rPr>
          <w:rFonts w:ascii="Leelawadee UI" w:hAnsi="Leelawadee UI" w:eastAsia="Leelawadee UI" w:cs="Leelawadee UI"/>
        </w:rPr>
        <w:t>ความจริงอันเป็นรากฐานเดียวกันนั้น</w:t>
      </w:r>
      <w:r>
        <w:rPr>
          <w:rFonts w:ascii="Times New Roman" w:hAnsi="Times New Roman" w:eastAsia="Times New Roman" w:cs="Times New Roman"/>
        </w:rPr>
        <w:t xml:space="preserve"> (“</w:t>
      </w:r>
      <w:r>
        <w:rPr>
          <w:rFonts w:ascii="Leelawadee UI" w:hAnsi="Leelawadee UI" w:eastAsia="Leelawadee UI" w:cs="Leelawadee UI"/>
        </w:rPr>
        <w:t>เครื่องบูชาเนืองนิตย์</w:t>
      </w:r>
      <w:r>
        <w:rPr>
          <w:rFonts w:ascii="Times New Roman" w:hAnsi="Times New Roman" w:eastAsia="Times New Roman" w:cs="Times New Roman"/>
        </w:rPr>
        <w:t xml:space="preserve">”) </w:t>
      </w:r>
      <w:r>
        <w:rPr>
          <w:rFonts w:ascii="Leelawadee UI" w:hAnsi="Leelawadee UI" w:eastAsia="Leelawadee UI" w:cs="Leelawadee UI"/>
        </w:rPr>
        <w:t>ซึ่งได้กลายเป็นกุญแจแห่งโครงสร้างคำพยากรณ์ของมิลเลอร์</w:t>
      </w:r>
      <w:r>
        <w:rPr>
          <w:rFonts w:ascii="Times New Roman" w:hAnsi="Times New Roman" w:eastAsia="Times New Roman" w:cs="Times New Roman"/>
        </w:rPr>
        <w:t xml:space="preserve"> </w:t>
      </w:r>
      <w:r>
        <w:rPr>
          <w:rFonts w:ascii="Leelawadee UI" w:hAnsi="Leelawadee UI" w:eastAsia="Leelawadee UI" w:cs="Leelawadee UI"/>
        </w:rPr>
        <w:t>ก็ได้ก่อให้เกิดโครงสร้างคำพยากรณ์แห่งยุคสุดท้ายด้วยเช่นกัน</w:t>
      </w:r>
      <w:r>
        <w:rPr>
          <w:rFonts w:ascii="Times New Roman" w:hAnsi="Times New Roman" w:eastAsia="Times New Roman" w:cs="Times New Roman"/>
        </w:rPr>
        <w:t xml:space="preserve"> </w:t>
      </w:r>
      <w:r>
        <w:rPr>
          <w:rFonts w:ascii="Leelawadee UI" w:hAnsi="Leelawadee UI" w:eastAsia="Leelawadee UI" w:cs="Leelawadee UI"/>
        </w:rPr>
        <w:t>โครงสร้างของมิลเลอร์ตั้งอยู่บนอำนาจทำให้รกร้างสองประการ</w:t>
      </w:r>
      <w:r>
        <w:rPr>
          <w:rFonts w:ascii="Times New Roman" w:hAnsi="Times New Roman" w:eastAsia="Times New Roman" w:cs="Times New Roman"/>
        </w:rPr>
        <w:t xml:space="preserve"> </w:t>
      </w:r>
      <w:r>
        <w:rPr>
          <w:rFonts w:ascii="Leelawadee UI" w:hAnsi="Leelawadee UI" w:eastAsia="Leelawadee UI" w:cs="Leelawadee UI"/>
        </w:rPr>
        <w:t>คือ</w:t>
      </w:r>
      <w:r>
        <w:rPr>
          <w:rFonts w:ascii="Times New Roman" w:hAnsi="Times New Roman" w:eastAsia="Times New Roman" w:cs="Times New Roman"/>
        </w:rPr>
        <w:t xml:space="preserve"> </w:t>
      </w:r>
      <w:r>
        <w:rPr>
          <w:rFonts w:ascii="Leelawadee UI" w:hAnsi="Leelawadee UI" w:eastAsia="Leelawadee UI" w:cs="Leelawadee UI"/>
        </w:rPr>
        <w:t>ลัทธินอกศาสนาและลัทธิสันตะปาปา</w:t>
      </w:r>
      <w:r>
        <w:rPr>
          <w:rFonts w:ascii="Times New Roman" w:hAnsi="Times New Roman" w:eastAsia="Times New Roman" w:cs="Times New Roman"/>
        </w:rPr>
        <w:t xml:space="preserve"> </w:t>
      </w:r>
      <w:r>
        <w:rPr>
          <w:rFonts w:ascii="Leelawadee UI" w:hAnsi="Leelawadee UI" w:eastAsia="Leelawadee UI" w:cs="Leelawadee UI"/>
        </w:rPr>
        <w:t>ซึ่งได้ข่มเหงประชากรของพระเจ้า</w:t>
      </w:r>
      <w:r>
        <w:rPr>
          <w:rFonts w:ascii="Times New Roman" w:hAnsi="Times New Roman" w:eastAsia="Times New Roman" w:cs="Times New Roman"/>
        </w:rPr>
        <w:t xml:space="preserve"> </w:t>
      </w:r>
      <w:r>
        <w:rPr>
          <w:rFonts w:ascii="Leelawadee UI" w:hAnsi="Leelawadee UI" w:eastAsia="Leelawadee UI" w:cs="Leelawadee UI"/>
        </w:rPr>
        <w:t>และโครงสร้างแห่งยุคสุดท้ายตั้งอยู่บนอำนาจทำให้รกร้างสามประการซึ่งข่มเหงประชากรของพระเจ้าในยุคสุดท้าย</w:t>
      </w:r>
    </w:p>
    <w:p>
      <w:pPr>
        <w:pStyle w:val="ArticleBody"/>
        <w:jc w:val="left"/>
      </w:pPr>
      <w:r>
        <w:rPr>
          <w:rFonts w:ascii="Times New Roman" w:hAnsi="Times New Roman" w:eastAsia="Times New Roman" w:cs="Times New Roman"/>
        </w:rPr>
        <w:t>Kuwedzera kwezivo kunomiririrwa mundima nhanhatu dzekupedzisira dzaDanieri gumi neimwe, dzinomiririra kuwedzera kwezivo kwakasvika muna 1989, uye kunomiririrwawo neRwizi Hidhekeri, kwakapikiswa nevavengi vezvokwadi. Kupikisa ikoko kwakatungamirira pakunzwisiswa kwenheyo yekushandiswa katatu kweuporofita, iyo yakatanga kuzivikanwa sekushandiswa katatu kweRoma, inova nyaya inosimbisa chiratidzo chenhoroondo yeuporofita.</w:t>
      </w:r>
    </w:p>
    <w:p>
      <w:pPr>
        <w:pStyle w:val="ArticleScripture"/>
        <w:jc w:val="left"/>
      </w:pPr>
      <w:r>
        <w:rPr>
          <w:rFonts w:ascii="Times New Roman" w:hAnsi="Times New Roman" w:eastAsia="Times New Roman" w:cs="Times New Roman"/>
        </w:rPr>
        <w:t>Acolo unde nu este nicio vedenie, poporul piere; dar ferice de cel ce păzește legea. Proverbe 29:18.</w:t>
      </w:r>
    </w:p>
    <w:p>
      <w:pPr>
        <w:pStyle w:val="ArticleBody"/>
        <w:jc w:val="left"/>
      </w:pPr>
      <w:r>
        <w:rPr>
          <w:rFonts w:ascii="Times New Roman" w:hAnsi="Times New Roman" w:eastAsia="Times New Roman" w:cs="Times New Roman"/>
        </w:rPr>
        <w:t>Triplul mod de aplicare al celor trei manifestări ale Romei identifică faptul că religia Romei păgâne și papale este păgânismul și că religia lor este guvernată de un om purtând titlul de Pontifex Maximus. Aceste două manifestări ale Romei identifică faptul că trei puteri geografice sunt înlăturate înainte ca ele să domnească în mod suprem pentru o perioadă de timp specificată și că ele vor domni din cetatea Romei, așezată pe șapte coline, care este sanctuarul tăriei lor. Amândouă au mărturisit faptul că au persecutat poporul credincios al lui Dumnezeu. Prin urmare, pe baza acestor doi martori, știm că religia Romei moderne va fi păgânismul și că ea va fi condusă de papa Romei, al cărui titlu este Pontifex Maximus.</w:t>
      </w:r>
    </w:p>
    <w:p>
      <w:pPr>
        <w:pStyle w:val="ArticleBody"/>
        <w:jc w:val="left"/>
      </w:pPr>
      <w:r>
        <w:rPr>
          <w:rFonts w:ascii="Times New Roman" w:hAnsi="Times New Roman" w:eastAsia="Times New Roman" w:cs="Times New Roman"/>
        </w:rPr>
        <w:t>Înainte ca marea desfrânată să preia controlul și să domnească în mod suprem, Roma modernă va trebui să depășească trei obstacole, iar primul obstacol aparține deja trecutului istoric, odată cu prăbușirea Uniunii Sovietice în 1989, dușmanul ateu al Romei care se împotrivea puterii Romei în Europa. Următorul obstacol va fi înlăturat prin legea duminicală ce va veni în curând în Statele Unite, iar apoi Națiunile Unite își vor da autoritatea Romei moderne pentru puțină vreme. Odată ce va fi pe deplin întronată, persecuția zilelor de pe urmă va avea loc.</w:t>
      </w:r>
    </w:p>
    <w:p>
      <w:pPr>
        <w:pStyle w:val="ArticleBody"/>
        <w:jc w:val="left"/>
      </w:pPr>
      <w:r>
        <w:rPr>
          <w:rFonts w:ascii="Times New Roman" w:hAnsi="Times New Roman" w:eastAsia="Times New Roman" w:cs="Times New Roman"/>
        </w:rPr>
        <w:t>Cartea lui Daniel, și în special capitolul opt din Apocalipsa, oferă caracteristicile profetice ale Romei, care contribuie la înțelegerea corectă a Romei moderne. Una dintre aceste caracteristici a fost împărțirea Imperiului Roman în Răsărit și Apus, așa cum a fost înfăptuită de Constantin în anul 330. Roma păgână și Roma papală, atunci când sunt privite împreună, vorbesc de asemenea despre natura dublă a Romei. Împărțirea făcută de Constantin, care a produs Roma de Apus și Roma de Răsărit, este un al doilea martor pentru Roma păgână și Roma papală. Constantin a așezat autoritatea civilă în răsărit și a lăsat autoritatea ecleziastică în apus. Roma păgână reprezenta meșteșugul statal, iar Roma papală reprezenta meșteșugul bisericesc. Răsăritul era meșteșugul statal, Apusul era meșteșugul bisericesc, așa cum sunt tipificate de fierul și lutul din Daniel doi, sau de cornul masculin și cornul feminin din Daniel opt, sau de fiarele de pradă din Daniel șapte și de fiarele sanctuarului din Daniel opt.</w:t>
      </w:r>
    </w:p>
    <w:p>
      <w:pPr>
        <w:pStyle w:val="ArticleBody"/>
        <w:jc w:val="left"/>
      </w:pPr>
      <w:r>
        <w:rPr>
          <w:rFonts w:ascii="Times New Roman" w:hAnsi="Times New Roman" w:eastAsia="Times New Roman" w:cs="Times New Roman"/>
        </w:rPr>
        <w:t>Roma modernă va fi, de asemenea, de natură dublă, constând dintr-o combinație de biserică și stat, de fier și lut, și de putere ecleziastică și putere statală, dar Roma modernă este, de asemenea, de natură triplă. În Apocalipsa, capitolul opt, atât Roma apuseană, cât și cea răsăriteană au fost literalmente și simbolic împărțite în trei. Constantin, domnind din Roma răsăriteană, și-a împărțit literalmente împărăția între cei trei fii ai săi, iar Roma apuseană a fost reprezentată simbolic prin soare, lună și stele, care reprezentau forma triplă de guvernare folosită de Imperiul Roman. Astfel, Roma modernă, deși fiind dublă prin puterea ecleziastică și puterea statală, ar reprezenta, de asemenea, o uniune triplă, reprezentată de balaur, fiară și prorocul mincinos.</w:t>
      </w:r>
    </w:p>
    <w:p>
      <w:pPr>
        <w:pStyle w:val="ArticleBody"/>
        <w:jc w:val="left"/>
      </w:pPr>
      <w:r>
        <w:rPr>
          <w:rFonts w:ascii="Times New Roman" w:hAnsi="Times New Roman" w:eastAsia="Times New Roman" w:cs="Times New Roman"/>
        </w:rPr>
        <w:t>Manifestările Romei păgâne și papale identifică structura profetică complexă a Romei Moderne finale. Aceasta este întreita unire care are loc la legea duminicală ce va veni în curând și care conduce lumea la Armaghedon. Ea este „Chipul Fiarei” la scară mondială, care este un simbol al unirii dintre Biserică și Stat. Capul ei este Pontifex Maximus, care domnește din Cetatea Romei, care este scaunul puterii sale. Autoritatea civilă a omului fărădelegii va fi furnizată de Națiunile Unite, iar lumea va fi silită să accepte sistemul întreit, și totuși dual, al anticristului, prin puterea coercitivă a Statelor Unite. Astfel, după cum Roma păgână (balaurul) din Apocalipsa 13:2 i-a dat papalității „puterea sa, scaunul său de domnie și o mare stăpânire”, Statele Unite, așa cum sunt prefigurate de Roma păgână, împlinesc aceleași trei lucrări pentru Roma modernă. Scaunul este Cetatea Vaticanului în cetatea Romei cu șapte coline, autoritatea este Națiunile Unite, iar puterea este Statele Unite. Împreună, ele conduc lumea într-un loc în care papalitatea „va ajunge la sfârșitul ei, și nimeni nu-i va fi într-ajutor”.</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Na alaka malaika ya motoba mbeki na ye likoló ya ebale monene Efrate; mpe mai na yango ekawukaki, mpo ete nzela ya bakonzi ya ɛsti ebongisama. Mpe namonaki milimo misato ya mbindo lokola bafulu ebimaki na monɔkɔ ya dalagona, mpe na monɔkɔ ya nyama, mpe na monɔkɔ ya mosakoli ya lokuta. Pamba te ezali milimo ya bademo, oyo esalaka bikamwa, oyo ebimaka epai ya bakonzi ya mabele mpe ya mokili mobimba, mpo na kosangisa bango mpo na etumba ya mokolo monene wana ya Nzambe Mozwi-ya-Nguya-Nyonso. Tala, nazali koya lokola moyibi. Esengo na moto oyo azali kokɛngɛla, mpe azali kobatela bilamba na ye, noki te atambola bolumbu, mpe bato bámona soni na ye. Mpe asangisaki bango esika oyo babengaka na monɔkɔ ya Baebele Armagedone. Mpe malaika ya nsambo asopaki mbeki na ye na mopepe; mpe mongongo monene ebimaki uta na tempelo ya likoló, longwa na kiti ya bokonzi, kolobáká: Esili. Emoniseli 16:12–17.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nouăzeci și trei</dc:title>
  <dc:subject>Dezvăluirea trilogiei profetice a Romei: de la păgânismul antic la înșelăciunea modernă</dc:subject>
  <dc:creator>Jeff Pippenger</dc:creator>
  <cp:keywords/>
  <dc:description>Generated by ArticleDigger from daniel\93_daniel.json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