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Numărul treizeci și șapte</w:t>
      </w:r>
    </w:p>
    <w:p>
      <w:pPr>
        <w:pStyle w:val="ArticleBody"/>
        <w:jc w:val="left"/>
      </w:pPr>
      <w:r>
        <w:rPr>
          <w:rFonts w:ascii="Times New Roman" w:hAnsi="Times New Roman" w:eastAsia="Times New Roman" w:cs="Times New Roman"/>
        </w:rPr>
        <w:t>În visul lui William Miller, „agitația” de la început, când oamenii au început să tulbure bijuteriile, a fost precedată de faptul că Miller a adunat bijuteriile și a strigat: „veniți și vedeți”. Hristos, ca omul cu peria de praf, folosește mătura pentru a mătura gunoiul, a aduna bijuteriile într-o casetă mult mai mare, iar apoi i-a spus lui Miller: „vino și vezi”. Când Hristos începe lucrarea Sa cu mătura, încăperea este goală, căci Miller a consemnat că „s-a deschis o ușă și un om a intrat în încăpere, când toți oamenii au părăsit-o; și el, având în mână o perie de praf, a deschis ferestrele și a început să măture praful și gunoiul din încăpere.”</w:t>
      </w:r>
    </w:p>
    <w:p>
      <w:pPr>
        <w:pStyle w:val="ArticleBody"/>
        <w:jc w:val="left"/>
      </w:pPr>
      <w:r>
        <w:rPr>
          <w:rFonts w:ascii="Times New Roman" w:hAnsi="Times New Roman" w:eastAsia="Times New Roman" w:cs="Times New Roman"/>
        </w:rPr>
        <w:t>Omul cu peria de praf intră în încăpere când toți oamenii o părăsiseră. În anul 2023, omul cu peria de praf a intrat în încăperea goală, căci mișcarea celor o sută patruzeci și patru de mii fusese zdrobită și risipită. Adevărurile reprezentate de Tablele lui Habacuc din 2012 erau îngropate în moloz, iar încăperea era goală. Omul cu peria de praf este Acela care a venit după Ioan Botezătorul, despre care Ioan a spus că are un vânturător și că va folosi acel vânturător pentru a-Și curăți cu desăvârșire aria.</w:t>
      </w:r>
    </w:p>
    <w:p>
      <w:pPr>
        <w:pStyle w:val="ArticleScripture"/>
        <w:jc w:val="left"/>
      </w:pPr>
      <w:r>
        <w:rPr>
          <w:rFonts w:ascii="Times New Roman" w:hAnsi="Times New Roman" w:eastAsia="Times New Roman" w:cs="Times New Roman"/>
        </w:rPr>
        <w:t>Eu, na verdade, vos batizo com água para arrependimento; mas aquele que vem após mim é mais poderoso do que eu, cujas sandálias não sou digno de levar; ele vos batizará com o Espírito Santo e com fogo; cuja pá está na sua mão, e ele limpará completamente a sua eira, e recolherá o seu trigo no celeiro; mas queimará a palha com fogo inextinguível. Então Jesus veio da Galileia ao Jordão ter com João, para ser batizado por ele. Mateus 3:11–13.</w:t>
      </w:r>
    </w:p>
    <w:p>
      <w:pPr>
        <w:pStyle w:val="ArticleBody"/>
        <w:jc w:val="left"/>
      </w:pPr>
      <w:r>
        <w:rPr>
          <w:rFonts w:ascii="Times New Roman" w:hAnsi="Times New Roman" w:eastAsia="Times New Roman" w:cs="Times New Roman"/>
        </w:rPr>
        <w:t>Galilea este un simbol al unui punct de cotitură, iar locul de pe Iordan unde Isus a venit să fie botezat se numește Betabara, iar acesta înseamnă „locul trecerii cu bacul” și marchează locul unde Israelul antic a trecut în Țara Făgăduită. Când Isus a fost botezat, El a devenit atunci Isus Hristos. Galileea, Iordanul, Betabara și faptul că Isus a devenit Hristos subliniază toate o schimbare de dispensație, care este și ceea ce reprezintă o ușă, mai ales pentru filadelfieni, cărora li se dă cheia ușii care se deschide și se închide.</w:t>
      </w:r>
    </w:p>
    <w:p>
      <w:pPr>
        <w:pStyle w:val="ArticleScripture"/>
        <w:jc w:val="left"/>
      </w:pPr>
      <w:r>
        <w:rPr>
          <w:rFonts w:ascii="Times New Roman" w:hAnsi="Times New Roman" w:eastAsia="Times New Roman" w:cs="Times New Roman"/>
        </w:rPr>
        <w:t>Și îngerului bisericii din Filadelfia scrie-i: Acestea le spune Cel Sfânt, Cel Adevărat, Cel ce are cheia lui David, Cel ce deschide și nimeni nu va închide, și închide și nimeni nu va deschide: Știu faptele tale; iată, ți-am pus înainte o ușă deschisă, pe care nimeni nu o poate închide; fiindcă ai puțină putere, și ai păzit cuvântul Meu, și n-ai tăgăduit Numele Meu. Apocalipsa 3:7, 8.</w:t>
      </w:r>
    </w:p>
    <w:p>
      <w:pPr>
        <w:pStyle w:val="ArticleBody"/>
        <w:jc w:val="left"/>
      </w:pPr>
      <w:r>
        <w:rPr>
          <w:rFonts w:ascii="Times New Roman" w:hAnsi="Times New Roman" w:eastAsia="Times New Roman" w:cs="Times New Roman"/>
        </w:rPr>
        <w:t>Când Hristos a „deschis” „ușa” și a „intrat în încăpere”, încăperea era „încăperea Sa”, căci El curățește pe deplin „aria Sa”. Dacă este aria Sa, este încăperea Sa.</w:t>
      </w:r>
    </w:p>
    <w:p>
      <w:pPr>
        <w:pStyle w:val="ArticleScripture"/>
        <w:jc w:val="left"/>
      </w:pPr>
      <w:r>
        <w:rPr>
          <w:rFonts w:ascii="Times New Roman" w:hAnsi="Times New Roman" w:eastAsia="Times New Roman" w:cs="Times New Roman"/>
        </w:rPr>
        <w:t>„La Capernaum, Isus locuia în răstimpurile dintre călătoriile Sale încoace și încolo, și a ajuns să fie cunoscut ca «cetatea Lui». Se afla pe țărmurile Mării Galileii și aproape de hotarele frumoasei câmpii Ghenizaret, dacă nu chiar pe ea.” Hristos, Lumina lumii, 252.</w:t>
      </w:r>
    </w:p>
    <w:p>
      <w:pPr>
        <w:pStyle w:val="ArticleBody"/>
        <w:jc w:val="left"/>
      </w:pPr>
      <w:r>
        <w:rPr>
          <w:rFonts w:ascii="Times New Roman" w:hAnsi="Times New Roman" w:eastAsia="Times New Roman" w:cs="Times New Roman"/>
        </w:rPr>
        <w:t>Intră în odaia Sa ca să-Și adune grâul și să adune și să ardă neghina. Schimbarea de dispensațiune reprezentată prin Galileea, Iordanul, Betabara, botezul, trecerea de la Ioan la Isus se aliniază cu trecerea bisericii luptătoare a Laodiceei la biserica biruitoare a Filadelfiei. El a intrat în odaia Sa în iulie 2023. Miller își închisese ochii în forfota zilei de 18 iulie 2020, iar când și-a deschis ochii, odaia era goală de oameni; adevărul era îngropat sub rătăcire, iar omul cu peria de praf a deschis ferestrele și a început să măture afară molozul.</w:t>
      </w:r>
    </w:p>
    <w:p>
      <w:pPr>
        <w:pStyle w:val="ArticleScripture"/>
        <w:jc w:val="left"/>
      </w:pPr>
      <w:r>
        <w:rPr>
          <w:rFonts w:ascii="Times New Roman" w:hAnsi="Times New Roman" w:eastAsia="Times New Roman" w:cs="Times New Roman"/>
        </w:rPr>
        <w:t>“„A cărui lopată de vânturat este în mâna Lui, și Își va curăți cu desăvârșire aria și Își va strânge grâul în grânar.” Matei 3:12. Acesta a fost unul dintre timpurile de curățire. Prin cuvintele adevărului, pleava era despărțită de grâu. Pentru că erau prea vanitoși și neprihăniți în ochii lor ca să primească mustrarea, prea iubitori de lume ca să accepte o viață de umilință, mulți s-au întors de la Isus. Mulți fac încă același lucru. Sufletele sunt puse la probă astăzi, așa cum au fost și acei ucenici în sinagoga din Capernaum. Când adevărul este adus acasă la inimă, ei văd că viața lor nu este în conformitate cu voia lui Dumnezeu. Ei văd nevoia unei schimbări depline în ei înșiși; dar nu sunt dispuși să se apuce de lucrarea de lepădare de sine. De aceea se mânie când păcatele lor sunt descoperite. Ei pleacă jigniți, întocmai cum L-au părăsit ucenicii pe Isus, murmurând: „Vorbirea aceasta este prea de tot; cine poate s-o sufere?”” Hristos, Lumina lumii, 392.</w:t>
      </w:r>
    </w:p>
    <w:p>
      <w:pPr>
        <w:pStyle w:val="ArticleBody"/>
        <w:jc w:val="left"/>
      </w:pPr>
      <w:r>
        <w:rPr>
          <w:rFonts w:ascii="Times New Roman" w:hAnsi="Times New Roman" w:eastAsia="Times New Roman" w:cs="Times New Roman"/>
        </w:rPr>
        <w:t>În ultima zi a anului 2023, care atinge prima zi a anului 2024, Leul din seminția lui Iuda a început să descopere în mod progresiv revelația despre Sine. În conformitate cu procesul de încercare în trei etape al descoperirii din Daniel 12, aveau să urmeze atunci trei teste, reprezentate prin „curățiți, albiți și încercați”.</w:t>
      </w:r>
    </w:p>
    <w:p>
      <w:pPr>
        <w:pStyle w:val="ArticleScripture"/>
        <w:jc w:val="left"/>
      </w:pPr>
      <w:r>
        <w:rPr>
          <w:rFonts w:ascii="Times New Roman" w:hAnsi="Times New Roman" w:eastAsia="Times New Roman" w:cs="Times New Roman"/>
        </w:rPr>
        <w:t>Şi el a zis: „Du-te, Daniele, căci cuvintele acestea sunt închise şi pecetluite până la vremea sfârşitului. Mulţi vor fi curăţiţi, albiţi şi încercaţi; dar cei răi vor face răul, şi niciunul dintre cei răi nu va înţelege; însă cei înţelepţi vor înţelege.” Daniel 12:9, 10.</w:t>
      </w:r>
    </w:p>
    <w:p>
      <w:pPr>
        <w:pStyle w:val="ArticleBody"/>
        <w:jc w:val="left"/>
      </w:pPr>
      <w:r>
        <w:rPr>
          <w:rFonts w:ascii="Times New Roman" w:hAnsi="Times New Roman" w:eastAsia="Times New Roman" w:cs="Times New Roman"/>
        </w:rPr>
        <w:t>Îngerul dintâi reprezintă curățirea, întrucât păcătosul convins își pune păcatele asupra jertfei în curte, unde este îndreptățit prin sânge.</w:t>
      </w:r>
    </w:p>
    <w:p>
      <w:pPr>
        <w:pStyle w:val="ArticleBody"/>
        <w:jc w:val="left"/>
      </w:pPr>
      <w:r>
        <w:rPr>
          <w:rFonts w:ascii="Times New Roman" w:hAnsi="Times New Roman" w:eastAsia="Times New Roman" w:cs="Times New Roman"/>
        </w:rPr>
        <w:t>Atunci, sângele este dus în Locul Sfânt, unde procesul sfințirii sfințeniei este reprezentat ca fiind făcut alb prin spălarea cu sângele din curte. Acolo, neprihănirea este manifestată în cei care biruiesc prin sânge și prin cuvântul mărturiei lor.</w:t>
      </w:r>
    </w:p>
    <w:p>
      <w:pPr>
        <w:pStyle w:val="ArticleBody"/>
        <w:jc w:val="left"/>
      </w:pPr>
      <w:r>
        <w:rPr>
          <w:rFonts w:ascii="Times New Roman" w:hAnsi="Times New Roman" w:eastAsia="Times New Roman" w:cs="Times New Roman"/>
        </w:rPr>
        <w:t>Apoi sunt puși la încercare și, în zilele de pe urmă, se dovedește că sunt de zece ori mai buni decât toți ceilalți înțelepți ai Babilonului. A treia probă este aceea în care ei sunt proslăviți în Locul Preasfânt și deosebiți de cealaltă categorie de pretinși înțelepți. Acea a treia probă este legea duminicală, iar prima probă este chemarea primului înger de a se întoarce la temelii, căci în pasul următor este ridicat templul. Acel pas următor este mesajul de separare al celui de-al doilea înger, care este urmat de proba de turnesol a celui de-al treilea înger.</w:t>
      </w:r>
    </w:p>
    <w:p>
      <w:pPr>
        <w:pStyle w:val="ArticleBody"/>
        <w:jc w:val="left"/>
      </w:pPr>
      <w:r>
        <w:rPr>
          <w:rFonts w:ascii="Times New Roman" w:hAnsi="Times New Roman" w:eastAsia="Times New Roman" w:cs="Times New Roman"/>
        </w:rPr>
        <w:t>În 2023, primul înger a sosit, așa cum făcuse la 11 august 1840, când a coborât cu un mesaj despre islamul celei de-a doua vai. El a coborât așa cum făcuse la 11 septembrie, cu un mesaj despre islamul celei de-a treia vai și cu chemarea de a ne întoarce la cărările cele vechi. Temeliile istoriei millerite au fost așezate după ce mesajul celei de-a doua vai s-a împlinit la 11 august 1840. Îngerul din capitolul zece al Apocalipsei a coborât atunci, prefigurând astfel coborârea îngerului din capitolul optsprezece al Apocalipsei și sosirea celei de-a treia vai.</w:t>
      </w:r>
    </w:p>
    <w:p>
      <w:pPr>
        <w:pStyle w:val="ArticleBody"/>
        <w:jc w:val="left"/>
      </w:pPr>
      <w:r>
        <w:rPr>
          <w:rFonts w:ascii="Times New Roman" w:hAnsi="Times New Roman" w:eastAsia="Times New Roman" w:cs="Times New Roman"/>
        </w:rPr>
        <w:t>Iosiah Litch este figura istorică asociată cu temeliile puse la 11 august 1840. Numele „Iosia” înseamnă „temelia lui Dumnezeu”, iar împăratul Iosia, în istoria sacră, reprezintă reforma lui Iosia, care a cuprins descoperirea blestemului lui Moise, îngropat printre dărâmăturile din sanctuar, aşa cum nestematele lui Miller erau îngropate în încăpere.</w:t>
      </w:r>
    </w:p>
    <w:p>
      <w:pPr>
        <w:pStyle w:val="ArticleBody"/>
        <w:jc w:val="left"/>
      </w:pPr>
      <w:r>
        <w:rPr>
          <w:rFonts w:ascii="Times New Roman" w:hAnsi="Times New Roman" w:eastAsia="Times New Roman" w:cs="Times New Roman"/>
        </w:rPr>
        <w:t>Tha Josia, Mpaò Meigiddo, a tha na Armagedon ann an Taisbeanadh caibideil sia-deug. Bha ath-leasachadh Iosia na choileanadh air an fhàisneachd a chaidh a chur an cèill leis an fhàidh eas-umhail, nuair a chuir Ierobòam suas an dà altair ann am Betel agus ann an Dàn. Fhuair an fhàidh eas-umhail sin bàs eadar an asal agus an leòmhann. Bha Rìgh Iosia air a ro-innse, air ainmeachadh le ainm, agus bha a ath-leasachadh na phàirt den ro-innse sin, a bha cuideachd a’ gabhail a-steach gum bristeadh Rìgh Iosia san àm ri teachd sìos an dearbh altair far an do chuir am fàidh eas-umhail an aghaidh an droch rìgh Ierobòam.</w:t>
      </w:r>
    </w:p>
    <w:p>
      <w:pPr>
        <w:pStyle w:val="ArticleBody"/>
        <w:jc w:val="left"/>
      </w:pPr>
      <w:r>
        <w:rPr>
          <w:rFonts w:ascii="Times New Roman" w:hAnsi="Times New Roman" w:eastAsia="Times New Roman" w:cs="Times New Roman"/>
        </w:rPr>
        <w:t>Iosia înseamnă temelia lui Dumnezeu, iar regele Iosia a împlinit prezicerea rostită cu aproximativ 340 de ani înainte de domnia sa. El a condus o redeșteptare și o reformă care, în cele din urmă, au ajuns la altarul unde prorocul din Iuda l-a confruntat pe regele Ieroboam. Ajuns acolo, Iosia a dărâmat altarul, așa cum spusese profeția că avea să facă. Cele două altare ale lui Ieroboam erau contrafaceri deliberate ale templului din Ierusalim, până acolo încât Ieroboam a instituit zile de sărbătoare contrafăcute. Făcând astfel, el nu făcea decât ceea ce făcuse Aaron cu vițelul de aur. Răzvrătirea lui Aaron s-a aflat la temelia istoriei sacre a Israelului antic. Ea a avut loc în timp ce Moise primea Legea, care este temelia guvernării lui Dumnezeu.</w:t>
      </w:r>
    </w:p>
    <w:p>
      <w:pPr>
        <w:pStyle w:val="ArticleBody"/>
        <w:jc w:val="left"/>
      </w:pPr>
      <w:r>
        <w:rPr>
          <w:rFonts w:ascii="Times New Roman" w:hAnsi="Times New Roman" w:eastAsia="Times New Roman" w:cs="Times New Roman"/>
        </w:rPr>
        <w:t>Răzvrătirea lui Aaron a fost o răzvrătire de temelie și s-a repetat atunci când Ieroboam a întemeiat cele zece seminții de la miazănoapte ca Israel. Moise l-a mustrat pe Aaron, iar Moise este alfa, sau temelia, în raport cu Hristos, omega. Aaron și Moise reprezintă două clase în răzvrătirea de temelie, iar o a treia clasă sunt eroii care au stat alături de Moise — leviții. Împăratul Ieroboam și prorocul din Iuda sunt cele două clase în răzvrătirea de temelie a împărăției de nord, iar, încă o dată, leviții sunt eroii.</w:t>
      </w:r>
    </w:p>
    <w:p>
      <w:pPr>
        <w:pStyle w:val="ArticleBody"/>
        <w:jc w:val="left"/>
      </w:pPr>
      <w:r>
        <w:rPr>
          <w:rFonts w:ascii="Microsoft YaHei" w:hAnsi="Microsoft YaHei" w:eastAsia="Microsoft YaHei" w:cs="Microsoft YaHei"/>
        </w:rPr>
        <w:t>在耶罗波安那奠基性的背道之时</w:t>
      </w:r>
      <w:r>
        <w:rPr>
          <w:rFonts w:ascii="Times New Roman" w:hAnsi="Times New Roman" w:eastAsia="Times New Roman" w:cs="Times New Roman"/>
        </w:rPr>
        <w:t>,</w:t>
      </w:r>
      <w:r>
        <w:rPr>
          <w:rFonts w:ascii="Microsoft YaHei" w:hAnsi="Microsoft YaHei" w:eastAsia="Microsoft YaHei" w:cs="Microsoft YaHei"/>
        </w:rPr>
        <w:t>那位从犹大来的先知斥责了他</w:t>
      </w:r>
      <w:r>
        <w:rPr>
          <w:rFonts w:ascii="Times New Roman" w:hAnsi="Times New Roman" w:eastAsia="Times New Roman" w:cs="Times New Roman"/>
        </w:rPr>
        <w:t>,</w:t>
      </w:r>
      <w:r>
        <w:rPr>
          <w:rFonts w:ascii="Microsoft YaHei" w:hAnsi="Microsoft YaHei" w:eastAsia="Microsoft YaHei" w:cs="Microsoft YaHei"/>
        </w:rPr>
        <w:t>并预言将有一位名叫</w:t>
      </w:r>
      <w:r>
        <w:rPr>
          <w:rFonts w:ascii="Times New Roman" w:hAnsi="Times New Roman" w:eastAsia="Times New Roman" w:cs="Times New Roman"/>
        </w:rPr>
        <w:t>“</w:t>
      </w:r>
      <w:r>
        <w:rPr>
          <w:rFonts w:ascii="Microsoft YaHei" w:hAnsi="Microsoft YaHei" w:eastAsia="Microsoft YaHei" w:cs="Microsoft YaHei"/>
        </w:rPr>
        <w:t>上帝的根基</w:t>
      </w:r>
      <w:r>
        <w:rPr>
          <w:rFonts w:ascii="Times New Roman" w:hAnsi="Times New Roman" w:eastAsia="Times New Roman" w:cs="Times New Roman"/>
        </w:rPr>
        <w:t>”——</w:t>
      </w:r>
      <w:r>
        <w:rPr>
          <w:rFonts w:ascii="Microsoft YaHei" w:hAnsi="Microsoft YaHei" w:eastAsia="Microsoft YaHei" w:cs="Microsoft YaHei"/>
        </w:rPr>
        <w:t>约西亚</w:t>
      </w:r>
      <w:r>
        <w:rPr>
          <w:rFonts w:ascii="Times New Roman" w:hAnsi="Times New Roman" w:eastAsia="Times New Roman" w:cs="Times New Roman"/>
        </w:rPr>
        <w:t>——</w:t>
      </w:r>
      <w:r>
        <w:rPr>
          <w:rFonts w:ascii="Microsoft YaHei" w:hAnsi="Microsoft YaHei" w:eastAsia="Microsoft YaHei" w:cs="Microsoft YaHei"/>
        </w:rPr>
        <w:t>的王兴起</w:t>
      </w:r>
      <w:r>
        <w:rPr>
          <w:rFonts w:ascii="Times New Roman" w:hAnsi="Times New Roman" w:eastAsia="Times New Roman" w:cs="Times New Roman"/>
        </w:rPr>
        <w:t>.</w:t>
      </w:r>
      <w:r>
        <w:rPr>
          <w:rFonts w:ascii="Microsoft YaHei" w:hAnsi="Microsoft YaHei" w:eastAsia="Microsoft YaHei" w:cs="Microsoft YaHei"/>
        </w:rPr>
        <w:t>所预告之改革的应验</w:t>
      </w:r>
      <w:r>
        <w:rPr>
          <w:rFonts w:ascii="Times New Roman" w:hAnsi="Times New Roman" w:eastAsia="Times New Roman" w:cs="Times New Roman"/>
        </w:rPr>
        <w:t>,</w:t>
      </w:r>
      <w:r>
        <w:rPr>
          <w:rFonts w:ascii="Microsoft YaHei" w:hAnsi="Microsoft YaHei" w:eastAsia="Microsoft YaHei" w:cs="Microsoft YaHei"/>
        </w:rPr>
        <w:t>包括这样一件事：当约西亚开始他的复兴与改革时</w:t>
      </w:r>
      <w:r>
        <w:rPr>
          <w:rFonts w:ascii="Times New Roman" w:hAnsi="Times New Roman" w:eastAsia="Times New Roman" w:cs="Times New Roman"/>
        </w:rPr>
        <w:t>,</w:t>
      </w:r>
      <w:r>
        <w:rPr>
          <w:rFonts w:ascii="Microsoft YaHei" w:hAnsi="Microsoft YaHei" w:eastAsia="Microsoft YaHei" w:cs="Microsoft YaHei"/>
        </w:rPr>
        <w:t>摩西的咒诅被发现</w:t>
      </w:r>
      <w:r>
        <w:rPr>
          <w:rFonts w:ascii="Times New Roman" w:hAnsi="Times New Roman" w:eastAsia="Times New Roman" w:cs="Times New Roman"/>
        </w:rPr>
        <w:t>,</w:t>
      </w:r>
      <w:r>
        <w:rPr>
          <w:rFonts w:ascii="Microsoft YaHei" w:hAnsi="Microsoft YaHei" w:eastAsia="Microsoft YaHei" w:cs="Microsoft YaHei"/>
        </w:rPr>
        <w:t>而对摩西神圣话语的宣读</w:t>
      </w:r>
      <w:r>
        <w:rPr>
          <w:rFonts w:ascii="Times New Roman" w:hAnsi="Times New Roman" w:eastAsia="Times New Roman" w:cs="Times New Roman"/>
        </w:rPr>
        <w:t>,</w:t>
      </w:r>
      <w:r>
        <w:rPr>
          <w:rFonts w:ascii="Microsoft YaHei" w:hAnsi="Microsoft YaHei" w:eastAsia="Microsoft YaHei" w:cs="Microsoft YaHei"/>
        </w:rPr>
        <w:t>赋予了一场已经开始的复兴与改革以能力</w:t>
      </w:r>
      <w:r>
        <w:rPr>
          <w:rFonts w:ascii="Times New Roman" w:hAnsi="Times New Roman" w:eastAsia="Times New Roman" w:cs="Times New Roman"/>
        </w:rPr>
        <w:t>.</w:t>
      </w:r>
      <w:r>
        <w:rPr>
          <w:rFonts w:ascii="Microsoft YaHei" w:hAnsi="Microsoft YaHei" w:eastAsia="Microsoft YaHei" w:cs="Microsoft YaHei"/>
        </w:rPr>
        <w:t>约西亚显然是一个预言性的象征</w:t>
      </w:r>
      <w:r>
        <w:rPr>
          <w:rFonts w:ascii="Times New Roman" w:hAnsi="Times New Roman" w:eastAsia="Times New Roman" w:cs="Times New Roman"/>
        </w:rPr>
        <w:t>,</w:t>
      </w:r>
      <w:r>
        <w:rPr>
          <w:rFonts w:ascii="Microsoft YaHei" w:hAnsi="Microsoft YaHei" w:eastAsia="Microsoft YaHei" w:cs="Microsoft YaHei"/>
        </w:rPr>
        <w:t>代表一场复兴与改革</w:t>
      </w:r>
      <w:r>
        <w:rPr>
          <w:rFonts w:ascii="Times New Roman" w:hAnsi="Times New Roman" w:eastAsia="Times New Roman" w:cs="Times New Roman"/>
        </w:rPr>
        <w:t>;</w:t>
      </w:r>
      <w:r>
        <w:rPr>
          <w:rFonts w:ascii="Microsoft YaHei" w:hAnsi="Microsoft YaHei" w:eastAsia="Microsoft YaHei" w:cs="Microsoft YaHei"/>
        </w:rPr>
        <w:t>当人发现出自摩西著作中的一则预言时</w:t>
      </w:r>
      <w:r>
        <w:rPr>
          <w:rFonts w:ascii="Times New Roman" w:hAnsi="Times New Roman" w:eastAsia="Times New Roman" w:cs="Times New Roman"/>
        </w:rPr>
        <w:t>,</w:t>
      </w:r>
      <w:r>
        <w:rPr>
          <w:rFonts w:ascii="Microsoft YaHei" w:hAnsi="Microsoft YaHei" w:eastAsia="Microsoft YaHei" w:cs="Microsoft YaHei"/>
        </w:rPr>
        <w:t>这场复兴与改革便得着能力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Rebeliunea fundamentală din istoria împăratului Ieroboam este reprezentată de împăratul lui Israel și, de asemenea, de prorocul din Iuda care a fost trimis cu o rostire dumnezeiască împotriva rebeliunii fundamentale a lui Ieroboam și cu instrucțiuni pentru proroc, arătându-i ce cale trebuia să evite la întoarcerea în Iuda. Prorocul din Iuda respinge cererea lui Ieroboam de a rămâne, dar apoi primește invitația prorocului mincinos din Betel și își pecetluiește soarta. Prorocul neascultător avea să moară între măgar și leu, iar apoi să fie îngropat în mormântul prorocului mincinos.</w:t>
      </w:r>
    </w:p>
    <w:p>
      <w:pPr>
        <w:pStyle w:val="ArticleBody"/>
        <w:jc w:val="left"/>
      </w:pPr>
      <w:r>
        <w:rPr>
          <w:rFonts w:ascii="Times New Roman" w:hAnsi="Times New Roman" w:eastAsia="Times New Roman" w:cs="Times New Roman"/>
        </w:rPr>
        <w:t>La 11 august 1840, o profeție a celui de-al doilea vai s-a împlinit, iar temeliile adventismului au fost puse. Josiah Litch a prezentat profeția în 1838, iar apoi, cu zece zile înainte de 11 august 1840, și-a ajustat cu exactitate calculele și a prezis ziua de 11 august 1840 ca fiind ziua în care supremația otomană avea să înceteze, în împlinirea profeției despre islam a celui de-al doilea vai.</w:t>
      </w:r>
    </w:p>
    <w:p>
      <w:pPr>
        <w:pStyle w:val="ArticleBody"/>
        <w:jc w:val="left"/>
      </w:pPr>
      <w:r>
        <w:rPr>
          <w:rFonts w:ascii="Times New Roman" w:hAnsi="Times New Roman" w:eastAsia="Times New Roman" w:cs="Times New Roman"/>
        </w:rPr>
        <w:t>Regele Iosia simbolizează redeșteptarea și reforma finală, căci fiecare profet vorbește mai direct despre zilele de pe urmă decât despre orice zile anterioare. Regele Iosia simbolizează redeșteptarea și reforma finală, iar acea reformă a fost prezentată în Biblie printr-o profeție. Cartea lui Ioel identifică redeșteptarea și reforma finală care are loc între aceia care vor fi cei o sută patruzeci și patru de mii. Redeșteptarea lui Iosia a avut două etape: a început, apoi o profeție a fost desigilată, adăugând avânt lucrării. Cele două etape sunt ploaia timpurie și ploaia târzie, așa cum sunt prezentate în cartea lui Ioel, și împlinite în cartea Faptele Apostolilor, iar apoi împlinite din nou în istoria millerită.</w:t>
      </w:r>
    </w:p>
    <w:p>
      <w:pPr>
        <w:pStyle w:val="ArticleBody"/>
        <w:jc w:val="left"/>
      </w:pPr>
      <w:r>
        <w:rPr>
          <w:rFonts w:ascii="Times New Roman" w:hAnsi="Times New Roman" w:eastAsia="Times New Roman" w:cs="Times New Roman"/>
        </w:rPr>
        <w:t>La răzvrătirile fundamentale ale lui Aaron, ale împăratului Ieroboam și ale profetului din Iuda până la împăratul Iosia, iar apoi mai departe până la Iosia Litch, se identifică o linie de mărturie privitoare la testul fundamental. Testul fundamental este primul test, urmat de testul templului atunci când este așezată piatra din capul unghiului. După aceea sosește al treilea test, testul de turnesol.</w:t>
      </w:r>
    </w:p>
    <w:p>
      <w:pPr>
        <w:pStyle w:val="ArticleBody"/>
        <w:jc w:val="left"/>
      </w:pPr>
      <w:r>
        <w:rPr>
          <w:rFonts w:ascii="Times New Roman" w:hAnsi="Times New Roman" w:eastAsia="Times New Roman" w:cs="Times New Roman"/>
        </w:rPr>
        <w:t>Z de aur, prin altarele lui Ieroboam de la Betel și Dan, până la împăratul Iosia, și până la Josiah Litch, se întinde o succesiune de pași profetici care conduc la testul fundamental al lui 9/11. Când marile clădiri ale New York-ului s-au prăbușit la 9/11, o profeție a celui de-al treilea vai a identificat testul care chema la o întoarcere la vechile cărări de temelie, căci paralela dintre 11 august 1840 și 9/11 putea fi văzută de orice adventist de ziua a șaptea laodicean care alegea să vadă. Implicarea Al Qaeda în 9/11 este adesea pusă sub semnul întrebării în aceste zile ale teoriilor conspirației care, în general, sunt adevărate, însă Al Qaeda înseamnă „temelia”, iar ei au început ca organizație cu un an înainte de timpul sfârșitului, în 1989, de fapt la 11 august 1988.</w:t>
      </w:r>
    </w:p>
    <w:p>
      <w:pPr>
        <w:pStyle w:val="ArticleBody"/>
        <w:jc w:val="left"/>
      </w:pPr>
      <w:r>
        <w:rPr>
          <w:rFonts w:ascii="Times New Roman" w:hAnsi="Times New Roman" w:eastAsia="Times New Roman" w:cs="Times New Roman"/>
        </w:rPr>
        <w:t>Os detalhes acerca do simbolismo profético dos fundamentos, se não forem percebidos, acarretam grande perda. Em 11 de Setembro, os fundamentos foram lançados no primeiro passo. No segundo passo, o templo é concluído quando a pedra angular é colocada. O terceiro passo é a porta fechada da lei dominical. Desde 11 de Setembro até à lei dominical, a mensagem é dirigida primariamente aos Adventistas do Sétimo Dia laodiceanos, pois o juízo começa pela casa de Deus, e termina para a casa de Deus na lei dominical. Ali e então, o Adventismo do Sétimo Dia laodiceano é deixado de lado; assim como o foram os protestantes na história milerita, e os judeus na história de Cristo, e como o foram aqueles que morreram ao longo de mais de quarenta anos na história de Moisés.</w:t>
      </w:r>
    </w:p>
    <w:p>
      <w:pPr>
        <w:pStyle w:val="ArticleBody"/>
        <w:jc w:val="left"/>
      </w:pPr>
      <w:r>
        <w:rPr>
          <w:rFonts w:ascii="Times New Roman" w:hAnsi="Times New Roman" w:eastAsia="Times New Roman" w:cs="Times New Roman"/>
        </w:rPr>
        <w:t>Al treilea vai de la 11 septembrie a fost prefigurat de al doilea vai din 11 august 1840, iar la acel nivel ambele waymark-uri sunt reprezentate de măgar, primul simbol al islamului în profeția biblică. Legea duminicală este semnul fiarei, iar acea fiară este adesea reprezentată ca un leu, contrafăcând astfel Leul din seminția lui Iuda. Legea duminicală este leul, iar prorocul neascultător din Iuda a murit între măgar și leu și a fost îngropat în același mormânt cu prorocul mincinos din Betel. El a murit în perioada profetică de la 11 septembrie până la legea duminicală, care este perioada profetică de la măgar până la leu. Acea perioadă de încercare este mormântul prorocului mincinos din Betel, care l-a făcut pe prorocul neascultător din Iuda să fie îngropat chiar în propriul său mormânt.</w:t>
      </w:r>
    </w:p>
    <w:p>
      <w:pPr>
        <w:pStyle w:val="ArticleBody"/>
        <w:jc w:val="left"/>
      </w:pPr>
      <w:r>
        <w:rPr>
          <w:rFonts w:ascii="Nirmala UI" w:hAnsi="Nirmala UI" w:eastAsia="Nirmala UI" w:cs="Nirmala UI"/>
        </w:rPr>
        <w:t>রাজ্য</w:t>
      </w:r>
      <w:r>
        <w:rPr>
          <w:rFonts w:ascii="Times New Roman" w:hAnsi="Times New Roman" w:eastAsia="Times New Roman" w:cs="Times New Roman"/>
        </w:rPr>
        <w:t xml:space="preserve"> </w:t>
      </w:r>
      <w:r>
        <w:rPr>
          <w:rFonts w:ascii="Nirmala UI" w:hAnsi="Nirmala UI" w:eastAsia="Nirmala UI" w:cs="Nirmala UI"/>
        </w:rPr>
        <w:t>যিহূদার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জাল</w:t>
      </w:r>
      <w:r>
        <w:rPr>
          <w:rFonts w:ascii="Times New Roman" w:hAnsi="Times New Roman" w:eastAsia="Times New Roman" w:cs="Times New Roman"/>
        </w:rPr>
        <w:t xml:space="preserve"> </w:t>
      </w:r>
      <w:r>
        <w:rPr>
          <w:rFonts w:ascii="Nirmala UI" w:hAnsi="Nirmala UI" w:eastAsia="Nirmala UI" w:cs="Nirmala UI"/>
        </w:rPr>
        <w:t>প্রতিরূপ</w:t>
      </w:r>
      <w:r>
        <w:rPr>
          <w:rFonts w:ascii="Times New Roman" w:hAnsi="Times New Roman" w:eastAsia="Times New Roman" w:cs="Times New Roman"/>
        </w:rPr>
        <w:t xml:space="preserve"> </w:t>
      </w:r>
      <w:r>
        <w:rPr>
          <w:rFonts w:ascii="Nirmala UI" w:hAnsi="Nirmala UI" w:eastAsia="Nirmala UI" w:cs="Nirmala UI"/>
        </w:rPr>
        <w:t>হিসেবে</w:t>
      </w:r>
      <w:r>
        <w:rPr>
          <w:rFonts w:ascii="Times New Roman" w:hAnsi="Times New Roman" w:eastAsia="Times New Roman" w:cs="Times New Roman"/>
        </w:rPr>
        <w:t xml:space="preserve"> </w:t>
      </w:r>
      <w:r>
        <w:rPr>
          <w:rFonts w:ascii="Nirmala UI" w:hAnsi="Nirmala UI" w:eastAsia="Nirmala UI" w:cs="Nirmala UI"/>
        </w:rPr>
        <w:t>যিরোবিয়ামের</w:t>
      </w:r>
      <w:r>
        <w:rPr>
          <w:rFonts w:ascii="Times New Roman" w:hAnsi="Times New Roman" w:eastAsia="Times New Roman" w:cs="Times New Roman"/>
        </w:rPr>
        <w:t xml:space="preserve"> </w:t>
      </w:r>
      <w:r>
        <w:rPr>
          <w:rFonts w:ascii="Nirmala UI" w:hAnsi="Nirmala UI" w:eastAsia="Nirmala UI" w:cs="Nirmala UI"/>
        </w:rPr>
        <w:t>রাজ্য</w:t>
      </w:r>
      <w:r>
        <w:rPr>
          <w:rFonts w:ascii="Times New Roman" w:hAnsi="Times New Roman" w:eastAsia="Times New Roman" w:cs="Times New Roman"/>
        </w:rPr>
        <w:t>—</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অবস্থিত</w:t>
      </w:r>
      <w:r>
        <w:rPr>
          <w:rFonts w:ascii="Times New Roman" w:hAnsi="Times New Roman" w:eastAsia="Times New Roman" w:cs="Times New Roman"/>
        </w:rPr>
        <w:t>—</w:t>
      </w:r>
      <w:r>
        <w:rPr>
          <w:rFonts w:ascii="Nirmala UI" w:hAnsi="Nirmala UI" w:eastAsia="Nirmala UI" w:cs="Nirmala UI"/>
        </w:rPr>
        <w:t>মিলারীয়</w:t>
      </w:r>
      <w:r>
        <w:rPr>
          <w:rFonts w:ascii="Times New Roman" w:hAnsi="Times New Roman" w:eastAsia="Times New Roman" w:cs="Times New Roman"/>
        </w:rPr>
        <w:t xml:space="preserve"> </w:t>
      </w:r>
      <w:r>
        <w:rPr>
          <w:rFonts w:ascii="Nirmala UI" w:hAnsi="Nirmala UI" w:eastAsia="Nirmala UI" w:cs="Nirmala UI"/>
        </w:rPr>
        <w:t>ইতিহাসের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প্রোটেস্ট্যান্টদের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১৮৪০</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আগস্ট</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২২</w:t>
      </w:r>
      <w:r>
        <w:rPr>
          <w:rFonts w:ascii="Times New Roman" w:hAnsi="Times New Roman" w:eastAsia="Times New Roman" w:cs="Times New Roman"/>
        </w:rPr>
        <w:t xml:space="preserve"> </w:t>
      </w:r>
      <w:r>
        <w:rPr>
          <w:rFonts w:ascii="Nirmala UI" w:hAnsi="Nirmala UI" w:eastAsia="Nirmala UI" w:cs="Nirmala UI"/>
        </w:rPr>
        <w:t>অক্টোবরের</w:t>
      </w:r>
      <w:r>
        <w:rPr>
          <w:rFonts w:ascii="Times New Roman" w:hAnsi="Times New Roman" w:eastAsia="Times New Roman" w:cs="Times New Roman"/>
        </w:rPr>
        <w:t xml:space="preserve"> </w:t>
      </w:r>
      <w:r>
        <w:rPr>
          <w:rFonts w:ascii="Nirmala UI" w:hAnsi="Nirmala UI" w:eastAsia="Nirmala UI" w:cs="Nirmala UI"/>
        </w:rPr>
        <w:t>বন্ধ</w:t>
      </w:r>
      <w:r>
        <w:rPr>
          <w:rFonts w:ascii="Times New Roman" w:hAnsi="Times New Roman" w:eastAsia="Times New Roman" w:cs="Times New Roman"/>
        </w:rPr>
        <w:t>-</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চুক্তিগত</w:t>
      </w:r>
      <w:r>
        <w:rPr>
          <w:rFonts w:ascii="Times New Roman" w:hAnsi="Times New Roman" w:eastAsia="Times New Roman" w:cs="Times New Roman"/>
        </w:rPr>
        <w:t xml:space="preserve"> </w:t>
      </w:r>
      <w:r>
        <w:rPr>
          <w:rFonts w:ascii="Nirmala UI" w:hAnsi="Nirmala UI" w:eastAsia="Nirmala UI" w:cs="Nirmala UI"/>
        </w:rPr>
        <w:t>পরিচয়</w:t>
      </w:r>
      <w:r>
        <w:rPr>
          <w:rFonts w:ascii="Times New Roman" w:hAnsi="Times New Roman" w:eastAsia="Times New Roman" w:cs="Times New Roman"/>
        </w:rPr>
        <w:t xml:space="preserve"> </w:t>
      </w:r>
      <w:r>
        <w:rPr>
          <w:rFonts w:ascii="Nirmala UI" w:hAnsi="Nirmala UI" w:eastAsia="Nirmala UI" w:cs="Nirmala UI"/>
        </w:rPr>
        <w:t>হারিয়েছিল।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৯</w:t>
      </w:r>
      <w:r>
        <w:rPr>
          <w:rFonts w:ascii="Times New Roman" w:hAnsi="Times New Roman" w:eastAsia="Times New Roman" w:cs="Times New Roman"/>
        </w:rPr>
        <w:t>/</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রবিবারের</w:t>
      </w:r>
      <w:r>
        <w:rPr>
          <w:rFonts w:ascii="Times New Roman" w:hAnsi="Times New Roman" w:eastAsia="Times New Roman" w:cs="Times New Roman"/>
        </w:rPr>
        <w:t xml:space="preserve"> </w:t>
      </w:r>
      <w:r>
        <w:rPr>
          <w:rFonts w:ascii="Nirmala UI" w:hAnsi="Nirmala UI" w:eastAsia="Nirmala UI" w:cs="Nirmala UI"/>
        </w:rPr>
        <w:t>আইন</w:t>
      </w:r>
      <w:r>
        <w:rPr>
          <w:rFonts w:ascii="Times New Roman" w:hAnsi="Times New Roman" w:eastAsia="Times New Roman" w:cs="Times New Roman"/>
        </w:rPr>
        <w:t xml:space="preserve">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সময়ের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সামঞ্জস্যপূর্ণ</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কারণেই</w:t>
      </w:r>
      <w:r>
        <w:rPr>
          <w:rFonts w:ascii="Times New Roman" w:hAnsi="Times New Roman" w:eastAsia="Times New Roman" w:cs="Times New Roman"/>
        </w:rPr>
        <w:t xml:space="preserve"> </w:t>
      </w:r>
      <w:r>
        <w:rPr>
          <w:rFonts w:ascii="Nirmala UI" w:hAnsi="Nirmala UI" w:eastAsia="Nirmala UI" w:cs="Nirmala UI"/>
        </w:rPr>
        <w:t>যিহূদার</w:t>
      </w:r>
      <w:r>
        <w:rPr>
          <w:rFonts w:ascii="Times New Roman" w:hAnsi="Times New Roman" w:eastAsia="Times New Roman" w:cs="Times New Roman"/>
        </w:rPr>
        <w:t xml:space="preserve"> </w:t>
      </w:r>
      <w:r>
        <w:rPr>
          <w:rFonts w:ascii="Nirmala UI" w:hAnsi="Nirmala UI" w:eastAsia="Nirmala UI" w:cs="Nirmala UI"/>
        </w:rPr>
        <w:t>অবাধ্য</w:t>
      </w:r>
      <w:r>
        <w:rPr>
          <w:rFonts w:ascii="Times New Roman" w:hAnsi="Times New Roman" w:eastAsia="Times New Roman" w:cs="Times New Roman"/>
        </w:rPr>
        <w:t xml:space="preserve"> </w:t>
      </w:r>
      <w:r>
        <w:rPr>
          <w:rFonts w:ascii="Nirmala UI" w:hAnsi="Nirmala UI" w:eastAsia="Nirmala UI" w:cs="Nirmala UI"/>
        </w:rPr>
        <w:t>নবীকে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একই</w:t>
      </w:r>
      <w:r>
        <w:rPr>
          <w:rFonts w:ascii="Times New Roman" w:hAnsi="Times New Roman" w:eastAsia="Times New Roman" w:cs="Times New Roman"/>
        </w:rPr>
        <w:t xml:space="preserve"> </w:t>
      </w:r>
      <w:r>
        <w:rPr>
          <w:rFonts w:ascii="Nirmala UI" w:hAnsi="Nirmala UI" w:eastAsia="Nirmala UI" w:cs="Nirmala UI"/>
        </w:rPr>
        <w:t>কবরেই</w:t>
      </w:r>
      <w:r>
        <w:rPr>
          <w:rFonts w:ascii="Times New Roman" w:hAnsi="Times New Roman" w:eastAsia="Times New Roman" w:cs="Times New Roman"/>
        </w:rPr>
        <w:t xml:space="preserve"> </w:t>
      </w:r>
      <w:r>
        <w:rPr>
          <w:rFonts w:ascii="Nirmala UI" w:hAnsi="Nirmala UI" w:eastAsia="Nirmala UI" w:cs="Nirmala UI"/>
        </w:rPr>
        <w:t>সমাধিস্থ</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ধর্মচ্যুত</w:t>
      </w:r>
      <w:r>
        <w:rPr>
          <w:rFonts w:ascii="Times New Roman" w:hAnsi="Times New Roman" w:eastAsia="Times New Roman" w:cs="Times New Roman"/>
        </w:rPr>
        <w:t xml:space="preserve"> </w:t>
      </w:r>
      <w:r>
        <w:rPr>
          <w:rFonts w:ascii="Nirmala UI" w:hAnsi="Nirmala UI" w:eastAsia="Nirmala UI" w:cs="Nirmala UI"/>
        </w:rPr>
        <w:t>প্রোটেস্ট্যান্টদেরও</w:t>
      </w:r>
      <w:r>
        <w:rPr>
          <w:rFonts w:ascii="Times New Roman" w:hAnsi="Times New Roman" w:eastAsia="Times New Roman" w:cs="Times New Roman"/>
        </w:rPr>
        <w:t xml:space="preserve"> </w:t>
      </w:r>
      <w:r>
        <w:rPr>
          <w:rFonts w:ascii="Nirmala UI" w:hAnsi="Nirmala UI" w:eastAsia="Nirmala UI" w:cs="Nirmala UI"/>
        </w:rPr>
        <w:t>সমাধিস্থ</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যাদের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বেতেলের</w:t>
      </w:r>
      <w:r>
        <w:rPr>
          <w:rFonts w:ascii="Times New Roman" w:hAnsi="Times New Roman" w:eastAsia="Times New Roman" w:cs="Times New Roman"/>
        </w:rPr>
        <w:t xml:space="preserve"> </w:t>
      </w:r>
      <w:r>
        <w:rPr>
          <w:rFonts w:ascii="Nirmala UI" w:hAnsi="Nirmala UI" w:eastAsia="Nirmala UI" w:cs="Nirmala UI"/>
        </w:rPr>
        <w:t>মিথ্যাবাদী</w:t>
      </w:r>
      <w:r>
        <w:rPr>
          <w:rFonts w:ascii="Times New Roman" w:hAnsi="Times New Roman" w:eastAsia="Times New Roman" w:cs="Times New Roman"/>
        </w:rPr>
        <w:t xml:space="preserve"> </w:t>
      </w:r>
      <w:r>
        <w:rPr>
          <w:rFonts w:ascii="Nirmala UI" w:hAnsi="Nirmala UI" w:eastAsia="Nirmala UI" w:cs="Nirmala UI"/>
        </w:rPr>
        <w:t>নবী।</w:t>
      </w:r>
    </w:p>
    <w:p>
      <w:pPr>
        <w:pStyle w:val="ArticleBody"/>
        <w:jc w:val="left"/>
      </w:pPr>
      <w:r>
        <w:rPr>
          <w:rFonts w:ascii="Times New Roman" w:hAnsi="Times New Roman" w:eastAsia="Times New Roman" w:cs="Times New Roman"/>
        </w:rPr>
        <w:t>În ansamblu, regele Iosia a fost un rege bun, dar a murit la Meghido, o aplicare evidentă și directă la Armaghedon. El s-a abătut refuzând mesajul de avertizare al lui Neco. Neco, regele Egiptului, și prin urmare regele de la miazăzi, era în drum spre a purta război cu Babilonul, regele de la miazănoapte. Iosia îi reprezintă pe iudeii care mor la Armaghedon, deoarece au respins mesajul de avertizare despre bătălia dintre regele de la miazăzi și regele de la miazănoapte din Daniel 11:40–45. Acel mesaj a devenit temelia la 11 septembrie.</w:t>
      </w:r>
    </w:p>
    <w:p>
      <w:pPr>
        <w:pStyle w:val="ArticleBody"/>
        <w:jc w:val="left"/>
      </w:pPr>
      <w:r>
        <w:rPr>
          <w:rFonts w:ascii="Times New Roman" w:hAnsi="Times New Roman" w:eastAsia="Times New Roman" w:cs="Times New Roman"/>
        </w:rPr>
        <w:t>Primul test este chemarea primului înger de a ne întoarce la temelii.</w:t>
      </w:r>
    </w:p>
    <w:p>
      <w:pPr>
        <w:pStyle w:val="ArticleBody"/>
        <w:jc w:val="left"/>
      </w:pPr>
      <w:r>
        <w:rPr>
          <w:rFonts w:ascii="Times New Roman" w:hAnsi="Times New Roman" w:eastAsia="Times New Roman" w:cs="Times New Roman"/>
        </w:rPr>
        <w:t>Al doilea test este chemarea celui de-al doilea înger de a se separa și de a termina templul.</w:t>
      </w:r>
    </w:p>
    <w:p>
      <w:pPr>
        <w:pStyle w:val="ArticleBody"/>
        <w:jc w:val="left"/>
      </w:pPr>
      <w:r>
        <w:rPr>
          <w:rFonts w:ascii="Times New Roman" w:hAnsi="Times New Roman" w:eastAsia="Times New Roman" w:cs="Times New Roman"/>
        </w:rPr>
        <w:t>A treia probă este testul de turnesol al celui de-al treilea înger privind sigiliul sau semnul.</w:t>
      </w:r>
    </w:p>
    <w:p>
      <w:pPr>
        <w:pStyle w:val="ArticleBody"/>
        <w:jc w:val="left"/>
      </w:pPr>
      <w:r>
        <w:rPr>
          <w:rFonts w:ascii="Times New Roman" w:hAnsi="Times New Roman" w:eastAsia="Times New Roman" w:cs="Times New Roman"/>
        </w:rPr>
        <w:t>Primul test este un test asupra temeliei, iar în 2024 aproximativ jumătate dintre cei implicați în întâlnirile Zoom de Sabat au plecat din pricina singurei dispute doctrinare care este reprezentată pe harta din 1843. Acea dispută era cu privire la simbolul care stabilește viziunea poporului lui Dumnezeu în zilele de pe urmă. Controversa millerită îi avea pe protestanți susținând că Antioh Epifanes, sau Islamul, era puterea care se înalță pe sine și cade, pentru a stabili viziunea din versetul paisprezece al capitolului unsprezece din Daniel.</w:t>
      </w:r>
    </w:p>
    <w:p>
      <w:pPr>
        <w:pStyle w:val="ArticleScripture"/>
        <w:jc w:val="left"/>
      </w:pPr>
      <w:r>
        <w:rPr>
          <w:rFonts w:ascii="Times New Roman" w:hAnsi="Times New Roman" w:eastAsia="Times New Roman" w:cs="Times New Roman"/>
        </w:rPr>
        <w:t>Și în vremurile acelea mulți se vor ridica împotriva împăratului de la miazăzi; de asemenea, tâlharii poporului tău se vor înălța ca să împlinească vedenia, dar vor cădea. Daniel 11:14.</w:t>
      </w:r>
    </w:p>
    <w:p>
      <w:pPr>
        <w:pStyle w:val="ArticleBody"/>
        <w:jc w:val="left"/>
      </w:pPr>
      <w:r>
        <w:rPr>
          <w:rFonts w:ascii="Times New Roman" w:hAnsi="Times New Roman" w:eastAsia="Times New Roman" w:cs="Times New Roman"/>
        </w:rPr>
        <w:t>Je li islam ili Antioh Epifan bio razbojnici tvoga naroda, ili je to bio Rim, kako ga je Miller prepoznao. Miller je razumio da su pustošeće sile poganstva i papinstva obje ona sila koja se uzvisila, koja je pala i koja je bila razbojnik Božjega naroda. Taj je argument prikazan na karti koja je bila „upravljana Božjom rukom i ne smije se mijenjati“ te je jedini prikaz na bilo kojoj od Habakukovih tablica koji poistovjećuje događaj koji nije imao izravnu referencu u proročkoj Riječi. Referenca na karti bila je istaknuta kako bi naglasila taj temeljni argument kao simbol razdvajajuće sile Božje proročke Riječi.</w:t>
      </w:r>
    </w:p>
    <w:p>
      <w:pPr>
        <w:pStyle w:val="ArticleBody"/>
        <w:jc w:val="left"/>
      </w:pPr>
      <w:r>
        <w:rPr>
          <w:rFonts w:ascii="Times New Roman" w:hAnsi="Times New Roman" w:eastAsia="Times New Roman" w:cs="Times New Roman"/>
        </w:rPr>
        <w:t>În 2024, aproximativ jumătate din grupul de Zoom a plecat din pricina înțelegerii false potrivit căreia Statele Unite sunt cele care stabilesc viziunea, și nu Roma, așa cum au apărat atât de potrivit milleriții.</w:t>
      </w:r>
    </w:p>
    <w:p>
      <w:pPr>
        <w:pStyle w:val="ArticleBody"/>
        <w:jc w:val="left"/>
      </w:pPr>
      <w:r>
        <w:rPr>
          <w:rFonts w:ascii="Leelawadee UI" w:hAnsi="Leelawadee UI" w:eastAsia="Leelawadee UI" w:cs="Leelawadee UI"/>
        </w:rPr>
        <w:t>ការសម្អាតបន្សុទ្ធដែលបានចាប់ផ្តើមនៅឆ្នាំ</w:t>
      </w:r>
      <w:r>
        <w:rPr>
          <w:rFonts w:ascii="Times New Roman" w:hAnsi="Times New Roman" w:eastAsia="Times New Roman" w:cs="Times New Roman"/>
        </w:rPr>
        <w:t xml:space="preserve"> </w:t>
      </w:r>
      <w:r>
        <w:rPr>
          <w:rFonts w:ascii="Leelawadee UI" w:hAnsi="Leelawadee UI" w:eastAsia="Leelawadee UI" w:cs="Leelawadee UI"/>
        </w:rPr>
        <w:t>២០២៣</w:t>
      </w:r>
      <w:r>
        <w:rPr>
          <w:rFonts w:ascii="Times New Roman" w:hAnsi="Times New Roman" w:eastAsia="Times New Roman" w:cs="Times New Roman"/>
        </w:rPr>
        <w:t xml:space="preserve"> </w:t>
      </w:r>
      <w:r>
        <w:rPr>
          <w:rFonts w:ascii="Leelawadee UI" w:hAnsi="Leelawadee UI" w:eastAsia="Leelawadee UI" w:cs="Leelawadee UI"/>
        </w:rPr>
        <w:t>បានចាប់ផ្តើមឡើងនៅពេលដែលព្រះគ្រីស្ទបានយាងចូលមកក្នុងបន្ទប់របស់ទ្រង់ជាមួយនឹងចំបើងរោយរបស់ទ្រង់</w:t>
      </w:r>
      <w:r>
        <w:rPr>
          <w:rFonts w:ascii="Times New Roman" w:hAnsi="Times New Roman" w:eastAsia="Times New Roman" w:cs="Times New Roman"/>
        </w:rPr>
        <w:t xml:space="preserve"> </w:t>
      </w:r>
      <w:r>
        <w:rPr>
          <w:rFonts w:ascii="Leelawadee UI" w:hAnsi="Leelawadee UI" w:eastAsia="Leelawadee UI" w:cs="Leelawadee UI"/>
        </w:rPr>
        <w:t>ហើយចំបើងរោយនោះគឺជាព្រះបន្ទូលនៃសេចក្តីពិតរបស់ទ្រង់។</w:t>
      </w:r>
      <w:r>
        <w:rPr>
          <w:rFonts w:ascii="Times New Roman" w:hAnsi="Times New Roman" w:eastAsia="Times New Roman" w:cs="Times New Roman"/>
        </w:rPr>
        <w:t xml:space="preserve"> </w:t>
      </w:r>
      <w:r>
        <w:rPr>
          <w:rFonts w:ascii="Leelawadee UI" w:hAnsi="Leelawadee UI" w:eastAsia="Leelawadee UI" w:cs="Leelawadee UI"/>
        </w:rPr>
        <w:t>នៅពេលដែលទ្រង់បានយាងចូលមកក្នុងបន្ទប់របស់ទ្រង់</w:t>
      </w:r>
      <w:r>
        <w:rPr>
          <w:rFonts w:ascii="Times New Roman" w:hAnsi="Times New Roman" w:eastAsia="Times New Roman" w:cs="Times New Roman"/>
        </w:rPr>
        <w:t xml:space="preserve"> </w:t>
      </w:r>
      <w:r>
        <w:rPr>
          <w:rFonts w:ascii="Leelawadee UI" w:hAnsi="Leelawadee UI" w:eastAsia="Leelawadee UI" w:cs="Leelawadee UI"/>
        </w:rPr>
        <w:t>វាទទេគ្មានមនុស្ស</w:t>
      </w:r>
      <w:r>
        <w:rPr>
          <w:rFonts w:ascii="Times New Roman" w:hAnsi="Times New Roman" w:eastAsia="Times New Roman" w:cs="Times New Roman"/>
        </w:rPr>
        <w:t xml:space="preserve"> </w:t>
      </w:r>
      <w:r>
        <w:rPr>
          <w:rFonts w:ascii="Leelawadee UI" w:hAnsi="Leelawadee UI" w:eastAsia="Leelawadee UI" w:cs="Leelawadee UI"/>
        </w:rPr>
        <w:t>ដូច្នេះទ្រង់បានលើកសំឡេងមួយឡើងនៅទីរហោស្ថាន</w:t>
      </w:r>
      <w:r>
        <w:rPr>
          <w:rFonts w:ascii="Times New Roman" w:hAnsi="Times New Roman" w:eastAsia="Times New Roman" w:cs="Times New Roman"/>
        </w:rPr>
        <w:t xml:space="preserve"> </w:t>
      </w:r>
      <w:r>
        <w:rPr>
          <w:rFonts w:ascii="Leelawadee UI" w:hAnsi="Leelawadee UI" w:eastAsia="Leelawadee UI" w:cs="Leelawadee UI"/>
        </w:rPr>
        <w:t>ដើម្បីរៀបចំផ្លូវថ្វាយព្រះអម្ចាស់។</w:t>
      </w:r>
      <w:r>
        <w:rPr>
          <w:rFonts w:ascii="Times New Roman" w:hAnsi="Times New Roman" w:eastAsia="Times New Roman" w:cs="Times New Roman"/>
        </w:rPr>
        <w:t xml:space="preserve"> </w:t>
      </w:r>
      <w:r>
        <w:rPr>
          <w:rFonts w:ascii="Leelawadee UI" w:hAnsi="Leelawadee UI" w:eastAsia="Leelawadee UI" w:cs="Leelawadee UI"/>
        </w:rPr>
        <w:t>សំឡេងនោះគឺដើម្បីរៀបចំផ្លូវសម្រាប់ទូតនៃសេចក្តីសញ្ញា</w:t>
      </w:r>
      <w:r>
        <w:rPr>
          <w:rFonts w:ascii="Times New Roman" w:hAnsi="Times New Roman" w:eastAsia="Times New Roman" w:cs="Times New Roman"/>
        </w:rPr>
        <w:t xml:space="preserve"> </w:t>
      </w:r>
      <w:r>
        <w:rPr>
          <w:rFonts w:ascii="Leelawadee UI" w:hAnsi="Leelawadee UI" w:eastAsia="Leelawadee UI" w:cs="Leelawadee UI"/>
        </w:rPr>
        <w:t>ឲ្យយាងមកដល់ព្រះវិហាររបស់ទ្រង់ភ្លាមៗ</w:t>
      </w:r>
      <w:r>
        <w:rPr>
          <w:rFonts w:ascii="Times New Roman" w:hAnsi="Times New Roman" w:eastAsia="Times New Roman" w:cs="Times New Roman"/>
        </w:rPr>
        <w:t xml:space="preserve"> </w:t>
      </w:r>
      <w:r>
        <w:rPr>
          <w:rFonts w:ascii="Leelawadee UI" w:hAnsi="Leelawadee UI" w:eastAsia="Leelawadee UI" w:cs="Leelawadee UI"/>
        </w:rPr>
        <w:t>គឺព្រះវិហាររបស់ទ្រង់នៃមួយសែនបួនម៉ឺនបួនពាន់នាក់។</w:t>
      </w:r>
    </w:p>
    <w:p>
      <w:pPr>
        <w:pStyle w:val="ArticleBody"/>
        <w:jc w:val="left"/>
      </w:pPr>
      <w:r>
        <w:rPr>
          <w:rFonts w:ascii="Times New Roman" w:hAnsi="Times New Roman" w:eastAsia="Times New Roman" w:cs="Times New Roman"/>
        </w:rPr>
        <w:t>Apoi, în 2024, vine primul test, testul temeliilor, testul privitor la cine stabilește viziunea—acea viziune care pecetluiește rămășița. Viziunea lăuntrică, care pecetluiește rămășița, este viziunea lui Hristos din capitolul zece, iar viziunea exterioară este viziunea stabilită de anticrist, iar anticristul este Roma. O viziune lăuntrică a lui Hristos și o viziune exterioară a anticristului. Pecetluirea este o statornicire în adevăr, atât spiritual, cât și intelectual; iar viziunea lăuntrică din capitolul zece este cea spirituală, iar viziunea exterioară din capitolul unsprezece este cea intelectuală. Înțelegerea și experiența corespunzătoare ambelor viziuni constituie criteriul cerut pentru oricine ar urma să fie pecetluit, așa cum a reprezentat Daniel în primul verset din capitolul zece al cărții lui Daniel.</w:t>
      </w:r>
    </w:p>
    <w:p>
      <w:pPr>
        <w:pStyle w:val="ArticleScripture"/>
        <w:jc w:val="left"/>
      </w:pPr>
      <w:r>
        <w:rPr>
          <w:rFonts w:ascii="Times New Roman" w:hAnsi="Times New Roman" w:eastAsia="Times New Roman" w:cs="Times New Roman"/>
        </w:rPr>
        <w:t>În al treilea an al lui Cirus, împăratul Persiei, un lucru a fost descoperit lui Daniel, al cărui nume se chema Beltșațar;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Testul alfa al temeliei a fost asupra versetului paisprezece din Daniel unsprezece și a fost o paralelă cu același test fundamental al milleriților, iar acel test a fost singura controversă din istoria milleriților care este reprezentată pe tabelul pe care străjerului lui Habacuc i s-a poruncit să-l scrie și să-l facă limpede. Testul fundamental din 2024 a fost coborârea primului înger, așa cum este reprezentată de 11 august 1840, 1888 și 11 septembrie.</w:t>
      </w:r>
    </w:p>
    <w:p>
      <w:pPr>
        <w:pStyle w:val="ArticleBody"/>
        <w:jc w:val="left"/>
      </w:pPr>
      <w:r>
        <w:rPr>
          <w:rFonts w:ascii="Times New Roman" w:hAnsi="Times New Roman" w:eastAsia="Times New Roman" w:cs="Times New Roman"/>
        </w:rPr>
        <w:t>Acel înger Se coborâse și ca Mihail, căci Mihail este Cel care l-a înviat pe Moise, care împreună cu Ilie a fost înviat în ultima zi a anului 2023. Acea înviere este reprezentată de Ezechiel ca fiind împlinită printr-o profeție a celor patru vânturi, pe care Sora White o numește calul mânios ținut în frâu, care este islamul din 11 august 1840 și 11 septembrie. Testul alfa a fost încercarea fundamentală a viziunii exterioare. Testul omega avea să fie o viziune interioară de încununare.</w:t>
      </w:r>
    </w:p>
    <w:p>
      <w:pPr>
        <w:pStyle w:val="ArticleBody"/>
        <w:jc w:val="left"/>
      </w:pPr>
      <w:r>
        <w:rPr>
          <w:rFonts w:ascii="Times New Roman" w:hAnsi="Times New Roman" w:eastAsia="Times New Roman" w:cs="Times New Roman"/>
        </w:rPr>
        <w:t>Kuki habaho alpha na omega bigakurikirwa n’ikigeragezo cya gatatu? Iki ni cyo kibazo nyakuri ndi kugaragaza. Iyerekwa ry’igeragezwa ryo hanze rya alpha ryo mu 2024 ni ryo geragezo rya mbere mu bigeragezo bitatu. Icyo kigeragezo cy’ishingiro kigomba gutsindwa neza kugira ngo umuntu abe mu bashobora kwinjira mu kigeragezo cya nyuma, ari cyo omega. Ibyo bigeragezo byombi bifite kamere y’ubuhanuzi itandukanye n’iy’igeragezo cya gatatu. Igeragezo cya gatatu ni ikigeragezo ndangagaciro kigaragaza niba uhabwa ikigeragezo yaratsinze by’ukuri intambwe ebyiri zabanje.</w:t>
      </w:r>
    </w:p>
    <w:p>
      <w:pPr>
        <w:pStyle w:val="ArticleBody"/>
        <w:jc w:val="left"/>
      </w:pPr>
      <w:r>
        <w:rPr>
          <w:rFonts w:ascii="Times New Roman" w:hAnsi="Times New Roman" w:eastAsia="Times New Roman" w:cs="Times New Roman"/>
        </w:rPr>
        <w:t>Umwitozo wa mbere ni urufatiro, kandi umwitozo wa kabiri ni urusengero rwuzuye. Urufatiro rw’urusengero rwashyizweho mu mateka y’itegeko rya mbere ryo kuva i Babuloni. Mu mateka y’itegeko rya kabiri urusengero rwaruzuye. Itegeko rya gatatu ryari ritandukanye, kuko muri iryo tegeko ubusugire bw’igihugu cya Yuda bwasubijweho, bubaha ububasha bwo gukurikirana ibyaha by’imbonezamubano n’iby’idini. Urubanza rusubizwaho ku itegeko rya gatatu. Mu wa 2024, umwitozo wa alfa w’urufatiro watandukanije abari mu cyumba cya hafi yubusa cya dirt brush man.</w:t>
      </w:r>
    </w:p>
    <w:p>
      <w:pPr>
        <w:pStyle w:val="ArticleBody"/>
        <w:jc w:val="left"/>
      </w:pPr>
      <w:r>
        <w:rPr>
          <w:rFonts w:ascii="Times New Roman" w:hAnsi="Times New Roman" w:eastAsia="Times New Roman" w:cs="Times New Roman"/>
        </w:rPr>
        <w:t>Testul omega este locul în care templul este desăvârșit, așa cum este reprezentat prin așezarea pietrei din capul unghiului. Desăvârșirea templului este biserica triumfătoare care este întemeiată atunci când neghina este înlăturată. Desăvârșirea templului în visul lui Miller a avut loc atunci când pietrele prețioase au fost aruncate înapoi în sipetul mai mare, „fără vreo osteneală vădită din partea omului care le-a aruncat înăuntru”. După ce Miller îl identifică pe omul cu peria pentru murdărie aruncând pietrele prețioase în sipetul mai mare, el își încheie mărturia cu cuvintele: „Am strigat de bucurie, și acel strigăt m-a trezit.”</w:t>
      </w:r>
    </w:p>
    <w:p>
      <w:pPr>
        <w:pStyle w:val="ArticleBody"/>
        <w:jc w:val="left"/>
      </w:pPr>
      <w:r>
        <w:rPr>
          <w:rFonts w:ascii="Times New Roman" w:hAnsi="Times New Roman" w:eastAsia="Times New Roman" w:cs="Times New Roman"/>
        </w:rPr>
        <w:t>Observați că strigătul puternic al lui Miller, care trezește, a fost împuternicit prin „bucurie”. Bucuria este simbolul acelora din Ioel care au „mustul”, iar „rușinea” este peste ceilalți băutori de vin, care au fost tăiați de la must. Strigătul de la Miezul Nopții, care îl trezește pe Miller, urmează după ce omul cu peria de murdărie aruncă bijuteriile în sicriul mai mare. Sicriul mai mare este plin de bijuteriile care au fost despărțite de gunoi și aruncate în sicriu, care este atât templul celor o sută patruzeci și patru de mii, cât și solia Strigătului de la Miezul Nopții. Templul este sfârșit în al doilea decret, sau al doilea înger, sau a doua și omega probă. În visul lui Miller, proba omega este reprezentată atunci când ferestrele cerului sunt deschise.</w:t>
      </w:r>
    </w:p>
    <w:p>
      <w:pPr>
        <w:pStyle w:val="ArticleScripture"/>
        <w:jc w:val="left"/>
      </w:pPr>
      <w:r>
        <w:rPr>
          <w:rFonts w:ascii="Times New Roman" w:hAnsi="Times New Roman" w:eastAsia="Times New Roman" w:cs="Times New Roman"/>
        </w:rPr>
        <w:t>Și am auzit ca un glas de mare mulțime și ca vuietul unor ape multe și ca bubuitul unor tunete puternice, zicând: Aleluia! Căci Domnul Dumnezeu Cel Atotputernic împărățește. Să ne bucurăm și să ne veselim și să-I dăm slavă, căci a venit nunta Mielului, și soția Lui s-a pregătit. Și i s-a dat să se îmbrace cu in subțire, curat și alb; căci inul subțire este neprihănirea sfinților. Și el îmi zice: Scrie: Ferice de cei chemați la ospățul nunții Mielului! Și îmi zice: Acestea sunt adevăratele cuvinte ale lui Dumnezeu. Apocalipsa 19:6–9.</w:t>
      </w:r>
    </w:p>
    <w:p>
      <w:pPr>
        <w:pStyle w:val="ArticleBody"/>
        <w:jc w:val="left"/>
      </w:pPr>
      <w:r>
        <w:rPr>
          <w:rFonts w:ascii="Times New Roman" w:hAnsi="Times New Roman" w:eastAsia="Times New Roman" w:cs="Times New Roman"/>
        </w:rPr>
        <w:t>La 22 octombrie 1844, „patru veniri ale lui Hristos” s-au împlinit, iar fiecare dintre acele patru veniri se împlinește mai desăvârșit la legea duminicală care urmează să vină în curând. El a venit ca Solul legământului, în împlinirea curățirii și purificării leviților din Maleahi trei. El a venit să primească o împărăție, în împlinirea lui Daniel 7:13. El a venit să curețe sanctuarul, în împlinirea lui Daniel 8:14, și de asemenea a venit la nuntă. Nunta are loc atunci când mireasa s-a pregătit.</w:t>
      </w:r>
    </w:p>
    <w:p>
      <w:pPr>
        <w:pStyle w:val="ArticleScripture"/>
        <w:jc w:val="left"/>
      </w:pPr>
      <w:r>
        <w:rPr>
          <w:rFonts w:ascii="Times New Roman" w:hAnsi="Times New Roman" w:eastAsia="Times New Roman" w:cs="Times New Roman"/>
        </w:rPr>
        <w:t>„Când rodul este adus la coacere, îndată El pune secera, pentru că a venit secerișul.” Hristos așteaptă cu dorință arzătoare manifestarea Sa în biserica Sa. Când caracterul lui Hristos va fi reprodus în chip desăvârșit în poporul Său, atunci El va veni ca să-i revendice ca fiind ai Săi.” Parabolele Domnului Hristos, 69.</w:t>
      </w:r>
    </w:p>
    <w:p>
      <w:pPr>
        <w:pStyle w:val="ArticleBody"/>
        <w:jc w:val="left"/>
      </w:pPr>
      <w:r>
        <w:rPr>
          <w:rFonts w:ascii="Times New Roman" w:hAnsi="Times New Roman" w:eastAsia="Times New Roman" w:cs="Times New Roman"/>
        </w:rPr>
        <w:t>„Lumea poate fi doar avertizată”, potrivit inspirației, prin „vederea bărbaților și femeilor” având sigiliul lui Dumnezeu în timpul crizei legii duminicale.</w:t>
      </w:r>
    </w:p>
    <w:p>
      <w:pPr>
        <w:pStyle w:val="ArticleScripture"/>
        <w:jc w:val="left"/>
      </w:pPr>
      <w:r>
        <w:rPr>
          <w:rFonts w:ascii="Times New Roman" w:hAnsi="Times New Roman" w:eastAsia="Times New Roman" w:cs="Times New Roman"/>
        </w:rPr>
        <w:t>„Lucrarea Duhului Sfânt este de a convinge lumea de păcat, de neprihănire și de judecată. Lumea poate fi avertizată numai văzându-i pe aceia care cred adevărul sfințiți prin adevăr, acționând după principii înalte și sfinte, arătând, într-un sens înalt și elevat, linia de demarcație dintre cei care păzesc poruncile lui Dumnezeu și cei care le calcă în picioare. Sfințirea prin Duhul marchează diferența dintre cei care au sigiliul lui Dumnezeu și cei care păzesc o zi de odihnă falsificată. Când va veni încercarea, se va arăta limpede care este semnul fiarei. Acesta este păzirea duminicii. Aceia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Când mireasa se pregătește, secerișul a sosit. Secerișul începe cu strângerea împreună a darului de grâu al celor dintâi roade, care este înălțat ca un steag de jertfă legănată. Mai întâi sunt adunate cele dintâi roade, care sunt cei o sută patruzeci și patru de mii din cartea Apocalipsei, iar apoi cealaltă turmă, care este marea mulțime. Steagul este oștirea Sa puternică, iar oștirea Sa puternică este îmbrăcată în in subțire, alb. La nuntă, templul celor o sută patruzeci și patru de mii este desăvârșit înaintea judecății legii duminicale, iar acel templu nu este doar sicriul mai mare al lui Miller, ci este biserica triumfătoare care posedă toate darurile, inclusiv duhul prorociei.</w:t>
      </w:r>
    </w:p>
    <w:p>
      <w:pPr>
        <w:pStyle w:val="ArticleScripture"/>
        <w:jc w:val="left"/>
      </w:pPr>
      <w:r>
        <w:rPr>
          <w:rFonts w:ascii="Times New Roman" w:hAnsi="Times New Roman" w:eastAsia="Times New Roman" w:cs="Times New Roman"/>
        </w:rPr>
        <w:t>I wtedy upadłem do jego stóp, aby oddać mu pokłon. Lecz powiedział mi: Nie czyń tego! Jestem współsługą twoim i braci twoich, którzy mają świadectwo Jezusa. Bogu oddaj pokłon, albowiem świadectwo Jezusa jest duchem proroctwa. Objawienie 19:10.</w:t>
      </w:r>
    </w:p>
    <w:p>
      <w:pPr>
        <w:pStyle w:val="ArticleBody"/>
        <w:jc w:val="left"/>
      </w:pPr>
      <w:r>
        <w:rPr>
          <w:rFonts w:ascii="Times New Roman" w:hAnsi="Times New Roman" w:eastAsia="Times New Roman" w:cs="Times New Roman"/>
        </w:rPr>
        <w:t>Cei o sută patruzeci și patru de mii sunt aceia care au mărturia lui Isus, iar mărturia lui Isus este prezentată „linie peste linie” atât în Biblie, cât și în Spiritul Profetic. Când mișcarea laodiceană a celor o sută patruzeci și patru de mii se va transforma în mișcarea filadelfiană a celor o sută patruzeci și patru de mii, ei vor folosi cu toții metodologia linie peste linie pentru a-și prezenta mărturia. Acea mărturie este o combinație a sângelui divin și a mărturiei omenești.</w:t>
      </w:r>
    </w:p>
    <w:p>
      <w:pPr>
        <w:pStyle w:val="ArticleScripture"/>
        <w:jc w:val="left"/>
      </w:pPr>
      <w:r>
        <w:rPr>
          <w:rFonts w:ascii="Times New Roman" w:hAnsi="Times New Roman" w:eastAsia="Times New Roman" w:cs="Times New Roman"/>
        </w:rPr>
        <w:t>Și ei l-au biruit prin sângele Mielului și prin cuvântul mărturiei lor; și nu și-au iubit viața până la moarte. Apocalipsa 12:11.</w:t>
      </w:r>
    </w:p>
    <w:p>
      <w:pPr>
        <w:pStyle w:val="ArticleBody"/>
        <w:jc w:val="left"/>
      </w:pPr>
      <w:r>
        <w:rPr>
          <w:rFonts w:ascii="Times New Roman" w:hAnsi="Times New Roman" w:eastAsia="Times New Roman" w:cs="Times New Roman"/>
        </w:rPr>
        <w:t>Mărturia umanității unită cu sângele Divinității este mărturia lui Moise și a Mielului. Moise era umanitatea, alfa în raport cu sângele divinității Mielului, omega. Toate darurile sunt restaurate de îndată ce mireasa se pregătește, iar, ca o oaste puternică îmbrăcată în in subțire alb, își ocupă poziția ca steag al armatei înaintătoare a Domnului. Acel marș de luptă începe atunci când mireasa este pregătită și îmbrăcată în alb, moment în care ferestrele cerului se deschid, așa cum s-a întâmplat în visul lui Miller.</w:t>
      </w:r>
    </w:p>
    <w:p>
      <w:pPr>
        <w:pStyle w:val="ArticleScripture"/>
        <w:jc w:val="left"/>
      </w:pPr>
      <w:r>
        <w:rPr>
          <w:rFonts w:ascii="Times New Roman" w:hAnsi="Times New Roman" w:eastAsia="Times New Roman" w:cs="Times New Roman"/>
        </w:rPr>
        <w:t>Și am văzut cerul deschis, și iată un cal alb; și Cel ce ședea pe el Se numea Credincios și Adevărat, și judecă și face război în dreptate. Ochii Lui erau ca para focului, și pe capul Lui erau multe cununi împărătești; și avea un Nume scris, pe care nimeni nu-l știa decât El Însuși. Și era îmbrăcat cu o haină înmuiată în sânge; și Numele Lui se cheamă Cuvântul lui Dumnezeu. Și oștirile care erau în cer Îl urmau pe cai albi, îmbrăcate în in subțire, alb și curat. Și din gura Lui iese o sabie ascuțită, ca să lovească neamurile cu ea: și le va cârmui cu un toiag de fier: și calcă teascul aprinderii și mâniei Dumnezeului Atotputernic. Și pe haină și pe coapsă are scris Numele acesta: ÎMPĂRATUL ÎMPĂRAȚILOR ȘI DOMNUL DOMNILOR. Apocalipsa 19:11–16.</w:t>
      </w:r>
    </w:p>
    <w:p>
      <w:pPr>
        <w:pStyle w:val="ArticleBody"/>
        <w:jc w:val="left"/>
      </w:pPr>
      <w:r>
        <w:rPr>
          <w:rFonts w:ascii="Times New Roman" w:hAnsi="Times New Roman" w:eastAsia="Times New Roman" w:cs="Times New Roman"/>
        </w:rPr>
        <w:t>Când omul cu peria de praf intră în camera goală și deschide ferestrele, el adună bijuteriile și le aruncă în sicriul omega mai mare. James White ar identifica acele bijuterii ca fiind poporul lui Dumnezeu, dar William Miller ți-ar spune că simbolurile au mai mult decât o singură semnificație, iar bijuteriile reprezintă nu doar adevărurile fundamentale împrăștiate, ci și bijuteriile risipite care se află pe coroana care este înălțată, reprezentând împărăția de slavă a lui Hristos.</w:t>
      </w:r>
    </w:p>
    <w:p>
      <w:pPr>
        <w:pStyle w:val="ArticleScripture"/>
        <w:jc w:val="left"/>
      </w:pPr>
      <w:r>
        <w:rPr>
          <w:rFonts w:ascii="Times New Roman" w:hAnsi="Times New Roman" w:eastAsia="Times New Roman" w:cs="Times New Roman"/>
        </w:rPr>
        <w:t>Iar Domnul Dumnezeul lor îi va mântui în ziua aceea, ca pe turma poporului Său; căci ei vor fi ca pietrele unei cununi, înălțate ca un steag peste țara Lui. Zaharia 9:16.</w:t>
      </w:r>
    </w:p>
    <w:p>
      <w:pPr>
        <w:pStyle w:val="ArticleBody"/>
        <w:jc w:val="left"/>
      </w:pPr>
      <w:r>
        <w:rPr>
          <w:rFonts w:ascii="Times New Roman" w:hAnsi="Times New Roman" w:eastAsia="Times New Roman" w:cs="Times New Roman"/>
        </w:rPr>
        <w:t>Omega a testul al doilea, după testul fundamental alpha al Romei, care stabilește viziunea, este testul omega de încununare. El reprezintă desăvârșirea testului templului, care precedă al treilea test de turnesol al judecății. Testul curățește cele două clase de închinători una de cealaltă, despărțindu-i pe cei înțelepți de cei nechibzuiți pe temeiul untdelemnului, care este solia, sau, așa cum a identificat Sora White în comentariul ei despre sinagoga din Capernaum — „cuvintele adevărului”.</w:t>
      </w:r>
    </w:p>
    <w:p>
      <w:pPr>
        <w:pStyle w:val="ArticleBody"/>
        <w:jc w:val="left"/>
      </w:pPr>
      <w:r>
        <w:rPr>
          <w:rFonts w:ascii="Nirmala UI" w:hAnsi="Nirmala UI" w:eastAsia="Nirmala UI" w:cs="Nirmala UI"/>
        </w:rPr>
        <w:t>કપર્નહૂમ</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સ્થળ</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યોહાન</w:t>
      </w:r>
      <w:r>
        <w:rPr>
          <w:rFonts w:ascii="Times New Roman" w:hAnsi="Times New Roman" w:eastAsia="Times New Roman" w:cs="Times New Roman"/>
        </w:rPr>
        <w:t xml:space="preserve"> 6:66 </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ઈસુએ</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સમયે</w:t>
      </w:r>
      <w:r>
        <w:rPr>
          <w:rFonts w:ascii="Times New Roman" w:hAnsi="Times New Roman" w:eastAsia="Times New Roman" w:cs="Times New Roman"/>
        </w:rPr>
        <w:t xml:space="preserve"> </w:t>
      </w:r>
      <w:r>
        <w:rPr>
          <w:rFonts w:ascii="Nirmala UI" w:hAnsi="Nirmala UI" w:eastAsia="Nirmala UI" w:cs="Nirmala UI"/>
        </w:rPr>
        <w:t>શિષ્યોની</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સંખ્યા</w:t>
      </w:r>
      <w:r>
        <w:rPr>
          <w:rFonts w:ascii="Times New Roman" w:hAnsi="Times New Roman" w:eastAsia="Times New Roman" w:cs="Times New Roman"/>
        </w:rPr>
        <w:t xml:space="preserve"> </w:t>
      </w:r>
      <w:r>
        <w:rPr>
          <w:rFonts w:ascii="Nirmala UI" w:hAnsi="Nirmala UI" w:eastAsia="Nirmala UI" w:cs="Nirmala UI"/>
        </w:rPr>
        <w:t>ગુમાવી</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શિષ્યો</w:t>
      </w:r>
      <w:r>
        <w:rPr>
          <w:rFonts w:ascii="Times New Roman" w:hAnsi="Times New Roman" w:eastAsia="Times New Roman" w:cs="Times New Roman"/>
        </w:rPr>
        <w:t xml:space="preserve"> </w:t>
      </w:r>
      <w:r>
        <w:rPr>
          <w:rFonts w:ascii="Nirmala UI" w:hAnsi="Nirmala UI" w:eastAsia="Nirmala UI" w:cs="Nirmala UI"/>
        </w:rPr>
        <w:t>ક્યારેય</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ફર્યા</w:t>
      </w:r>
      <w:r>
        <w:rPr>
          <w:rFonts w:ascii="Times New Roman" w:hAnsi="Times New Roman" w:eastAsia="Times New Roman" w:cs="Times New Roman"/>
        </w:rPr>
        <w:t xml:space="preserve"> </w:t>
      </w:r>
      <w:r>
        <w:rPr>
          <w:rFonts w:ascii="Nirmala UI" w:hAnsi="Nirmala UI" w:eastAsia="Nirmala UI" w:cs="Nirmala UI"/>
        </w:rPr>
        <w:t>નહોતાં</w:t>
      </w:r>
      <w:r>
        <w:rPr>
          <w:rFonts w:ascii="Times New Roman" w:hAnsi="Times New Roman" w:eastAsia="Times New Roman" w:cs="Times New Roman"/>
        </w:rPr>
        <w:t xml:space="preserve">. </w:t>
      </w:r>
      <w:r>
        <w:rPr>
          <w:rFonts w:ascii="Nirmala UI" w:hAnsi="Nirmala UI" w:eastAsia="Nirmala UI" w:cs="Nirmala UI"/>
        </w:rPr>
        <w:t>ખ્રિસ્તના</w:t>
      </w:r>
      <w:r>
        <w:rPr>
          <w:rFonts w:ascii="Times New Roman" w:hAnsi="Times New Roman" w:eastAsia="Times New Roman" w:cs="Times New Roman"/>
        </w:rPr>
        <w:t xml:space="preserve"> </w:t>
      </w:r>
      <w:r>
        <w:rPr>
          <w:rFonts w:ascii="Nirmala UI" w:hAnsi="Nirmala UI" w:eastAsia="Nirmala UI" w:cs="Nirmala UI"/>
        </w:rPr>
        <w:t>સમયમાં</w:t>
      </w:r>
      <w:r>
        <w:rPr>
          <w:rFonts w:ascii="Times New Roman" w:hAnsi="Times New Roman" w:eastAsia="Times New Roman" w:cs="Times New Roman"/>
        </w:rPr>
        <w:t xml:space="preserve"> </w:t>
      </w:r>
      <w:r>
        <w:rPr>
          <w:rFonts w:ascii="Nirmala UI" w:hAnsi="Nirmala UI" w:eastAsia="Nirmala UI" w:cs="Nirmala UI"/>
        </w:rPr>
        <w:t>શિષ્યત્વની</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કસોટી</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કપર્નહૂમ</w:t>
      </w:r>
      <w:r>
        <w:rPr>
          <w:rFonts w:ascii="Times New Roman" w:hAnsi="Times New Roman" w:eastAsia="Times New Roman" w:cs="Times New Roman"/>
        </w:rPr>
        <w:t xml:space="preserve"> </w:t>
      </w:r>
      <w:r>
        <w:rPr>
          <w:rFonts w:ascii="Nirmala UI" w:hAnsi="Nirmala UI" w:eastAsia="Nirmala UI" w:cs="Nirmala UI"/>
        </w:rPr>
        <w:t>ખ્રિસ્તના</w:t>
      </w:r>
      <w:r>
        <w:rPr>
          <w:rFonts w:ascii="Times New Roman" w:hAnsi="Times New Roman" w:eastAsia="Times New Roman" w:cs="Times New Roman"/>
        </w:rPr>
        <w:t xml:space="preserve"> </w:t>
      </w:r>
      <w:r>
        <w:rPr>
          <w:rFonts w:ascii="Nirmala UI" w:hAnsi="Nirmala UI" w:eastAsia="Nirmala UI" w:cs="Nirmala UI"/>
        </w:rPr>
        <w:t>સમયમાં</w:t>
      </w:r>
      <w:r>
        <w:rPr>
          <w:rFonts w:ascii="Times New Roman" w:hAnsi="Times New Roman" w:eastAsia="Times New Roman" w:cs="Times New Roman"/>
        </w:rPr>
        <w:t xml:space="preserve"> </w:t>
      </w:r>
      <w:r>
        <w:rPr>
          <w:rFonts w:ascii="Nirmala UI" w:hAnsi="Nirmala UI" w:eastAsia="Nirmala UI" w:cs="Nirmala UI"/>
        </w:rPr>
        <w:t>શિષ્યત્વની</w:t>
      </w:r>
      <w:r>
        <w:rPr>
          <w:rFonts w:ascii="Times New Roman" w:hAnsi="Times New Roman" w:eastAsia="Times New Roman" w:cs="Times New Roman"/>
        </w:rPr>
        <w:t xml:space="preserve"> </w:t>
      </w:r>
      <w:r>
        <w:rPr>
          <w:rFonts w:ascii="Nirmala UI" w:hAnsi="Nirmala UI" w:eastAsia="Nirmala UI" w:cs="Nirmala UI"/>
        </w:rPr>
        <w:t>ઓમેગા</w:t>
      </w:r>
      <w:r>
        <w:rPr>
          <w:rFonts w:ascii="Times New Roman" w:hAnsi="Times New Roman" w:eastAsia="Times New Roman" w:cs="Times New Roman"/>
        </w:rPr>
        <w:t xml:space="preserve"> </w:t>
      </w:r>
      <w:r>
        <w:rPr>
          <w:rFonts w:ascii="Nirmala UI" w:hAnsi="Nirmala UI" w:eastAsia="Nirmala UI" w:cs="Nirmala UI"/>
        </w:rPr>
        <w:t>કસોટીનું</w:t>
      </w:r>
      <w:r>
        <w:rPr>
          <w:rFonts w:ascii="Times New Roman" w:hAnsi="Times New Roman" w:eastAsia="Times New Roman" w:cs="Times New Roman"/>
        </w:rPr>
        <w:t xml:space="preserve"> </w:t>
      </w:r>
      <w:r>
        <w:rPr>
          <w:rFonts w:ascii="Nirmala UI" w:hAnsi="Nirmala UI" w:eastAsia="Nirmala UI" w:cs="Nirmala UI"/>
        </w:rPr>
        <w:t>પ્રતીક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બદલામાં</w:t>
      </w:r>
      <w:r>
        <w:rPr>
          <w:rFonts w:ascii="Times New Roman" w:hAnsi="Times New Roman" w:eastAsia="Times New Roman" w:cs="Times New Roman"/>
        </w:rPr>
        <w:t xml:space="preserve"> 2023 </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શરૂ</w:t>
      </w:r>
      <w:r>
        <w:rPr>
          <w:rFonts w:ascii="Times New Roman" w:hAnsi="Times New Roman" w:eastAsia="Times New Roman" w:cs="Times New Roman"/>
        </w:rPr>
        <w:t xml:space="preserve"> </w:t>
      </w:r>
      <w:r>
        <w:rPr>
          <w:rFonts w:ascii="Nirmala UI" w:hAnsi="Nirmala UI" w:eastAsia="Nirmala UI" w:cs="Nirmala UI"/>
        </w:rPr>
        <w:t>થયેલી</w:t>
      </w:r>
      <w:r>
        <w:rPr>
          <w:rFonts w:ascii="Times New Roman" w:hAnsi="Times New Roman" w:eastAsia="Times New Roman" w:cs="Times New Roman"/>
        </w:rPr>
        <w:t xml:space="preserve"> </w:t>
      </w:r>
      <w:r>
        <w:rPr>
          <w:rFonts w:ascii="Nirmala UI" w:hAnsi="Nirmala UI" w:eastAsia="Nirmala UI" w:cs="Nirmala UI"/>
        </w:rPr>
        <w:t>ત્રણ</w:t>
      </w:r>
      <w:r>
        <w:rPr>
          <w:rFonts w:ascii="Times New Roman" w:hAnsi="Times New Roman" w:eastAsia="Times New Roman" w:cs="Times New Roman"/>
        </w:rPr>
        <w:t>-</w:t>
      </w:r>
      <w:r>
        <w:rPr>
          <w:rFonts w:ascii="Nirmala UI" w:hAnsi="Nirmala UI" w:eastAsia="Nirmala UI" w:cs="Nirmala UI"/>
        </w:rPr>
        <w:t>પગલાની</w:t>
      </w:r>
      <w:r>
        <w:rPr>
          <w:rFonts w:ascii="Times New Roman" w:hAnsi="Times New Roman" w:eastAsia="Times New Roman" w:cs="Times New Roman"/>
        </w:rPr>
        <w:t xml:space="preserve"> </w:t>
      </w:r>
      <w:r>
        <w:rPr>
          <w:rFonts w:ascii="Nirmala UI" w:hAnsi="Nirmala UI" w:eastAsia="Nirmala UI" w:cs="Nirmala UI"/>
        </w:rPr>
        <w:t>પરીક્ષણ</w:t>
      </w:r>
      <w:r>
        <w:rPr>
          <w:rFonts w:ascii="Times New Roman" w:hAnsi="Times New Roman" w:eastAsia="Times New Roman" w:cs="Times New Roman"/>
        </w:rPr>
        <w:t xml:space="preserve"> </w:t>
      </w:r>
      <w:r>
        <w:rPr>
          <w:rFonts w:ascii="Nirmala UI" w:hAnsi="Nirmala UI" w:eastAsia="Nirmala UI" w:cs="Nirmala UI"/>
        </w:rPr>
        <w:t>પ્રક્રિયામાં</w:t>
      </w:r>
      <w:r>
        <w:rPr>
          <w:rFonts w:ascii="Times New Roman" w:hAnsi="Times New Roman" w:eastAsia="Times New Roman" w:cs="Times New Roman"/>
        </w:rPr>
        <w:t xml:space="preserve"> </w:t>
      </w:r>
      <w:r>
        <w:rPr>
          <w:rFonts w:ascii="Nirmala UI" w:hAnsi="Nirmala UI" w:eastAsia="Nirmala UI" w:cs="Nirmala UI"/>
        </w:rPr>
        <w:t>શિષ્યત્વની</w:t>
      </w:r>
      <w:r>
        <w:rPr>
          <w:rFonts w:ascii="Times New Roman" w:hAnsi="Times New Roman" w:eastAsia="Times New Roman" w:cs="Times New Roman"/>
        </w:rPr>
        <w:t xml:space="preserve"> </w:t>
      </w:r>
      <w:r>
        <w:rPr>
          <w:rFonts w:ascii="Nirmala UI" w:hAnsi="Nirmala UI" w:eastAsia="Nirmala UI" w:cs="Nirmala UI"/>
        </w:rPr>
        <w:t>ઓમેગા</w:t>
      </w:r>
      <w:r>
        <w:rPr>
          <w:rFonts w:ascii="Times New Roman" w:hAnsi="Times New Roman" w:eastAsia="Times New Roman" w:cs="Times New Roman"/>
        </w:rPr>
        <w:t xml:space="preserve"> </w:t>
      </w:r>
      <w:r>
        <w:rPr>
          <w:rFonts w:ascii="Nirmala UI" w:hAnsi="Nirmala UI" w:eastAsia="Nirmala UI" w:cs="Nirmala UI"/>
        </w:rPr>
        <w:t>કસોટીનું</w:t>
      </w:r>
      <w:r>
        <w:rPr>
          <w:rFonts w:ascii="Times New Roman" w:hAnsi="Times New Roman" w:eastAsia="Times New Roman" w:cs="Times New Roman"/>
        </w:rPr>
        <w:t xml:space="preserve"> </w:t>
      </w:r>
      <w:r>
        <w:rPr>
          <w:rFonts w:ascii="Nirmala UI" w:hAnsi="Nirmala UI" w:eastAsia="Nirmala UI" w:cs="Nirmala UI"/>
        </w:rPr>
        <w:t>પ્રતિરૂપ</w:t>
      </w:r>
      <w:r>
        <w:rPr>
          <w:rFonts w:ascii="Times New Roman" w:hAnsi="Times New Roman" w:eastAsia="Times New Roman" w:cs="Times New Roman"/>
        </w:rPr>
        <w:t xml:space="preserve"> </w:t>
      </w:r>
      <w:r>
        <w:rPr>
          <w:rFonts w:ascii="Nirmala UI" w:hAnsi="Nirmala UI" w:eastAsia="Nirmala UI" w:cs="Nirmala UI"/>
        </w:rPr>
        <w:t>ઠરે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કપર્નહૂમમાં</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કસોટી</w:t>
      </w:r>
      <w:r>
        <w:rPr>
          <w:rFonts w:ascii="Times New Roman" w:hAnsi="Times New Roman" w:eastAsia="Times New Roman" w:cs="Times New Roman"/>
        </w:rPr>
        <w:t xml:space="preserve"> </w:t>
      </w:r>
      <w:r>
        <w:rPr>
          <w:rFonts w:ascii="Nirmala UI" w:hAnsi="Nirmala UI" w:eastAsia="Nirmala UI" w:cs="Nirmala UI"/>
        </w:rPr>
        <w:t>સ્વર્ગની</w:t>
      </w:r>
      <w:r>
        <w:rPr>
          <w:rFonts w:ascii="Times New Roman" w:hAnsi="Times New Roman" w:eastAsia="Times New Roman" w:cs="Times New Roman"/>
        </w:rPr>
        <w:t xml:space="preserve"> </w:t>
      </w:r>
      <w:r>
        <w:rPr>
          <w:rFonts w:ascii="Nirmala UI" w:hAnsi="Nirmala UI" w:eastAsia="Nirmala UI" w:cs="Nirmala UI"/>
        </w:rPr>
        <w:t>રોટલી</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પામી</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યહૂદીઓની</w:t>
      </w:r>
      <w:r>
        <w:rPr>
          <w:rFonts w:ascii="Times New Roman" w:hAnsi="Times New Roman" w:eastAsia="Times New Roman" w:cs="Times New Roman"/>
        </w:rPr>
        <w:t xml:space="preserve"> </w:t>
      </w:r>
      <w:r>
        <w:rPr>
          <w:rFonts w:ascii="Nirmala UI" w:hAnsi="Nirmala UI" w:eastAsia="Nirmala UI" w:cs="Nirmala UI"/>
        </w:rPr>
        <w:t>નિષ્ફળતાને</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ભવિષ્યવાણી</w:t>
      </w:r>
      <w:r>
        <w:rPr>
          <w:rFonts w:ascii="Times New Roman" w:hAnsi="Times New Roman" w:eastAsia="Times New Roman" w:cs="Times New Roman"/>
        </w:rPr>
        <w:t xml:space="preserve"> </w:t>
      </w:r>
      <w:r>
        <w:rPr>
          <w:rFonts w:ascii="Nirmala UI" w:hAnsi="Nirmala UI" w:eastAsia="Nirmala UI" w:cs="Nirmala UI"/>
        </w:rPr>
        <w:t>સમજી</w:t>
      </w:r>
      <w:r>
        <w:rPr>
          <w:rFonts w:ascii="Times New Roman" w:hAnsi="Times New Roman" w:eastAsia="Times New Roman" w:cs="Times New Roman"/>
        </w:rPr>
        <w:t xml:space="preserve"> </w:t>
      </w:r>
      <w:r>
        <w:rPr>
          <w:rFonts w:ascii="Nirmala UI" w:hAnsi="Nirmala UI" w:eastAsia="Nirmala UI" w:cs="Nirmala UI"/>
        </w:rPr>
        <w:t>શકવાના</w:t>
      </w:r>
      <w:r>
        <w:rPr>
          <w:rFonts w:ascii="Times New Roman" w:hAnsi="Times New Roman" w:eastAsia="Times New Roman" w:cs="Times New Roman"/>
        </w:rPr>
        <w:t xml:space="preserve"> </w:t>
      </w:r>
      <w:r>
        <w:rPr>
          <w:rFonts w:ascii="Nirmala UI" w:hAnsi="Nirmala UI" w:eastAsia="Nirmala UI" w:cs="Nirmala UI"/>
        </w:rPr>
        <w:t>અસમર્થતાના</w:t>
      </w:r>
      <w:r>
        <w:rPr>
          <w:rFonts w:ascii="Times New Roman" w:hAnsi="Times New Roman" w:eastAsia="Times New Roman" w:cs="Times New Roman"/>
        </w:rPr>
        <w:t xml:space="preserve"> </w:t>
      </w:r>
      <w:r>
        <w:rPr>
          <w:rFonts w:ascii="Nirmala UI" w:hAnsi="Nirmala UI" w:eastAsia="Nirmala UI" w:cs="Nirmala UI"/>
        </w:rPr>
        <w:t>સંદર્ભમાં</w:t>
      </w:r>
      <w:r>
        <w:rPr>
          <w:rFonts w:ascii="Times New Roman" w:hAnsi="Times New Roman" w:eastAsia="Times New Roman" w:cs="Times New Roman"/>
        </w:rPr>
        <w:t xml:space="preserve"> </w:t>
      </w:r>
      <w:r>
        <w:rPr>
          <w:rFonts w:ascii="Nirmala UI" w:hAnsi="Nirmala UI" w:eastAsia="Nirmala UI" w:cs="Nirmala UI"/>
        </w:rPr>
        <w:t>પ્રગટ</w:t>
      </w:r>
      <w:r>
        <w:rPr>
          <w:rFonts w:ascii="Times New Roman" w:hAnsi="Times New Roman" w:eastAsia="Times New Roman" w:cs="Times New Roman"/>
        </w:rPr>
        <w:t xml:space="preserve"> </w:t>
      </w:r>
      <w:r>
        <w:rPr>
          <w:rFonts w:ascii="Nirmala UI" w:hAnsi="Nirmala UI" w:eastAsia="Nirmala UI" w:cs="Nirmala UI"/>
        </w:rPr>
        <w:t>કરતી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સ્વીકારવા</w:t>
      </w:r>
      <w:r>
        <w:rPr>
          <w:rFonts w:ascii="Times New Roman" w:hAnsi="Times New Roman" w:eastAsia="Times New Roman" w:cs="Times New Roman"/>
        </w:rPr>
        <w:t xml:space="preserve"> </w:t>
      </w:r>
      <w:r>
        <w:rPr>
          <w:rFonts w:ascii="Nirmala UI" w:hAnsi="Nirmala UI" w:eastAsia="Nirmala UI" w:cs="Nirmala UI"/>
        </w:rPr>
        <w:t>ઇચ્છતા</w:t>
      </w:r>
      <w:r>
        <w:rPr>
          <w:rFonts w:ascii="Times New Roman" w:hAnsi="Times New Roman" w:eastAsia="Times New Roman" w:cs="Times New Roman"/>
        </w:rPr>
        <w:t xml:space="preserve"> </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ઈસુ</w:t>
      </w:r>
      <w:r>
        <w:rPr>
          <w:rFonts w:ascii="Times New Roman" w:hAnsi="Times New Roman" w:eastAsia="Times New Roman" w:cs="Times New Roman"/>
        </w:rPr>
        <w:t xml:space="preserve"> </w:t>
      </w:r>
      <w:r>
        <w:rPr>
          <w:rFonts w:ascii="Nirmala UI" w:hAnsi="Nirmala UI" w:eastAsia="Nirmala UI" w:cs="Nirmala UI"/>
        </w:rPr>
        <w:t>પ્રાકૃતિક</w:t>
      </w:r>
      <w:r>
        <w:rPr>
          <w:rFonts w:ascii="Times New Roman" w:hAnsi="Times New Roman" w:eastAsia="Times New Roman" w:cs="Times New Roman"/>
        </w:rPr>
        <w:t xml:space="preserve"> </w:t>
      </w:r>
      <w:r>
        <w:rPr>
          <w:rFonts w:ascii="Nirmala UI" w:hAnsi="Nirmala UI" w:eastAsia="Nirmala UI" w:cs="Nirmala UI"/>
        </w:rPr>
        <w:t>વસ્તુઓ</w:t>
      </w:r>
      <w:r>
        <w:rPr>
          <w:rFonts w:ascii="Times New Roman" w:hAnsi="Times New Roman" w:eastAsia="Times New Roman" w:cs="Times New Roman"/>
        </w:rPr>
        <w:t xml:space="preserve"> </w:t>
      </w:r>
      <w:r>
        <w:rPr>
          <w:rFonts w:ascii="Nirmala UI" w:hAnsi="Nirmala UI" w:eastAsia="Nirmala UI" w:cs="Nirmala UI"/>
        </w:rPr>
        <w:t>વિષે</w:t>
      </w:r>
      <w:r>
        <w:rPr>
          <w:rFonts w:ascii="Times New Roman" w:hAnsi="Times New Roman" w:eastAsia="Times New Roman" w:cs="Times New Roman"/>
        </w:rPr>
        <w:t xml:space="preserve"> </w:t>
      </w:r>
      <w:r>
        <w:rPr>
          <w:rFonts w:ascii="Nirmala UI" w:hAnsi="Nirmala UI" w:eastAsia="Nirmala UI" w:cs="Nirmala UI"/>
        </w:rPr>
        <w:t>બોલતા</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આત્મિક</w:t>
      </w:r>
      <w:r>
        <w:rPr>
          <w:rFonts w:ascii="Times New Roman" w:hAnsi="Times New Roman" w:eastAsia="Times New Roman" w:cs="Times New Roman"/>
        </w:rPr>
        <w:t xml:space="preserve"> </w:t>
      </w:r>
      <w:r>
        <w:rPr>
          <w:rFonts w:ascii="Nirmala UI" w:hAnsi="Nirmala UI" w:eastAsia="Nirmala UI" w:cs="Nirmala UI"/>
        </w:rPr>
        <w:t>પ્રયોગમાં</w:t>
      </w:r>
      <w:r>
        <w:rPr>
          <w:rFonts w:ascii="Times New Roman" w:hAnsi="Times New Roman" w:eastAsia="Times New Roman" w:cs="Times New Roman"/>
        </w:rPr>
        <w:t xml:space="preserve"> </w:t>
      </w:r>
      <w:r>
        <w:rPr>
          <w:rFonts w:ascii="Nirmala UI" w:hAnsi="Nirmala UI" w:eastAsia="Nirmala UI" w:cs="Nirmala UI"/>
        </w:rPr>
        <w:t>સમજવાનું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„Discursul lui Hristos în sinagogă cu privire la pâinea vieții a constituit punctul de cotitură în istoria lui Iuda. El a auzit cuvintele: «Dacă nu mâncați trupul Fiului omului și dacă nu beți sângele Lui, nu aveți viață în voi.» Ioan 6:53. El a văzut că Hristos oferea binecuvântări spirituale, mai degrabă decât lumești. Se considera prevăzător și credea că poate vedea că Isus nu avea să primească nicio onoare și că nu putea să acorde nicio poziție înaltă urmașilor Săi. A hotărât să nu se unească atât de strâns cu Hristos, încât să nu se mai poată îndepărta. Avea să vegheze. Și a vegheat.”</w:t>
      </w:r>
    </w:p>
    <w:p>
      <w:pPr>
        <w:pStyle w:val="ArticleScripture"/>
        <w:jc w:val="left"/>
      </w:pPr>
      <w:r>
        <w:rPr>
          <w:rFonts w:ascii="Times New Roman" w:hAnsi="Times New Roman" w:eastAsia="Times New Roman" w:cs="Times New Roman"/>
        </w:rPr>
        <w:t>„De atunci înainte, El a exprimat îndoieli care i-au tulburat pe ucenici. …” Hristos, Lumina lumii, 719.</w:t>
      </w:r>
    </w:p>
    <w:p>
      <w:pPr>
        <w:pStyle w:val="ArticleHeading"/>
        <w:jc w:val="left"/>
      </w:pPr>
      <w:r>
        <w:rPr>
          <w:rFonts w:ascii="Arial" w:hAnsi="Arial" w:eastAsia="Arial" w:cs="Arial"/>
        </w:rPr>
        <w:t>Primul test</w:t>
      </w:r>
    </w:p>
    <w:p>
      <w:pPr>
        <w:pStyle w:val="ArticleScripture"/>
        <w:jc w:val="left"/>
      </w:pPr>
      <w:r>
        <w:rPr>
          <w:rFonts w:ascii="Times New Roman" w:hAnsi="Times New Roman" w:eastAsia="Times New Roman" w:cs="Times New Roman"/>
        </w:rPr>
        <w:t>„Privirea pe care Isus a aruncat-o asupra egoistului Iuda l-a convins că Învățătorul îi pătrunsese fățărnicia și îi citise caracterul josnic, vrednic de dispreț. Aceasta a fost o mustrare mai directă decât primise Iuda până atunci. El a fost provocat de ea, și astfel s-a deschis o ușă prin care Satana a intrat ca să-i stăpânească gândurile. În loc să se pocăiască, el a plănuit răzbunare. Înțepat de cunoașterea păcatului său și împins până la nebunie pentru că vina îi fusese cunoscută, s-a ridicat de la masă și s-a dus la palatul marelui preot, unde a găsit soborul adunat. Era pătruns de duhul lui Satana și a acționat ca unul lipsit de judecată. Răsplata făgăduită pentru trădarea Învățătorului său era de treizeci de arginți; și pentru o sumă cu mult mai mică decât costase vasul cu mir, L-a vândut pe Mântuitorul.”</w:t>
      </w:r>
    </w:p>
    <w:p>
      <w:pPr>
        <w:pStyle w:val="ArticleScripture"/>
        <w:jc w:val="left"/>
      </w:pPr>
      <w:r>
        <w:rPr>
          <w:rFonts w:ascii="Times New Roman" w:hAnsi="Times New Roman" w:eastAsia="Times New Roman" w:cs="Times New Roman"/>
        </w:rPr>
        <w:t>„În duh și în practică, mulți seamănă cu Iuda. Atâta vreme cât se păstrează tăcerea cu privire la pata de lepră din caracterul lor, nu se vede nicio vrăjmășie fățișă; dar când sunt mustrați, amărăciunea le umple inimile.” Youth Instructor, 12 iulie 1900.</w:t>
      </w:r>
    </w:p>
    <w:p>
      <w:pPr>
        <w:pStyle w:val="ArticleHeading"/>
        <w:jc w:val="left"/>
      </w:pPr>
      <w:r>
        <w:rPr>
          <w:rFonts w:ascii="Arial" w:hAnsi="Arial" w:eastAsia="Arial" w:cs="Arial"/>
        </w:rPr>
        <w:t>A Doua Încercare</w:t>
      </w:r>
    </w:p>
    <w:p>
      <w:pPr>
        <w:pStyle w:val="ArticleScripture"/>
        <w:jc w:val="left"/>
      </w:pPr>
      <w:r>
        <w:rPr>
          <w:rFonts w:ascii="Times New Roman" w:hAnsi="Times New Roman" w:eastAsia="Times New Roman" w:cs="Times New Roman"/>
        </w:rPr>
        <w:t>«Պասեքից առաջ Հուդան երկրորդ անգամ հանդիպել էր քահանայապետների և դպիրների հետ և կնքել էր պայմանը՝ Հիսուսին նրանց ձեռքը մատնելու համար.... Այժմ Հուդան վիրավորված էր Քրիստոսի այն արարքից, որով Նա լվաց Իր աշակերտների ոտքերը։ Եթե Հիսուսը կարող էր այնքան խոնարհեցնել Իրեն, մտածեց նա, ապա Նա չէր կարող լինել Իսրայելի թագավորը։ Ժամանակավոր թագավորության մեջ աշխարհիկ պատվի վերաբերյալ ամեն հույս կործանված էր։ Հուդան համոզված էր, որ Քրիստոսին հետևելուց ոչինչ չէր շահվելու։ Այն բանից հետո, երբ նա տեսավ, թե ինչպես Նա, իր կարծիքով, նվաստացնում էր Իրեն, նա առավել հաստատվեց Նրանից հրաժարվելու և խոստովանելու իր մտադրության մեջ, թե ինքը խաբված է եղել։ Նա դիվահարված էր, և վճռեց ավարտին հասցնել այն գործը, որին համաձայնել էր՝ մատնելով իր Տիրոջը»։ The Desire of Ages, 645.</w:t>
      </w:r>
    </w:p>
    <w:p>
      <w:pPr>
        <w:pStyle w:val="ArticleHeading"/>
        <w:jc w:val="left"/>
      </w:pPr>
      <w:r>
        <w:rPr>
          <w:rFonts w:ascii="Arial" w:hAnsi="Arial" w:eastAsia="Arial" w:cs="Arial"/>
        </w:rPr>
        <w:t>Ultima hotărâre</w:t>
      </w:r>
    </w:p>
    <w:p>
      <w:pPr>
        <w:pStyle w:val="ArticleScripture"/>
        <w:jc w:val="left"/>
      </w:pPr>
      <w:r>
        <w:rPr>
          <w:rFonts w:ascii="Times New Roman" w:hAnsi="Times New Roman" w:eastAsia="Times New Roman" w:cs="Times New Roman"/>
        </w:rPr>
        <w:t>„În surprindere și tulburare, la demascarea scopului său, Iuda s-a ridicat în grabă ca să părăsească încăperea. «Atunci Isus i-a zis: Ce faci, fă repede.... El, după ce a luat bucățica, a ieșit îndată afară; și era noapte.» Noapte era pentru trădător, când s-a întors de la Hristos spre întunericul de afară.</w:t>
      </w:r>
    </w:p>
    <w:p>
      <w:pPr>
        <w:pStyle w:val="ArticleScripture"/>
        <w:jc w:val="left"/>
      </w:pPr>
      <w:r>
        <w:rPr>
          <w:rFonts w:ascii="Times New Roman" w:hAnsi="Times New Roman" w:eastAsia="Times New Roman" w:cs="Times New Roman"/>
        </w:rPr>
        <w:t>„Până când a fost făcut acest pas, Iuda nu trecuse dincolo de posibilitatea pocăinței. Dar, când a părăsit prezența Domnului său și a conlucrătorilor săi ucenici, hotărârea finală fusese luată. El trecuse linia de hotar.”</w:t>
      </w:r>
    </w:p>
    <w:p>
      <w:pPr>
        <w:pStyle w:val="ArticleScripture"/>
        <w:jc w:val="left"/>
      </w:pPr>
      <w:r>
        <w:rPr>
          <w:rFonts w:ascii="Times New Roman" w:hAnsi="Times New Roman" w:eastAsia="Times New Roman" w:cs="Times New Roman"/>
        </w:rPr>
        <w:t>„Minunată fusese îndelunga-răbdare a lui Isus în purtarea Sa cu acest suflet ispitit. Nu rămăsese nefăcut nimic din ceea ce putea fi făcut pentru a-l salva pe Iuda. După ce se învoise de două ori să-L vândă pe Domnul său, Isus încă îi mai dăduse prilej de pocăință. Citind planul ascuns din inima trădătorului, Hristos i-a dat lui Iuda dovada finală și convingătoare a dumnezeirii Sale. Pentru ucenicul cel fals, aceasta a fost ultima chemare la pocăință. Nicio rugăminte pe care inima divino-umană a lui Hristos o putea face nu fusese cruțată. Valurile milei, respinse de mândria încăpățânată, s-au întors într-un șuvoi mai puternic de iubire biruitoare. Dar, deși surprins și alarmat de descoperirea vinovăției sale, Iuda n-a făcut decât să se hotărască și mai mult. De la cina sacramentală a ieșit pentru a duce la îndeplinire lucrarea trădării.”</w:t>
      </w:r>
    </w:p>
    <w:p>
      <w:pPr>
        <w:pStyle w:val="ArticleScripture"/>
        <w:jc w:val="left"/>
      </w:pPr>
      <w:r>
        <w:rPr>
          <w:rFonts w:ascii="Times New Roman" w:hAnsi="Times New Roman" w:eastAsia="Times New Roman" w:cs="Times New Roman"/>
        </w:rPr>
        <w:t>„Wakati alipomtamkia Yuda ole, Kristo pia alikuwa na kusudi la rehema kwa wanafunzi Wake. Kwa njia hiyo aliwapa uthibitisho wa mwisho kabisa wa Umasihi Wake. “Nawaambia kabla halijatokea,” alisema, “ili litakapotimia mpate kuamini ya kwamba MIMI NIKO.” Kama Yesu angalibaki kimya, kana kwamba hajui yatakayompata, wanafunzi wangeweza kudhani kwamba Bwana wao hakuwa na ujuzi wa kimbele wa kiungu, na kwamba alishitukizwa na kusalitiwa mikononi mwa kundi lile la wauaji. Mwaka mmoja kabla ya hapo, Yesu alikuwa amewaambia wanafunzi kwamba alikuwa amechagua kumi na wawili, na kwamba mmoja alikuwa ibilisi. Sasa maneno Yake kwa Yuda, yakionyesha kwamba usaliti wake ulijulikana kikamilifu na Bwana wake, yangeimarisha imani ya wafuasi wa kweli wa Kristo wakati wa kufedheheshwa Kwake. Naye Yuda atakapokuwa amefikia mwisho wake wa kutisha, wao wangekumbuka ole ambayo Yesu alikuwa ameitamka juu ya msaliti.”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Șapte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