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два</w:t>
      </w:r>
    </w:p>
    <w:p>
      <w:pPr>
        <w:pStyle w:val="ArticleSubtitle"/>
        <w:jc w:val="left"/>
      </w:pPr>
      <w:r>
        <w:rPr>
          <w:rFonts w:ascii="Arial" w:hAnsi="Arial" w:eastAsia="Arial" w:cs="Arial"/>
        </w:rPr>
        <w:t>Тень Фатимы: разоблачение сатанинского влияния, стоящего за пророческими видениями Католической церкви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Фатимское пророчество было замыслом сатаны, направленным на подготовку Католической церкви к тому, чтобы она передала ему свою организацию, когда он будет выдавать себя за Христа, ибо это «шедевр сатанинской силы — памятник его усилиям усесться на трон, чтобы править землёй по своей воле». Те, кто из-за нежелания верить в способность сатаны творить чудеса не извлекут пользы из пророческого свидетельства, раскрывающего роль Фатимы в определении курса католицизма, тем самым готовят себя к обольщению. Фатимское пророчество касалось внутренней борьбы в католицизме и войны католицизма с атеизмом.</w:t>
      </w:r>
    </w:p>
    <w:p>
      <w:pPr>
        <w:pStyle w:val="ArticleBody"/>
        <w:jc w:val="left"/>
      </w:pPr>
      <w:r>
        <w:rPr>
          <w:rFonts w:ascii="Times New Roman" w:hAnsi="Times New Roman" w:eastAsia="Times New Roman" w:cs="Times New Roman"/>
        </w:rPr>
        <w:t>Война католицизма с атеизмом является предметом сорокового стиха одиннадцатой главы книги Даниила. Изображение этой борьбы начинается в 1798 году, в сороковом стихе. Оно началось с битвы, в которой Наполеон, царь южный, взял папу в плен в 1798 году, а свидетельство внутри этого стиха затем завершается тем, что царь северный сметает царя южного в 1989 году. В пределах этой истории (1798–1989) оба противника, в 1917 и 1918 годах, каждый отмечены пророческой символикой, которая связывает воедино оба их свидетельства, сохраняя при этом общую тему стиха. Пророчество Фатимы, несомненно, является сатанинским пророчеством, но оно составляет предмет Божьего пророческого Слова и потому является историей, которую надлежит правильно понимать.</w:t>
      </w:r>
    </w:p>
    <w:p>
      <w:pPr>
        <w:pStyle w:val="ArticleScripture"/>
        <w:jc w:val="left"/>
      </w:pPr>
      <w:r>
        <w:rPr>
          <w:rFonts w:ascii="Times New Roman" w:hAnsi="Times New Roman" w:eastAsia="Times New Roman" w:cs="Times New Roman"/>
        </w:rPr>
        <w:t>Единственная безопасность для души в настоящее время — вопрошать на каждом шагу: что говорит Господь рабу Своему? Слово Господне пребывает вовек. Библия должна быть нашим путеводителем, и вместо того чтобы обращаться к мудрости человеческой и принимать утверждения ограниченных смертных за божественную истину, нам следует исследовать вернейшее пророческое слово. Бог сказал, и Его Слово надежно, и мы должны основывать нашу веру на «Так говорит Господь». Бог желает, чтобы мы изучали события, происходящие вокруг нас, и сопоставляли их с предсказаниями Его Слова, чтобы мы поняли, что живем в последние дни. Нам нужны наши Библии, и мы хотим знать, что в них написано. Усердный исследователь пророчества будет вознагражден ясными откровениями истины, ибо Иисус сказал: «Слово Твое есть истина». Знамения времени, 1 октября 1894 г.</w:t>
      </w:r>
    </w:p>
    <w:p>
      <w:pPr>
        <w:pStyle w:val="ArticleBody"/>
        <w:jc w:val="left"/>
      </w:pPr>
      <w:r>
        <w:rPr>
          <w:rFonts w:ascii="Times New Roman" w:hAnsi="Times New Roman" w:eastAsia="Times New Roman" w:cs="Times New Roman"/>
        </w:rPr>
        <w:t>В третьей войне по доверенности, как это представлено в стихах тринадцатом — пятнадцатом одиннадцатой главы книги Даниила, вводится сила, которая превозносит себя, чтобы утвердить видение. Этот стих исполнился в 200 году до Р. Х., когда «римляне вмешались в защиту юного царя Египта» и «постановили, что он должен быть ограждён от гибели, замышляемой Антиохом и Филиппом». Этот стих и история 200 года до Р. Х. указывают на то, что непосредственно перед воскресным законом, под предлогом защиты ослабленного преемника Путина, в то время, когда Соединённые Штаты и Организация Объединённых Наций (Селевк и Филипп Македонский) решат овладеть российскими территориями и разделить их между собой к взаимной выгоде, папский Рим (тирская блудница) начнёт играть свою музыку, выходя на путь блуда с царями земли.</w:t>
      </w:r>
    </w:p>
    <w:p>
      <w:pPr>
        <w:pStyle w:val="ArticleBody"/>
        <w:jc w:val="left"/>
      </w:pPr>
      <w:r>
        <w:rPr>
          <w:rFonts w:ascii="Times New Roman" w:hAnsi="Times New Roman" w:eastAsia="Times New Roman" w:cs="Times New Roman"/>
        </w:rPr>
        <w:t>Год 533 и указ Юстиниана затем найдут повторение, как это пророчески представлено в тринадцатой главе Откровения, стих второй, где говорится, что дракон (языческий Рим) предоставит папству три вещи.</w:t>
      </w:r>
    </w:p>
    <w:p>
      <w:pPr>
        <w:pStyle w:val="ArticleScripture"/>
        <w:jc w:val="left"/>
      </w:pPr>
      <w:r>
        <w:rPr>
          <w:rFonts w:ascii="Times New Roman" w:hAnsi="Times New Roman" w:eastAsia="Times New Roman" w:cs="Times New Roman"/>
        </w:rPr>
        <w:t>И зверь, которого я видел, был подобен барсу; ноги у него — как у медведя, и пасть у него — как пасть у льва; и дал ему дракон силу свою, и престол свой, и великую власть. Откровение 13:2.</w:t>
      </w:r>
    </w:p>
    <w:p>
      <w:pPr>
        <w:pStyle w:val="ArticleBody"/>
        <w:jc w:val="left"/>
      </w:pPr>
      <w:r>
        <w:rPr>
          <w:rFonts w:ascii="Times New Roman" w:hAnsi="Times New Roman" w:eastAsia="Times New Roman" w:cs="Times New Roman"/>
        </w:rPr>
        <w:t>Дракон языческого Рима отдал папству свой «престол» (город Рим) в 330 году, когда Константин перенёс свою столицу в Константинополь. Хлодвиг начал передавать папству свою военную «силу» с 496 года, а в 533 году Юстиниан дал папству гражданскую «власть». Пять лет спустя языческий Рим возвёл папство на престол, как это представлено в стихах шестнадцатом, тридцать первом и сорок первом одиннадцатой главы книги Даниила. Когда Соединённые Штаты выиграют третью прокси-войну, папство победит коммунистическую державу России, которая является предметом пророчества Фатимы. Прокси-войны несут на себе печать истины, ибо все три сражения совершаются папской прокси-армией.</w:t>
      </w:r>
    </w:p>
    <w:p>
      <w:pPr>
        <w:pStyle w:val="ArticleBody"/>
        <w:jc w:val="left"/>
      </w:pPr>
      <w:r>
        <w:rPr>
          <w:rFonts w:ascii="Times New Roman" w:hAnsi="Times New Roman" w:eastAsia="Times New Roman" w:cs="Times New Roman"/>
        </w:rPr>
        <w:t>Первой и последней подставной армией папства являются Соединённые Штаты (отступивший протестантизм). Срединной подставной армией являются нацисты Украины, которые также были католической подставной армией против коммунистической России во Второй мировой войне. Существуют три мировые войны, и существуют три подставные войны. Второй войной как среди мировых войн, так и среди подставных войн был нацизм. Нынешняя война в Украине есть война пограничья, которая впервые исполнила стихи одиннадцатый и двенадцатый в битве при Рафии. Война в Украине теперь совершается во время второго из трёх ударов ислама третьего горя, хотя ислам не участвует в той конкретной войне.</w:t>
      </w:r>
    </w:p>
    <w:p>
      <w:pPr>
        <w:pStyle w:val="ArticleBody"/>
        <w:jc w:val="left"/>
      </w:pPr>
      <w:r>
        <w:rPr>
          <w:rFonts w:ascii="Times New Roman" w:hAnsi="Times New Roman" w:eastAsia="Times New Roman" w:cs="Times New Roman"/>
        </w:rPr>
        <w:t>Первый удар был нанесён по духовной славной земле 11 сентября 2001 года, а последний из трёх ударов совершается при воскресном законе и снова направлен против духовной славной земли. Второй из трёх ударов ислама третьего горя был нанесён по буквальной древней славной земле 7 октября 2023 года. Эта война происходит в той самой местности, где Птолемей одержал победу в битве при Рафии. Иисус сказал, что в последние дни будут войны и слухи о войнах.</w:t>
      </w:r>
    </w:p>
    <w:p>
      <w:pPr>
        <w:pStyle w:val="ArticleBody"/>
        <w:jc w:val="left"/>
      </w:pPr>
      <w:r>
        <w:rPr>
          <w:rFonts w:ascii="Times New Roman" w:hAnsi="Times New Roman" w:eastAsia="Times New Roman" w:cs="Times New Roman"/>
        </w:rPr>
        <w:t>Войны, о которых говорил Иисус, происходят в истории в то время, когда исполняется действие каждого видения, и именно Иезекииль зафиксировал этот факт. В этой истории представлены наступление третьего горя ислама, вторая и третья битва опосредованных войн, повторение Гражданской войны в Америке, повторение Американской революционной войны. Эти войны совершаются в течение истории запечатления ста сорока четырёх тысяч, и при скором наступлении воскресного закона Господь поднимет Своё воинство как знамя, когда начнётся последняя, третья мировая война и когда ислам третьего горя усилит своё разгневание народов.</w:t>
      </w:r>
    </w:p>
    <w:p>
      <w:pPr>
        <w:pStyle w:val="ArticleScripture"/>
        <w:jc w:val="left"/>
      </w:pPr>
      <w:r>
        <w:rPr>
          <w:rFonts w:ascii="Times New Roman" w:hAnsi="Times New Roman" w:eastAsia="Times New Roman" w:cs="Times New Roman"/>
        </w:rPr>
        <w:t>И услышите о войнах и слухах о войнах; смотрите, не ужасайтесь: ибо всему этому надлежит быть, но это еще не конец. Ибо восстанет народ на народ, и царство на царство; и будут глады, моры и землетрясения по местам. Все же это — начало скорбей. Матфея 24:6–8.</w:t>
      </w:r>
    </w:p>
    <w:p>
      <w:pPr>
        <w:pStyle w:val="ArticleBody"/>
        <w:jc w:val="left"/>
      </w:pPr>
      <w:r>
        <w:rPr>
          <w:rFonts w:ascii="Times New Roman" w:hAnsi="Times New Roman" w:eastAsia="Times New Roman" w:cs="Times New Roman"/>
        </w:rPr>
        <w:t>Во время запечатления ста сорока четырёх тысяч две категории народа Божьего определяются по способности видеть и слышать.</w:t>
      </w:r>
    </w:p>
    <w:p>
      <w:pPr>
        <w:pStyle w:val="ArticleScripture"/>
        <w:jc w:val="left"/>
      </w:pPr>
      <w:r>
        <w:rPr>
          <w:rFonts w:ascii="Times New Roman" w:hAnsi="Times New Roman" w:eastAsia="Times New Roman" w:cs="Times New Roman"/>
        </w:rPr>
        <w:t>Потому-то Я говорю им притчами: потому что, видя, они не видят; и, слыша, не слышат и не понимают. И на них исполняется пророчество Исаии, которое говорит: слушая, будете слушать — и не поймёте; глядя, будете видеть — и не воспримете. Ибо огрубело сердце этого народа, ушами с трудом слышат, и глаза свои закрыли, чтобы когда-нибудь не увидеть глазами и не услышать ушами, и не уразуметь сердцем, и не обратиться, чтобы Я исцелил их. Блаженны же ваши глаза, потому что видят, и ваши уши, потому что слышат. Матфея 13:13–16.</w:t>
      </w:r>
    </w:p>
    <w:p>
      <w:pPr>
        <w:pStyle w:val="ArticleBody"/>
        <w:jc w:val="left"/>
      </w:pPr>
      <w:r>
        <w:rPr>
          <w:rFonts w:ascii="Times New Roman" w:hAnsi="Times New Roman" w:eastAsia="Times New Roman" w:cs="Times New Roman"/>
        </w:rPr>
        <w:t>В тот период, начавшийся 11 сентября 2001 года, Иисус сказал: «вы услышите о войнах и слухах о войнах». В книге Откровения Иоанн представляет тех, кто слышит голос Христа.</w:t>
      </w:r>
    </w:p>
    <w:p>
      <w:pPr>
        <w:pStyle w:val="ArticleScripture"/>
        <w:jc w:val="left"/>
      </w:pPr>
      <w:r>
        <w:rPr>
          <w:rFonts w:ascii="Times New Roman" w:hAnsi="Times New Roman" w:eastAsia="Times New Roman" w:cs="Times New Roman"/>
        </w:rPr>
        <w:t>Я был в духе в день Господень и услышал позади себя громкий голос, как звук трубы. Откровение 1:10.</w:t>
      </w:r>
    </w:p>
    <w:p>
      <w:pPr>
        <w:pStyle w:val="ArticleBody"/>
        <w:jc w:val="left"/>
      </w:pPr>
      <w:r>
        <w:rPr>
          <w:rFonts w:ascii="Times New Roman" w:hAnsi="Times New Roman" w:eastAsia="Times New Roman" w:cs="Times New Roman"/>
        </w:rPr>
        <w:t>«Голос», который он услышал, был «как труба», а труба — символ войны, и он услышал голос позади себя. Затем он обернулся, чтобы увидеть голос.</w:t>
      </w:r>
    </w:p>
    <w:p>
      <w:pPr>
        <w:pStyle w:val="ArticleScripture"/>
        <w:jc w:val="left"/>
      </w:pPr>
      <w:r>
        <w:rPr>
          <w:rFonts w:ascii="Times New Roman" w:hAnsi="Times New Roman" w:eastAsia="Times New Roman" w:cs="Times New Roman"/>
        </w:rPr>
        <w:t>И я обратился, чтобы увидеть, чей голос, говоривший со мною; и, обратившись, увидел семь золотых светильников; и посреди семи светильников — подобного Сыну Человеческому, облеченного в падира и по персям опоясанного золотым поясом. Голова Его и волосы белы, как белая шерсть, как снег; и очи Его — как пламень огненный; и ноги Его подобны халколивану, как раскаленные в печи; и голос Его — как шум вод многих. Он держал в деснице Своей семь звезд; и из уст Его выходил острый с обеих сторон меч; и лице Его — как солнце, сияющее в силе своей. И когда я увидел Его, то пал к ногам Его, как мертвый; и Он положил на меня десницу Свою и сказал мне: не бойся; Я есмь Первый и Последний. Откровение 1:12–17.</w:t>
      </w:r>
    </w:p>
    <w:p>
      <w:pPr>
        <w:pStyle w:val="ArticleBody"/>
        <w:jc w:val="left"/>
      </w:pPr>
      <w:r>
        <w:rPr>
          <w:rFonts w:ascii="Times New Roman" w:hAnsi="Times New Roman" w:eastAsia="Times New Roman" w:cs="Times New Roman"/>
        </w:rPr>
        <w:t>Видение Христа, которое Иоанн увидел, когда обернулся, чтобы увидеть голос, было тем же видением, которое Даниил видел в десятой главе, тем же видением, которое Исаия видел в шестой главе, и тем же видением, которое Павел видел, когда он увидел историю семи громов.</w:t>
      </w:r>
    </w:p>
    <w:p>
      <w:pPr>
        <w:pStyle w:val="ArticleScripture"/>
        <w:jc w:val="left"/>
      </w:pPr>
      <w:r>
        <w:rPr>
          <w:rFonts w:ascii="Times New Roman" w:hAnsi="Times New Roman" w:eastAsia="Times New Roman" w:cs="Times New Roman"/>
        </w:rPr>
        <w:t>Смирение неразрывно связано со святостью сердца. Чем ближе душа подходит к Богу, тем полнее она смиряется и покоряется. Когда Иов услышал голос Господа из бури, он воскликнул: «Я гнушаюсь собой и раскаиваюсь в прахе и пепле». Когда Исайя увидел славу Господа и услышал, как херувимы взывают: «Свят, свят, свят Господь Саваоф», он вскричал: «Горе мне, ибо я погиб!» Даниил, когда к нему явился святой вестник, говорит: «Моя красота во мне обратилась в тление». Павел, после того как был восхищен до третьего неба и слышал слова, которых человеку не позволено произносить, говорил о себе как о «менее, чем наименьший из всех святых». Это возлюбленный Иоанн, который возлежал на груди Иисуса и созерцал Его славу, пал пред ангелами как мертвый. Чем ближе и постояннее мы взираем на нашего Спасителя, тем меньше находим в себе того, что можно одобрить. «Знамения времени», 7 апреля 1887 года.</w:t>
      </w:r>
    </w:p>
    <w:p>
      <w:pPr>
        <w:pStyle w:val="ArticleBody"/>
        <w:jc w:val="left"/>
      </w:pPr>
      <w:r>
        <w:rPr>
          <w:rFonts w:ascii="Times New Roman" w:hAnsi="Times New Roman" w:eastAsia="Times New Roman" w:cs="Times New Roman"/>
        </w:rPr>
        <w:t>Когда Гавриил истолковал видение Даниилу, он изложил пророческие события одиннадцатой главы книги Даниила. Эти события являются описанием войн, и в изображении этих войн причинное видение женского рода «mareh», выраженное как «marah», привело к тому, что Даниил преобразился в образ Христа. Когда Христос говорит: вы услышите о войнах и слухах о войнах, Он указывает на войны, изложенные в одиннадцатой главе Даниила. Он далее указывает, что, чтобы увидеть видение, которое побуждает созерцающего измениться в Его образ, необходимо обернуться, ибо голос позади вас. Войны, представленные в одиннадцатой главе Даниила, — это описания войн, которые происходили в прошлом. Слушая о тех войнах в прошлом, человек получает наставление относительно истории, происходящей сейчас, но только если у него есть глаза, чтобы видеть, и уши, чтобы слышать.</w:t>
      </w:r>
    </w:p>
    <w:p>
      <w:pPr>
        <w:pStyle w:val="ArticleBody"/>
        <w:jc w:val="left"/>
      </w:pPr>
      <w:r>
        <w:rPr>
          <w:rFonts w:ascii="Times New Roman" w:hAnsi="Times New Roman" w:eastAsia="Times New Roman" w:cs="Times New Roman"/>
        </w:rPr>
        <w:t>Когда Иезекииль записал, что придёт момент, когда видение более не будет откладываться, это было связано с его видением небесного святилища, где, помимо прочего, он видел «колёса внутри колёс», которые Сестра Уайт определяет как сложное переплетение человеческих событий.</w:t>
      </w:r>
    </w:p>
    <w:p>
      <w:pPr>
        <w:pStyle w:val="ArticleScripture"/>
        <w:jc w:val="left"/>
      </w:pPr>
      <w:r>
        <w:rPr>
          <w:rFonts w:ascii="Times New Roman" w:hAnsi="Times New Roman" w:eastAsia="Times New Roman" w:cs="Times New Roman"/>
        </w:rPr>
        <w:t>На берегах реки Ховар Иезекииль увидел вихрь, как будто приходящий с севера, 'большое облако и огонь, как бы сворачивающийся в себя, и сияние было вокруг него, и из среды его — как цвет янтаря.' Множество колес, пересекавшихся друг с другом, приводились в движение четырьмя живыми существами. Высоко над всем этим 'было подобие престола, на вид как камень сапфир; и на подобии престола было подобие, как вид человека, наверху на нем.' 'И у херувимов под крыльями их показалась как бы рука человеческая.' Иезекииль 1:4, 26; 10:8. Колеса были столь сложно устроены, что на первый взгляд казались беспорядочными; но двигались в совершенной гармонии. Небесные существа, поддерживаемые и направляемые рукой под крыльями херувимов, приводили в движение эти колеса; над ними, на сапфировом престоле, — Вечный; и вокруг престола — радуга, символ божественной милости.</w:t>
      </w:r>
    </w:p>
    <w:p>
      <w:pPr>
        <w:pStyle w:val="ArticleScripture"/>
        <w:jc w:val="left"/>
      </w:pPr>
      <w:r>
        <w:rPr>
          <w:rFonts w:ascii="Times New Roman" w:hAnsi="Times New Roman" w:eastAsia="Times New Roman" w:cs="Times New Roman"/>
        </w:rPr>
        <w:t>Как колесоподобные переплетения находились под водительством руки, находящейся под крыльями херувимов, так и сложная игра человеческих событий находится под божественным управлением. Посреди распрей и смятения народов Тот, Кто восседает над херувимами, по-прежнему управляет делами земли.</w:t>
      </w:r>
    </w:p>
    <w:p>
      <w:pPr>
        <w:pStyle w:val="ArticleScripture"/>
        <w:jc w:val="left"/>
      </w:pPr>
      <w:r>
        <w:rPr>
          <w:rFonts w:ascii="Times New Roman" w:hAnsi="Times New Roman" w:eastAsia="Times New Roman" w:cs="Times New Roman"/>
        </w:rPr>
        <w:t>«История народов, которые один за другим занимали отведённые им время и место, бессознательно свидетельствуя об истине, смысла которой они сами не разумели, говорит к нам. Каждому народу и каждому человеку нашего времени Бог назначил место в Своём великом плане. Ныне люди и народы измеряются отвесом в руке Того, Кто не ошибается. Все они собственным выбором решают свою участь, и Бог направляет всё к осуществлению Своих намерений.</w:t>
      </w:r>
    </w:p>
    <w:p>
      <w:pPr>
        <w:pStyle w:val="ArticleScripture"/>
        <w:jc w:val="left"/>
      </w:pPr>
      <w:r>
        <w:rPr>
          <w:rFonts w:ascii="Times New Roman" w:hAnsi="Times New Roman" w:eastAsia="Times New Roman" w:cs="Times New Roman"/>
        </w:rPr>
        <w:t>История, которую великий Сущий начертал в Своём слове, соединяя звено за звеном в пророческой цепи от вечности в прошлом до вечности в будущем, говорит нам, где мы находимся сегодня в череде веков и чего можно ожидать в грядущее время. Всё, что пророчество предсказало как имеющее совершиться до настоящего времени, уже запечатлено на страницах истории, и мы можем быть уверены, что всё, чему ещё надлежит произойти, исполнится в своём порядке.</w:t>
      </w:r>
    </w:p>
    <w:p>
      <w:pPr>
        <w:pStyle w:val="ArticleScripture"/>
        <w:jc w:val="left"/>
      </w:pPr>
      <w:r>
        <w:rPr>
          <w:rFonts w:ascii="Times New Roman" w:hAnsi="Times New Roman" w:eastAsia="Times New Roman" w:cs="Times New Roman"/>
        </w:rPr>
        <w:t>«Окончательное ниспровержение всех земных держав ясно предсказано в слове истины. В пророчестве, произнесённом, когда Божий приговор был вынесен над последним царём Израиля, даётся эта весть». Образование, 178, 179.</w:t>
      </w:r>
    </w:p>
    <w:p>
      <w:pPr>
        <w:pStyle w:val="ArticleBody"/>
        <w:jc w:val="left"/>
      </w:pPr>
      <w:r>
        <w:rPr>
          <w:rFonts w:ascii="Times New Roman" w:hAnsi="Times New Roman" w:eastAsia="Times New Roman" w:cs="Times New Roman"/>
        </w:rPr>
        <w:t>Сложные колёса, которые на первый взгляд представляются находящимися в смятении, суть сложная игра человеческих событий, представленная в распрях и смятении народов. История, которую Христос начертал в Своём Слове, указывает нам, где мы находимся, и тем самым обозначает окончательное низвержение всех земных владычеств. Время запечатления ста сорока четырёх тысяч — это то место, где исполняется действие всякого видения, и в пределах этой истории колёса представляют войны и военные слухи, которые Христос определил как «начало болезней». Начало болезней началось 11 сентября 2001 года, ибо тогда началось время запечатления ста сорока четырёх тысяч, и ангел, совершающий запечатление, полагает свой знак на тех, кто воздыхает и плачет о мерзостях, совершаемых внутри церкви и страны.</w:t>
      </w:r>
    </w:p>
    <w:p>
      <w:pPr>
        <w:pStyle w:val="ArticleBody"/>
        <w:jc w:val="left"/>
      </w:pPr>
      <w:r>
        <w:rPr>
          <w:rFonts w:ascii="Times New Roman" w:hAnsi="Times New Roman" w:eastAsia="Times New Roman" w:cs="Times New Roman"/>
        </w:rPr>
        <w:t>Войны на земле приносят скорбь тем, кто видит и слышит, что эти войны означают. История запечатления указывает на окончательное ниспровержение всех земных царств, и ниспровержение этих царств прослеживается в пророческой истории прошлого. Когда Исаия в шестой главе увидел то же видение, что и Иоанн, Даниил, Иезекииль, Иов и Павел, он вызвался провозглашать весть для того времени, но спросил, как долго ему нужно будет её провозглашать?</w:t>
      </w:r>
    </w:p>
    <w:p>
      <w:pPr>
        <w:pStyle w:val="ArticleScripture"/>
        <w:jc w:val="left"/>
      </w:pPr>
      <w:r>
        <w:rPr>
          <w:rFonts w:ascii="Times New Roman" w:hAnsi="Times New Roman" w:eastAsia="Times New Roman" w:cs="Times New Roman"/>
        </w:rPr>
        <w:t>И услышал я голос Господа, говорящего: кого Мне послать, и кто пойдет для нас? Тогда сказал я: вот я; пошли меня. И Он сказал: иди и скажи этому народу: слухом услышите, но не уразумеете; и глазами смотреть будете, но не увидите. Утолсти сердце народа сего, сделай уши его тяжелыми и закрой глаза его, чтобы не видели глазами и не слышали ушами, и не разумели сердцем, и не обратились и не исцелились. Тогда сказал я: Господи, доколе? Он ответил: доколе не опустеют города без жителей, и дома без людей, и земля совершенно не запустеет, и доколе Господь не удалит людей далеко, и не будет великого оставления среди земли. Исаия 6:8–12.</w:t>
      </w:r>
    </w:p>
    <w:p>
      <w:pPr>
        <w:pStyle w:val="ArticleBody"/>
        <w:jc w:val="left"/>
      </w:pPr>
      <w:r>
        <w:rPr>
          <w:rFonts w:ascii="Times New Roman" w:hAnsi="Times New Roman" w:eastAsia="Times New Roman" w:cs="Times New Roman"/>
        </w:rPr>
        <w:t>Ответ, данный Исаии, заключался в том, что ему надлежит возвещать весть до тех пор, пока «земля не будет полностью разрушена». Весть о запечатлении даётся во время войны, и эта война прямо определяется как истолкование видения «marah», которое видели все пророки. Внешняя весть призвана вызвать внутреннее переживание, но лишь у тех, кто «будут слушать».</w:t>
      </w:r>
    </w:p>
    <w:p>
      <w:pPr>
        <w:pStyle w:val="ArticleBody"/>
        <w:jc w:val="left"/>
      </w:pPr>
      <w:r>
        <w:rPr>
          <w:rFonts w:ascii="Times New Roman" w:hAnsi="Times New Roman" w:eastAsia="Times New Roman" w:cs="Times New Roman"/>
        </w:rPr>
        <w:t>Связь папской прокси-армии нацистов во Второй мировой войне, строка за строкой, соответствует второй прокси-армии во второй прокси-войне, и сама Вторая мировая война соответствует второй прокси-войне. Связь второй прокси-войны с пограничной войной при Рафии, которая ныне повторяется на Украине, географически связана со вторым ударом ислама третьего горя, начавшимся 7 октября 2023 года, и представляет собой пророческие колёса в колёсах.</w:t>
      </w:r>
    </w:p>
    <w:p>
      <w:pPr>
        <w:pStyle w:val="ArticleBody"/>
        <w:jc w:val="left"/>
      </w:pPr>
      <w:r>
        <w:rPr>
          <w:rFonts w:ascii="Times New Roman" w:hAnsi="Times New Roman" w:eastAsia="Times New Roman" w:cs="Times New Roman"/>
        </w:rPr>
        <w:t>В 1999 году была опубликована книга, написанная Джоном Корнуэллом. В то время Джон Корнуэлл был старшим научным сотрудником Jesus College в Кембридже, Англия, а также отмеченным наградами журналистом и автором. Книга была посвящена роли римского папы, правившего в годы Второй мировой войны. Книга начинается с деда будущего папы, который был правой рукой папы Пия IX, известного как Pio Nono. В 1849 году республиканская толпа напала на ватиканские владения, и папа Пий IX бежал из города Рима. Человеком, которого он взял с собой в изгнание, был дед Евгенио Пачелли. Евгенио Пачелли был внуком правой руки папы Пия IX и впоследствии стал Пием XII, а книга о Евгенио Пачелли называлась «Папа Гитлера: тайная история Пия XII».</w:t>
      </w:r>
    </w:p>
    <w:p>
      <w:pPr>
        <w:pStyle w:val="ArticleBody"/>
        <w:jc w:val="left"/>
      </w:pPr>
      <w:r>
        <w:rPr>
          <w:rFonts w:ascii="Times New Roman" w:hAnsi="Times New Roman" w:eastAsia="Times New Roman" w:cs="Times New Roman"/>
        </w:rPr>
        <w:t>В своей книге Корнуэлл исследует, в какой мере папа Пий XII, ранее кардинал Эудженио Пачелли, был осведомлён о преследовании евреев нацистским режимом в годы Второй мировой войны и как он на него реагировал. Он показывает, что публичное молчание Пия XII и отсутствие действий по осуждению Холокоста свидетельствовали о его безнравственном руководстве в ходе войны.</w:t>
      </w:r>
    </w:p>
    <w:p>
      <w:pPr>
        <w:pStyle w:val="ArticleBody"/>
        <w:jc w:val="left"/>
      </w:pPr>
      <w:r>
        <w:rPr>
          <w:rFonts w:ascii="Times New Roman" w:hAnsi="Times New Roman" w:eastAsia="Times New Roman" w:cs="Times New Roman"/>
        </w:rPr>
        <w:t>Корнуэлл обрисовывает исторический контекст понтификата Пия XII, включая его дипломатическое прошлое и сложную политическую динамику того времени. Он рассматривает подход Ватикана к выстраиванию отношений с нацистской Германией. Корнуэлл утверждает, что Пий XII не выступил против Холокоста и не вмешался в защиту преследуемых евреев, ибо он, будучи кардиналом в 1933 году, добился заключения конкордата с Гитлером, который обещал католическое подчинение делу Гитлера.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После Второй мировой войны некоторым нацистским военным преступникам удалось избежать правосудия, бежав в различные страны, в том числе в несколько стран Южной Америки. Основные способы, которыми они пользовались для побега и достижения Южной Америки, включали:</w:t>
      </w:r>
    </w:p>
    <w:p>
      <w:pPr>
        <w:pStyle w:val="ArticleScripture"/>
        <w:jc w:val="left"/>
      </w:pPr>
      <w:r>
        <w:rPr>
          <w:rFonts w:ascii="Times New Roman" w:hAnsi="Times New Roman" w:eastAsia="Times New Roman" w:cs="Times New Roman"/>
        </w:rPr>
        <w:t>«Крысиные тропы»: «крысиные тропы» представляли собой тайные пути бегства, созданные различными организациями, включая Католическую церковь и сочувствовавшие разведывательные службы, с целью помочь нацистам и другим беглецам покинуть Европу. Эти маршруты нередко предполагали использование вымышленных личностей, поддельных документов и контрабандных сетей, чтобы обеспечить их переправку в безопасные убежища, включая Южную Америку.</w:t>
      </w:r>
    </w:p>
    <w:p>
      <w:pPr>
        <w:pStyle w:val="ArticleScripture"/>
        <w:jc w:val="left"/>
      </w:pPr>
      <w:r>
        <w:rPr>
          <w:rFonts w:ascii="Times New Roman" w:hAnsi="Times New Roman" w:eastAsia="Times New Roman" w:cs="Times New Roman"/>
        </w:rPr>
        <w:t>Поддельные документы: многие нацистские беглецы добывали поддельные паспорта, визы и иные проездные документы, чтобы скрыть свою подлинную личность и избежать поимки. Они использовали эти документы для передвижения через нейтральные или сочувствующие им страны, прежде чем достичь Южной Америки.</w:t>
      </w:r>
    </w:p>
    <w:p>
      <w:pPr>
        <w:pStyle w:val="ArticleScripture"/>
        <w:jc w:val="left"/>
      </w:pPr>
      <w:r>
        <w:rPr>
          <w:rFonts w:ascii="Times New Roman" w:hAnsi="Times New Roman" w:eastAsia="Times New Roman" w:cs="Times New Roman"/>
        </w:rPr>
        <w:t>Соучастие властей: в некоторых случаях сочувственно настроенные должностные лица в странах Южной Америки закрывали глаза на присутствие скрывавшихся нацистов или активно помогали им уклоняться от поимки. Некоторые правительства, особенно в странах с авторитарными режимами, сочувствовавшими нацистской идеологии, предоставляли этим лицам убежище.</w:t>
      </w:r>
    </w:p>
    <w:p>
      <w:pPr>
        <w:pStyle w:val="ArticleScripture"/>
        <w:jc w:val="left"/>
      </w:pPr>
      <w:r>
        <w:rPr>
          <w:rFonts w:ascii="Times New Roman" w:hAnsi="Times New Roman" w:eastAsia="Times New Roman" w:cs="Times New Roman"/>
        </w:rPr>
        <w:t>Юридические лазейки: некоторые нацистские военные преступники использовали юридические лазейки или мягкие законы об экстрадиции в странах Южной Америки, чтобы избежать выдачи в Европу, где им пришлось бы предстать перед судом за свои преступления.</w:t>
      </w:r>
    </w:p>
    <w:p>
      <w:pPr>
        <w:pStyle w:val="ArticleScripture"/>
        <w:jc w:val="left"/>
      </w:pPr>
      <w:r>
        <w:rPr>
          <w:rFonts w:ascii="Times New Roman" w:hAnsi="Times New Roman" w:eastAsia="Times New Roman" w:cs="Times New Roman"/>
        </w:rPr>
        <w:t>В целом сочетание тайных маршрутов бегства, поддельных документов, соучастия властей и правовых лазеек позволило нацистским военным преступникам бежать в Южную Америку и уклоняться от правосудия в течение многих лет после окончания Второй мировой войны. ChatGPT, март 2024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два</dc:title>
  <dc:subject>Тень Фатимы: разоблачение сатанинского влияния, стоящего за пророческими видениями Католической церкви</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