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w:t>
      </w:r>
    </w:p>
    <w:p>
      <w:pPr>
        <w:pStyle w:val="ArticleSubtitle"/>
        <w:jc w:val="left"/>
      </w:pPr>
      <w:r>
        <w:rPr>
          <w:rFonts w:ascii="Arial" w:hAnsi="Arial" w:eastAsia="Arial" w:cs="Arial"/>
        </w:rPr>
        <w:t>От древних скрижалей к современным обязанностям: раскрытие пути завета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Когда Господь вступил в завет с древним Израилем, Он дал две скрижали как основание и символ заветных отношений. Эти две скрижали также определили ответственность древнего Израиля — нести миру живое свидетельство о двух скрижалях. Когда Господь вступил в завет с современным Израилем, Он дал две скрижали как основание и символ заветных отношений. Эти две скрижали также определили их ответственность — нести миру живое свидетельство о всех четырёх скрижалях.</w:t>
      </w:r>
    </w:p>
    <w:p>
      <w:pPr>
        <w:pStyle w:val="ArticleBody"/>
        <w:jc w:val="left"/>
      </w:pPr>
      <w:r>
        <w:rPr>
          <w:rFonts w:ascii="Times New Roman" w:hAnsi="Times New Roman" w:eastAsia="Times New Roman" w:cs="Times New Roman"/>
        </w:rPr>
        <w:t>Две скрижали были даны буквальному древнему Израилю сразу после того, как Бог избавил их от буквального египетского рабства и провёл их через разочарование, связанное с переходом через Красное море. Период времени, в течение которого буквальный древний Израиль находился в рабстве, был конкретно обозначен в пророчестве как четыреста тридцать лет, и, находясь в рабстве, буквальный древний Израиль забыл и перестал соблюдать субботу седьмого дня.</w:t>
      </w:r>
    </w:p>
    <w:p>
      <w:pPr>
        <w:pStyle w:val="ArticleBody"/>
        <w:jc w:val="left"/>
      </w:pPr>
      <w:r>
        <w:rPr>
          <w:rFonts w:ascii="Times New Roman" w:hAnsi="Times New Roman" w:eastAsia="Times New Roman" w:cs="Times New Roman"/>
        </w:rPr>
        <w:t>Две скрижали были даны духовному современному Израилю сразу после того, как Бог вывел их из духовного католического рабства и провёл их через великое разочарование 1844 года. Период времени, в течение которого духовный современный Израиль находился в рабстве, был конкретно определён в пророчестве как тысяча двести шестьдесят лет, и, находясь в рабстве, духовный современный Израиль забыл и перестал соблюдать субботу седьмого дня.</w:t>
      </w:r>
    </w:p>
    <w:p>
      <w:pPr>
        <w:pStyle w:val="ArticleBody"/>
        <w:jc w:val="left"/>
      </w:pPr>
      <w:r>
        <w:rPr>
          <w:rFonts w:ascii="Times New Roman" w:hAnsi="Times New Roman" w:eastAsia="Times New Roman" w:cs="Times New Roman"/>
        </w:rPr>
        <w:t>В самой той истории, когда Бог вручил Моисею две скрижали, чтобы он принес их древнему Израилю, его брат Аарон изготавливал золотого тельца. Две скрижали Десяти заповедей свидетельствуют, что Бог — Бог ревнитель, и Его ревность особенно направлена против идолопоклонства, и когда Моисей спускался с горы, израильтяне, обнажившись, плясали вокруг золотого изваяния, которое было изготовлено тем, кого Бог избрал быть Своими устами.</w:t>
      </w:r>
    </w:p>
    <w:p>
      <w:pPr>
        <w:pStyle w:val="ArticleScripture"/>
        <w:jc w:val="left"/>
      </w:pPr>
      <w:r>
        <w:rPr>
          <w:rFonts w:ascii="Times New Roman" w:hAnsi="Times New Roman" w:eastAsia="Times New Roman" w:cs="Times New Roman"/>
        </w:rPr>
        <w:t>И Моисей рассказал Аарону все слова Господа, который послал его, и обо всех знамениях, которые Он повелел ему. И пошли Моисей и Аарон и собрали всех старейшин сынов Израилевых. И Аарон сказал все слова, которые Господь сказал Моисею, и совершил знамения на глазах народа. Исход 4:28–30.</w:t>
      </w:r>
    </w:p>
    <w:p>
      <w:pPr>
        <w:pStyle w:val="ArticleBody"/>
        <w:jc w:val="left"/>
      </w:pPr>
      <w:r>
        <w:rPr>
          <w:rFonts w:ascii="Times New Roman" w:hAnsi="Times New Roman" w:eastAsia="Times New Roman" w:cs="Times New Roman"/>
        </w:rPr>
        <w:t>Брат пророка, который вел древний Израиль в ходе истории завета, когда были даны две скрижали завета, возглавил восстание, связанное с идолом ревности. Муж пророчицы, которая вела современный Израиль в ходе истории завета, когда были даны две скрижали завета, возглавил восстание 1863 года, и 1863 год обозначает первое поколение адвентизма как представленное в виде идола ревности, поставленного при входе в ворота жертвенника.</w:t>
      </w:r>
    </w:p>
    <w:p>
      <w:pPr>
        <w:pStyle w:val="ArticleScripture"/>
        <w:jc w:val="left"/>
      </w:pPr>
      <w:r>
        <w:rPr>
          <w:rFonts w:ascii="Times New Roman" w:hAnsi="Times New Roman" w:eastAsia="Times New Roman" w:cs="Times New Roman"/>
        </w:rPr>
        <w:t>И сказал он мне: сын человеческий, подними ныне очи твои в сторону севера. И я поднял очи мои в сторону севера, и вот, к северу, у ворот жертвенника — это изображение ревности у входа. Иезекииль 8:5.</w:t>
      </w:r>
    </w:p>
    <w:p>
      <w:pPr>
        <w:pStyle w:val="ArticleBody"/>
        <w:jc w:val="left"/>
      </w:pPr>
      <w:r>
        <w:rPr>
          <w:rFonts w:ascii="Times New Roman" w:hAnsi="Times New Roman" w:eastAsia="Times New Roman" w:cs="Times New Roman"/>
        </w:rPr>
        <w:t>«Алтарь» — символ Христа.</w:t>
      </w:r>
    </w:p>
    <w:p>
      <w:pPr>
        <w:pStyle w:val="ArticleScripture"/>
        <w:jc w:val="left"/>
      </w:pPr>
      <w:r>
        <w:rPr>
          <w:rFonts w:ascii="Times New Roman" w:hAnsi="Times New Roman" w:eastAsia="Times New Roman" w:cs="Times New Roman"/>
        </w:rPr>
        <w:t>Мы в опасности смешать священное и обыденное. Святой огонь от Бога должен быть использован в наших трудах. Истинный жертвенник — Христос; истинный огонь — Святой Дух. Это наше вдохновение. Только когда Святой Дух ведет и направляет человека, он является надежным советником. Если мы отвернемся от Бога и от Его избранных, чтобы вопрошать у чужих жертвенников, нам будет отвечено по делам нашим. Избранные вести, книга 3, 300.</w:t>
      </w:r>
    </w:p>
    <w:p>
      <w:pPr>
        <w:pStyle w:val="ArticleBody"/>
        <w:jc w:val="left"/>
      </w:pPr>
      <w:r>
        <w:rPr>
          <w:rFonts w:ascii="Times New Roman" w:hAnsi="Times New Roman" w:eastAsia="Times New Roman" w:cs="Times New Roman"/>
        </w:rPr>
        <w:t>«Ворота» — это церковь.</w:t>
      </w:r>
    </w:p>
    <w:p>
      <w:pPr>
        <w:pStyle w:val="ArticleScripture"/>
        <w:jc w:val="left"/>
      </w:pPr>
      <w:r>
        <w:rPr>
          <w:rFonts w:ascii="Times New Roman" w:hAnsi="Times New Roman" w:eastAsia="Times New Roman" w:cs="Times New Roman"/>
        </w:rPr>
        <w:t>«Для смиренной, верующей души дом Божий на земле — это врата небес. Песнь хвалы, молитва, слова, произносимые представителями Христа, — Богом установленные средства, чтобы приготовить народ к небесной церкви, к тому более возвышенному поклонению, в которое не может войти ничто оскверняющее». Свидетельства, том 5, 491.</w:t>
      </w:r>
    </w:p>
    <w:p>
      <w:pPr>
        <w:pStyle w:val="ArticleBody"/>
        <w:jc w:val="left"/>
      </w:pPr>
      <w:r>
        <w:rPr>
          <w:rFonts w:ascii="Times New Roman" w:hAnsi="Times New Roman" w:eastAsia="Times New Roman" w:cs="Times New Roman"/>
        </w:rPr>
        <w:t>В 1863 году лаодикийский адвентизм стал юридически зарегистрированной церковью и перестал быть движением. В этот момент они «вошли» в историю церкви. В 1863 году церковь Христова вступила в правовые отношения с правительством Соединённых Штатов. В том же году они также ввели в обращение поддельную таблицу взамен двух священных таблиц Авваккука. Как только была подготовлена вторая таблица, с точки зрения пророческой истории те, кого прообразно представлял Аарон, готовили поддельный образ.</w:t>
      </w:r>
    </w:p>
    <w:p>
      <w:pPr>
        <w:pStyle w:val="ArticleBody"/>
        <w:jc w:val="left"/>
      </w:pPr>
      <w:r>
        <w:rPr>
          <w:rFonts w:ascii="Times New Roman" w:hAnsi="Times New Roman" w:eastAsia="Times New Roman" w:cs="Times New Roman"/>
        </w:rPr>
        <w:t>Вторая заповедь — наиболее конкретное предупреждение против идолопоклонства и поклонения изображениям. Там же Бог называет Себя Богом-ревнителем. Также там Он устанавливает принцип, что Его суд над нечестивыми распространяется до третьего и четвертого поколения. Десять заповедей — это отражение характера Христа.</w:t>
      </w:r>
    </w:p>
    <w:p>
      <w:pPr>
        <w:pStyle w:val="ArticleScripture"/>
        <w:jc w:val="left"/>
      </w:pPr>
      <w:r>
        <w:rPr>
          <w:rFonts w:ascii="Times New Roman" w:hAnsi="Times New Roman" w:eastAsia="Times New Roman" w:cs="Times New Roman"/>
        </w:rPr>
        <w:t>За отвержение Христа, со всеми его последствиями, ответственность лежала на них. Грех и гибель народа были по вине религиозных руководителей.</w:t>
      </w:r>
    </w:p>
    <w:p>
      <w:pPr>
        <w:pStyle w:val="ArticleScripture"/>
        <w:jc w:val="left"/>
      </w:pPr>
      <w:r>
        <w:rPr>
          <w:rFonts w:ascii="Times New Roman" w:hAnsi="Times New Roman" w:eastAsia="Times New Roman" w:cs="Times New Roman"/>
        </w:rPr>
        <w:t>Не действуют ли в наши дни те же влияния? Разве не многие из делателей в винограднике Господнем следуют по стопам иудейских вождей? Разве религиозные учителя не отворачивают людей от ясных требований Слова Божьего? Вместо того чтобы наставлять их в послушании закону Божьему, не приучают ли они их к его нарушению? Со многих церковных кафедр людям внушают, что закон Божий не обязателен для них. Возвышаются человеческие предания, постановления и обычаи. Взращиваются гордость и самодовольство благодаря дарам Божьим, тогда как требования Бога игнорируются.</w:t>
      </w:r>
    </w:p>
    <w:p>
      <w:pPr>
        <w:pStyle w:val="ArticleScripture"/>
        <w:jc w:val="left"/>
      </w:pPr>
      <w:r>
        <w:rPr>
          <w:rFonts w:ascii="Times New Roman" w:hAnsi="Times New Roman" w:eastAsia="Times New Roman" w:cs="Times New Roman"/>
        </w:rPr>
        <w:t>«Отвергая закон Божий, люди не знают, что делают. Закон Божий — это выражение Его характера. В нём воплощены принципы Его царства. Тот, кто отказывается принять эти принципы, ставит себя вне русла, по которому текут Божьи благословения». Наглядные уроки Христа, 305.</w:t>
      </w:r>
    </w:p>
    <w:p>
      <w:pPr>
        <w:pStyle w:val="ArticleBody"/>
        <w:jc w:val="left"/>
      </w:pPr>
      <w:r>
        <w:rPr>
          <w:rFonts w:ascii="Times New Roman" w:hAnsi="Times New Roman" w:eastAsia="Times New Roman" w:cs="Times New Roman"/>
        </w:rPr>
        <w:t>Характер Христа — это Его образ, и он включает в себя то, что Он — Бог-ревнитель. Божья ревность проявилась во Христе, когда Он дважды очищал храм. Во время первого очищения храма ученики, видевшие это, были побуждены вспомнить, что Писание говорит о Божьей ревности.</w:t>
      </w:r>
    </w:p>
    <w:p>
      <w:pPr>
        <w:pStyle w:val="ArticleScripture"/>
        <w:jc w:val="left"/>
      </w:pPr>
      <w:r>
        <w:rPr>
          <w:rFonts w:ascii="Times New Roman" w:hAnsi="Times New Roman" w:eastAsia="Times New Roman" w:cs="Times New Roman"/>
        </w:rPr>
        <w:t>И приближалась Пасха Иудейская, и Иисус пришел в Иерусалим, и нашел в храме продающих волов, овец и голубей, и сидящих менял. И, сделав бич из небольших веревок, выгнал из храма всех, также и овец и волов; и деньги у менял рассыпал, и столы опрокинул; и сказал продающим голубей: возьмите это отсюда; не делайте дома Отца Моего домом торговли. Тогда ученики Его вспомнили, что написано: «Ревность по дому Твоему снедает Меня». Иоанна 2:13–17.</w:t>
      </w:r>
    </w:p>
    <w:p>
      <w:pPr>
        <w:pStyle w:val="ArticleBody"/>
        <w:jc w:val="left"/>
      </w:pPr>
      <w:r>
        <w:rPr>
          <w:rFonts w:ascii="Times New Roman" w:hAnsi="Times New Roman" w:eastAsia="Times New Roman" w:cs="Times New Roman"/>
        </w:rPr>
        <w:t>В Писании, как в еврейском, так и в греческом языке, слова «ревностный» и «ревнивый» обозначаются одним словом. Это одно и то же слово. Когда Христос очищал храм, Он проявлял Божью ревность — качество Божьего характера, названное во второй заповеди, и особенно направленное против идолопоклонства. Когда Моисей сошел с горы с двумя скрижалями и понял, что сделал Аарон и что делал народ, он разбил две скрижали. Две скрижали были подлинным образом ревности, ибо они были вещественными знаками, свидетельствовавшими о том, что Бог — Бог ревнитель. Когда Моисей разбил две скрижали, он проявил ту самую ревность, которая обозначена во второй заповеди.</w:t>
      </w:r>
    </w:p>
    <w:p>
      <w:pPr>
        <w:pStyle w:val="ArticleScripture"/>
        <w:jc w:val="left"/>
      </w:pPr>
      <w:r>
        <w:rPr>
          <w:rFonts w:ascii="Times New Roman" w:hAnsi="Times New Roman" w:eastAsia="Times New Roman" w:cs="Times New Roman"/>
        </w:rPr>
        <w:t>И обратился Моисей и сошел с горы; в руке его были две скрижали откровения: скрижали были написаны с обеих сторон; на одной стороне и на другой были они написаны. Скрижали были делом Бога, и письмена были письмена Божии, высеченные на скрижалях. И когда Иисус Навин услышал шум народа, который кричал, он сказал Моисею: «В стане шум войны». Но он сказал: «Это не голос тех, которые кричат о победе, и не голос тех, которые вопиют от поражения; голос поющих я слышу». И едва он приблизился к стану, увидел тельца и пляски; и возгорелся гнев Моисея, и он бросил скрижали из рук своих и разбил их под горой. Исход 32:15–19.</w:t>
      </w:r>
    </w:p>
    <w:p>
      <w:pPr>
        <w:pStyle w:val="ArticleBody"/>
        <w:jc w:val="left"/>
      </w:pPr>
      <w:r>
        <w:rPr>
          <w:rFonts w:ascii="Times New Roman" w:hAnsi="Times New Roman" w:eastAsia="Times New Roman" w:cs="Times New Roman"/>
        </w:rPr>
        <w:t>Две скрижали были свидетельством характера Бога. Характер Бога — это образ, который должен быть сформирован в людях через праведность Христа. Две скрижали — истинный образ ревности, а Аарон создал поддельный образ ревности именно в то время, когда истинный образ ревности вручался древнему Израилю. Те, в ком Христос сформировался, имеют Его образ и одеяние Его праведности, однако участники празднества Аарона плясали нагими, ибо они были лаодикийцами. Лаодикийцы — «несчастные, и жалкие, и нищие, и слепые, и нагие».</w:t>
      </w:r>
    </w:p>
    <w:p>
      <w:pPr>
        <w:pStyle w:val="ArticleScripture"/>
        <w:jc w:val="left"/>
      </w:pPr>
      <w:r>
        <w:rPr>
          <w:rFonts w:ascii="Times New Roman" w:hAnsi="Times New Roman" w:eastAsia="Times New Roman" w:cs="Times New Roman"/>
        </w:rPr>
        <w:t>И когда Моисей увидел, что народ был наг; (ибо Аарон обнажил их на посрамление среди их врагов). Исход 32:25.</w:t>
      </w:r>
    </w:p>
    <w:p>
      <w:pPr>
        <w:pStyle w:val="ArticleBody"/>
        <w:jc w:val="left"/>
      </w:pPr>
      <w:r>
        <w:rPr>
          <w:rFonts w:ascii="Times New Roman" w:hAnsi="Times New Roman" w:eastAsia="Times New Roman" w:cs="Times New Roman"/>
        </w:rPr>
        <w:t>В 1856 году, за семь лет до того, как была создана поддельная диаграмма, и Джеймс, и Эллен Уайт указали, что движение перешло в лаодикийское состояние. В 1863 году адвентизм был столь же духовно «наг», как древний Израиль был буквально «наг», когда он танцевал вокруг поддельного изображения ревности. Подделка, которую сделал Аарон, была идолом из золота, но это было изображение тельца, то есть зверя. Это был образ зверя, а также образ зверю. Золотой телец был образом зверя, но он также был посвящён богам, о которых Аарон неправедно заявил, что они избавили Израиль от египетского рабства.</w:t>
      </w:r>
    </w:p>
    <w:p>
      <w:pPr>
        <w:pStyle w:val="ArticleScripture"/>
        <w:jc w:val="left"/>
      </w:pPr>
      <w:r>
        <w:rPr>
          <w:rFonts w:ascii="Times New Roman" w:hAnsi="Times New Roman" w:eastAsia="Times New Roman" w:cs="Times New Roman"/>
        </w:rPr>
        <w:t>Он взял их из рук их, сделал из них литого тельца и обработал его резцом; и сказали они: вот боги твои, Израиль, которые вывели тебя из земли Египетской. Увидев это, Аарон построил перед ним жертвенник; и возгласил Аарон, сказав: завтра праздник Господу. На другой день они рано встали, принесли всесожжения и привели жертвы мирные; и сел народ есть и пить, и встал потом играть. Исход 32:4–6.</w:t>
      </w:r>
    </w:p>
    <w:p>
      <w:pPr>
        <w:pStyle w:val="ArticleBody"/>
        <w:jc w:val="left"/>
      </w:pPr>
      <w:r>
        <w:rPr>
          <w:rFonts w:ascii="Times New Roman" w:hAnsi="Times New Roman" w:eastAsia="Times New Roman" w:cs="Times New Roman"/>
        </w:rPr>
        <w:t>Золотой телец был образом зверя, но он был посвящён ложным богам, а значит, был также и образом (жертвой) зверю. Этот образ был сделан из золота, которое является символом Вавилона, и это был телец — высшая форма жертвы в служении святилища. Он был посвящён богам Египта. Тайна Вавилон (ибо все пророческие свидетельства относят это к концу мира) — это женщина, восседающая на звере. Зверь, на котором сидит женщина, — это Организация Объединённых Наций (десять царей) и символ дракона, атеизма и Египта. Сама женщина является подделкой под истинную Божью церковь. Золотой телец, которого Аарон посвятил богам Египта, был прообразом великой блудницы семнадцатой главы Откровения, то есть Вавилона (золото), восседающей на звере (Египет), и лжецеркви (телец).</w:t>
      </w:r>
    </w:p>
    <w:p>
      <w:pPr>
        <w:pStyle w:val="ArticleBody"/>
        <w:jc w:val="left"/>
      </w:pPr>
      <w:r>
        <w:rPr>
          <w:rFonts w:ascii="Times New Roman" w:hAnsi="Times New Roman" w:eastAsia="Times New Roman" w:cs="Times New Roman"/>
        </w:rPr>
        <w:t>В то же время Аарон построил жертвенник, который, как только что было определено, символизирует Христа — истинный жертвенник. Затем он учредил ложную систему поклонения, ибо объявил на следующий день праздник Господу. Золотой телец Аарона был и «образом зверя», и «образом зверю», и его поставили «перед» лжехристом, а также был отведён день для празднования его ложной системы поклонения.</w:t>
      </w:r>
    </w:p>
    <w:p>
      <w:pPr>
        <w:pStyle w:val="ArticleBody"/>
        <w:jc w:val="left"/>
      </w:pPr>
      <w:r>
        <w:rPr>
          <w:rFonts w:ascii="Times New Roman" w:hAnsi="Times New Roman" w:eastAsia="Times New Roman" w:cs="Times New Roman"/>
        </w:rPr>
        <w:t>Соединённые Штаты — сила, которая воздвигает образ зверя и затем заставляет мир следовать её примеру. Эта сила имеет власть навязать миру эту систему поклонения и делает это на виду у зверя, «перед» ним.</w:t>
      </w:r>
    </w:p>
    <w:p>
      <w:pPr>
        <w:pStyle w:val="ArticleScripture"/>
        <w:jc w:val="left"/>
      </w:pPr>
      <w:r>
        <w:rPr>
          <w:rFonts w:ascii="Times New Roman" w:hAnsi="Times New Roman" w:eastAsia="Times New Roman" w:cs="Times New Roman"/>
        </w:rPr>
        <w:t>И я увидел другого зверя, выходящего из земли; и у него было два рога, как у агнца, и он говорил, как дракон. И он действует всей властью первого зверя пред ним и заставляет землю и живущих на ней поклоняться первому зверю, смертельная рана которого исцелела. Откровение 13:11, 12.</w:t>
      </w:r>
    </w:p>
    <w:p>
      <w:pPr>
        <w:pStyle w:val="ArticleBody"/>
        <w:jc w:val="left"/>
      </w:pPr>
      <w:r>
        <w:rPr>
          <w:rFonts w:ascii="Times New Roman" w:hAnsi="Times New Roman" w:eastAsia="Times New Roman" w:cs="Times New Roman"/>
        </w:rPr>
        <w:t>Человек греха, то есть папство, — это морской зверь из тринадцатой главы Откровения. Когда Соединённые Штаты заговорят как дракон при скоро грядущем воскресном законе, тогда они начнут принуждать мир установить образ зверя «пред ним». Зверь, предшествующий Соединённым Штатам (земному зверю), — это папство (морской зверь). Папство — лжехристос, и Аарон поставил свой золотой образ пред лжехристом, ибо Христос — истинный жертвенник. Затем Аарон учредил ложную систему поклонения, что выразилось в провозглашении праздничного дня, который должен был состояться на следующий день. Соединённые Штаты также навязывают ложную систему поклонения, и она также связана с ложным днём поклонения.</w:t>
      </w:r>
    </w:p>
    <w:p>
      <w:pPr>
        <w:pStyle w:val="ArticleBody"/>
        <w:jc w:val="left"/>
      </w:pPr>
      <w:r>
        <w:rPr>
          <w:rFonts w:ascii="Times New Roman" w:hAnsi="Times New Roman" w:eastAsia="Times New Roman" w:cs="Times New Roman"/>
        </w:rPr>
        <w:t>Когда Моисей сошел с горы, борьба была между истинным и ложным образом ревности — образом Христа или образом Сатаны. Подделка состояла из поддельного Христа (жертвенника), поддельного переживания (лаодикийского) и поддельного дня поклонения («завтра праздник Господу»). Отступление с золотым тельцом представляет собой отступление, связанное со скоро грядущим воскресным законом, но также представляет собой отступление лаодикийского адвентизма в 1863 году.</w:t>
      </w:r>
    </w:p>
    <w:p>
      <w:pPr>
        <w:pStyle w:val="ArticleBody"/>
        <w:jc w:val="left"/>
      </w:pPr>
      <w:r>
        <w:rPr>
          <w:rFonts w:ascii="Times New Roman" w:hAnsi="Times New Roman" w:eastAsia="Times New Roman" w:cs="Times New Roman"/>
        </w:rPr>
        <w:t>В 1863 году была введена поддельная таблица, чтобы скрыть драгоценности сна Миллера, как они были представлены на двух таблицах Авваккума. Прообразом для них служили две скрижали, которые Моисей получил на горе. В 1863 году была установлена юридическая связь с правительством Соединенных Штатов, и этим был положен конец миллеритскому движению, а лаодикийское движение было юридически зарегистрировано как Церковь адвентистов седьмого дня. Эти отношения были представлены «образом зверю» Аарона, который в пророческом смысле определяется как соединение церкви и государства, тем самым типологически указывая на установление миллеритами церковно-государственных отношений в 1863 году, а также типологически указывая на Соединенные Штаты в условиях скоро грядущего воскресного закона.</w:t>
      </w:r>
    </w:p>
    <w:p>
      <w:pPr>
        <w:pStyle w:val="ArticleBody"/>
        <w:jc w:val="left"/>
      </w:pPr>
      <w:r>
        <w:rPr>
          <w:rFonts w:ascii="Times New Roman" w:hAnsi="Times New Roman" w:eastAsia="Times New Roman" w:cs="Times New Roman"/>
        </w:rPr>
        <w:t>Аароновы обнаженные пляшущие безумцы, представляющие ложный лаодикийский опыт, — это то же самое, чем к 1856 году стало движение миллеритов. Духовный опыт, представленный аароновыми пляшущими безумцами, был противопоставлен опыту Моисея, который проявлял ревность характера Бога по отношению к идолопоклонству. В пророчестве «танец» — символ обмана, и аароновы пляшущие безумцы также представляли обман, к которому приводят Соединенные Штаты, заставляя мир «плясать» под музыку оркестра Навуходоносора, тогда как блудница Тира поет свои песни.</w:t>
      </w:r>
    </w:p>
    <w:p>
      <w:pPr>
        <w:pStyle w:val="ArticleBody"/>
        <w:jc w:val="left"/>
      </w:pPr>
      <w:r>
        <w:rPr>
          <w:rFonts w:ascii="Times New Roman" w:hAnsi="Times New Roman" w:eastAsia="Times New Roman" w:cs="Times New Roman"/>
        </w:rPr>
        <w:t>В 1863 году лаодикийское миллеритское движение перешло в официально зарегистрированную Лаодикийскую церковь адвентистов седьмого дня. Как отмечалось в предыдущих статьях, в 1863 году Иерихон был отстроен заново, ибо Иерихон является символом процветания Лаодикии и служит ложным подобием города Иерусалима. В 1863 году введение поддельной пророческой диаграммы представляло собой повторение истории Аарона, золотого тельца и пляшущих безумцев. История избавления у Красного моря неоднократно использовалась Сестрой Уайт для иллюстрации истории раннего адвентизма, и это применение идеально согласуется с историей Моисея и Аарона в споре вокруг образа ревности.</w:t>
      </w:r>
    </w:p>
    <w:p>
      <w:pPr>
        <w:pStyle w:val="ArticleBody"/>
        <w:jc w:val="left"/>
      </w:pPr>
      <w:r>
        <w:rPr>
          <w:rFonts w:ascii="Times New Roman" w:hAnsi="Times New Roman" w:eastAsia="Times New Roman" w:cs="Times New Roman"/>
        </w:rPr>
        <w:t>В 1863 году началось первое поколение лаодикийского адвентизма, когда идол ревности был поставлен во вратах (церкви), находившихся пред жертвенником (Христом). То первое поколение затем «вошло» в нарастающую историю мерзостей.</w:t>
      </w:r>
    </w:p>
    <w:p>
      <w:pPr>
        <w:pStyle w:val="ArticleScripture"/>
        <w:jc w:val="left"/>
      </w:pPr>
      <w:r>
        <w:rPr>
          <w:rFonts w:ascii="Times New Roman" w:hAnsi="Times New Roman" w:eastAsia="Times New Roman" w:cs="Times New Roman"/>
        </w:rPr>
        <w:t>И сказал он мне: сын человеческий, подними ныне очи твои в сторону севера. И я поднял очи мои в сторону севера, и вот, к северу, у ворот жертвенника — это изображение ревности у входа. Иезекииль 8:5.</w:t>
      </w:r>
    </w:p>
    <w:p>
      <w:pPr>
        <w:pStyle w:val="ArticleBody"/>
        <w:jc w:val="left"/>
      </w:pPr>
      <w:r>
        <w:rPr>
          <w:rFonts w:ascii="Times New Roman" w:hAnsi="Times New Roman" w:eastAsia="Times New Roman" w:cs="Times New Roman"/>
        </w:rPr>
        <w:t>Мы продолжим эти рассуждения в следующей статье.</w:t>
      </w:r>
    </w:p>
    <w:p>
      <w:pPr>
        <w:pStyle w:val="ArticleScripture"/>
        <w:jc w:val="left"/>
      </w:pPr>
      <w:r>
        <w:rPr>
          <w:rFonts w:ascii="Times New Roman" w:hAnsi="Times New Roman" w:eastAsia="Times New Roman" w:cs="Times New Roman"/>
        </w:rPr>
        <w:t>Каково наше состояние в это страшное и торжественное время? Увы, сколько в церкви гордыни, сколько лицемерия, сколько обмана, сколько пристрастия к нарядам, легкомыслия и развлечений, сколько стремления к первенству! Все эти грехи омрачили разум, так что вечное не распознаётся. Не станем ли мы исследовать Писания, чтобы знать, где мы находимся в истории этого мира? Не разберёмся ли мы в деле, которое совершается для нас ныне, и в том положении, которое мы, как грешники, должны занимать, пока продолжается это дело искупления? Если мы хоть сколько-нибудь дорожим спасением наших душ, мы должны решительно измениться. Мы должны искать Господа с истинным покаянием; мы должны с глубоким сокрушением души исповедать наши грехи, чтобы они были изглажены.</w:t>
      </w:r>
    </w:p>
    <w:p>
      <w:pPr>
        <w:pStyle w:val="ArticleScripture"/>
        <w:jc w:val="left"/>
      </w:pPr>
      <w:r>
        <w:rPr>
          <w:rFonts w:ascii="Times New Roman" w:hAnsi="Times New Roman" w:eastAsia="Times New Roman" w:cs="Times New Roman"/>
        </w:rPr>
        <w:t>Мы не должны более оставаться на зачарованной земле. Мы стремительно приближаемся к завершению нашего испытательного времени. Пусть всякая душа спросит: Как я стою перед Богом? Мы не знаем, как скоро наши имена могут быть произнесены устами Христа, и дела наши будут окончательно решены. Каковы же, о, каковы будут эти решения! Будем ли мы причтены к праведным или причтены к нечестивым?</w:t>
      </w:r>
    </w:p>
    <w:p>
      <w:pPr>
        <w:pStyle w:val="ArticleScripture"/>
        <w:jc w:val="left"/>
      </w:pPr>
      <w:r>
        <w:rPr>
          <w:rFonts w:ascii="Times New Roman" w:hAnsi="Times New Roman" w:eastAsia="Times New Roman" w:cs="Times New Roman"/>
        </w:rPr>
        <w:t>Да поднимется церковь и покается в своих отступлениях перед Богом. Пусть стражи пробудятся и подадут трубе верный звук. Это недвусмысленное предупреждение, которое мы должны провозгласить. Бог повелевает Своим слугам: «Взывай громко, не щади, возвысь голос твой подобно трубе и укажи народу Моему на преступления их, и дому Иакова — на грехи их» (Исаия 58:1). Внимание народа должно быть привлечено; если этого не удастся сделать, всякие усилия бесполезны; пусть бы даже ангел с небес сошел и говорил с ними — его слова не принесли бы больше пользы, чем если бы он говорил в холодное ухо смерти.</w:t>
      </w:r>
    </w:p>
    <w:p>
      <w:pPr>
        <w:pStyle w:val="ArticleScripture"/>
        <w:jc w:val="left"/>
      </w:pPr>
      <w:r>
        <w:rPr>
          <w:rFonts w:ascii="Times New Roman" w:hAnsi="Times New Roman" w:eastAsia="Times New Roman" w:cs="Times New Roman"/>
        </w:rPr>
        <w:t>Церковь должна пробудиться к действию. Дух Божий никогда не сможет прийти, пока она не приготовит путь. Должно быть серьезное испытание сердца. Должна быть единодушная, настойчивая молитва и, через веру, принятие обетований Божьих. Нужно не облачение тела во вретище, как в древности, но глубокое смирение души. У нас нет ни малейшего основания для самодовольства и самовозвышения. Мы должны смириться под крепкой рукой Божьей. Он явится, чтобы утешить и благословить истинных искателей. Избранные вести, книга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dc:title>
  <dc:subject>От древних скрижалей к современным обязанностям: раскрытие пути завета</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