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семьдесят шесть</w:t>
      </w:r>
    </w:p>
    <w:p>
      <w:pPr>
        <w:pStyle w:val="ArticleSubtitle"/>
        <w:jc w:val="left"/>
      </w:pPr>
      <w:r>
        <w:rPr>
          <w:rFonts w:ascii="Arial" w:hAnsi="Arial" w:eastAsia="Arial" w:cs="Arial"/>
        </w:rPr>
        <w:t>Раскрытие пророчеств: Отвержение света в 1856 году и его последствия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В 1856 году свет «семи времён» был раскрыт, а к 1863 году этот свет был отвергнут. Пророк из Иуды принёс свет нечестивому царю Иеровоаму, и Иеровоам отверг этот свет. Исаия принёс тот же свет нечестивому царю Ахазу, и он также отверг свет. За отказ от света, связанного с Силоамской купелью, царства и Иеровоама (северное), и Ахаза (южное) были порабощены царём с севера в 723 г. до н. э. и 677 г. до н. э. соответственно.</w:t>
      </w:r>
    </w:p>
    <w:p>
      <w:pPr>
        <w:pStyle w:val="ArticleBody"/>
        <w:jc w:val="left"/>
      </w:pPr>
      <w:r>
        <w:rPr>
          <w:rFonts w:ascii="Times New Roman" w:hAnsi="Times New Roman" w:eastAsia="Times New Roman" w:cs="Times New Roman"/>
        </w:rPr>
        <w:t>Моисей во время восстания Аарона, Исайя с Ахазом и Иеремия с другими царями представляли верных в миллеритской истории, которые все представляли вестников света в мятеже последних дней. «Первый» кризис последних дней 1863 года и «последний» кризис последних дней «великого землетрясения» из одиннадцатой главы Откровения (скоро грядущий воскресный закон) представлены всеми этими пророческими линиями. Пророк из Иуды представляет пророка, отступившего от своей ответственности и в итоге похороненного в той же могиле, что и отпавшее протестантство. Его смерть и погребение стали ответом на его выбор есть и пить пищу лжепророка из Вефиля.</w:t>
      </w:r>
    </w:p>
    <w:p>
      <w:pPr>
        <w:pStyle w:val="ArticleBody"/>
        <w:jc w:val="left"/>
      </w:pPr>
      <w:r>
        <w:rPr>
          <w:rFonts w:ascii="Times New Roman" w:hAnsi="Times New Roman" w:eastAsia="Times New Roman" w:cs="Times New Roman"/>
        </w:rPr>
        <w:t>Суд о поражении от папства (царя Ассирии) при воскресном законе, прообразом которого было рассеяние северного и южного царств Иеровоама и Ахаза, соответствует участи иудейского пророка, ибо он умер между «львом» и «ослом». «Лев» — символ Вавилона, который в последние дни представляет папство.</w:t>
      </w:r>
    </w:p>
    <w:p>
      <w:pPr>
        <w:pStyle w:val="ArticleScripture"/>
        <w:jc w:val="left"/>
      </w:pPr>
      <w:r>
        <w:rPr>
          <w:rFonts w:ascii="Times New Roman" w:hAnsi="Times New Roman" w:eastAsia="Times New Roman" w:cs="Times New Roman"/>
        </w:rPr>
        <w:t>И было, после того как он поел хлеба и напился, он оседлал для него осла, то есть для пророка, которого он возвратил. И когда он ушёл, лев встретил его на дороге и убил его; и его труп был брошен на дороге, и осёл стоял возле него, и лев стоял возле трупа. И вот, люди проходили мимо и видели труп, брошенный на дороге, и льва, стоящего возле трупа; и они пришли и рассказали об этом в городе, где жил старый пророк. И когда пророк, который возвратил его с пути, услышал об этом, он сказал: Это человек Божий, который не послушался слова Господа; за то Господь предал его льву, который растерзал его и убил его, по слову Господа, которое Он сказал ему. И он сказал своим сыновьям: Оседлайте мне осла. И они оседлали ему осла. И он пошёл и нашёл его труп, брошенный на дороге, а осёл и лев стояли возле трупа: лев не съел трупа и не растерзал осла. И пророк поднял труп человека Божия, положил его на осла и привёз его назад; и старый пророк пришёл в город, чтобы оплакать его и похоронить. И он положил его труп в свою гробницу; и оплакивали его, говоря: Увы, брат мой! И было, после того как он похоронил его, он сказал своим сыновьям: Когда я умру, похороните меня в той гробнице, где похоронен человек Божий; положите мои кости возле его костей. Ибо непременно сбудется слово, которое он возгласил по слову Господа против жертвенника в Вефиле и против всех домов высот, которые в городах Самарии. Первая книга Царей 13:11–32.</w:t>
      </w:r>
    </w:p>
    <w:p>
      <w:pPr>
        <w:pStyle w:val="ArticleBody"/>
        <w:jc w:val="left"/>
      </w:pPr>
      <w:r>
        <w:rPr>
          <w:rFonts w:ascii="Times New Roman" w:hAnsi="Times New Roman" w:eastAsia="Times New Roman" w:cs="Times New Roman"/>
        </w:rPr>
        <w:t>Иудейский пророк умер между двумя символами. Лев — символ Вавилона, а современный Вавилон в последние дни — это Царь Севера, который в сорок пятом стихе одиннадцатой главы книги Даниила приходит к своему концу, и никто не поможет ему. Знак его власти — поклонение солнцу; это четвертая мерзость, и в восьмой главе книги Иезекииля четвертое поколение лаодикийского адвентизма изображено кланяющимся солнцу. Во сне Миллера ему было показано, что не только драгоценности были рассеяны и засыпаны, но и сам ларец, представлявший Библию, тоже был разломан на части.</w:t>
      </w:r>
    </w:p>
    <w:p>
      <w:pPr>
        <w:pStyle w:val="ArticleBody"/>
        <w:jc w:val="left"/>
      </w:pPr>
      <w:r>
        <w:rPr>
          <w:rFonts w:ascii="Times New Roman" w:hAnsi="Times New Roman" w:eastAsia="Times New Roman" w:cs="Times New Roman"/>
        </w:rPr>
        <w:t>В третьем поколении адвентизма руководство продвигало внедрение в употребление так называемых современных переводов Библии. Эти так называемые современные переводы происходили из искажённого корпуса рукописей, который продвигается богословами человека греха и отпавшего протестантизма. Шкатулка Миллера — это перевод короля Якова, выполненный с неискажённых рукописей.</w:t>
      </w:r>
    </w:p>
    <w:p>
      <w:pPr>
        <w:pStyle w:val="ArticleBody"/>
        <w:jc w:val="left"/>
      </w:pPr>
      <w:r>
        <w:rPr>
          <w:rFonts w:ascii="Times New Roman" w:hAnsi="Times New Roman" w:eastAsia="Times New Roman" w:cs="Times New Roman"/>
        </w:rPr>
        <w:t>К четвертому поколению лаодикийского адвентизма церковь присоединилась к Всемирному совету церквей, конфедерации Римской церкви и ее дочерей. Адвентизм годами уверял, ради успокоения своей спящей паствы, что они были всего лишь «наблюдателями» во Всемирном совете церквей, пока из устава этой злой конфедерации не стало ясно, что статус «наблюдателя» равнозначен полноправному членству с правом голоса!</w:t>
      </w:r>
    </w:p>
    <w:p>
      <w:pPr>
        <w:pStyle w:val="ArticleBody"/>
        <w:jc w:val="left"/>
      </w:pPr>
      <w:r>
        <w:rPr>
          <w:rFonts w:ascii="Times New Roman" w:hAnsi="Times New Roman" w:eastAsia="Times New Roman" w:cs="Times New Roman"/>
        </w:rPr>
        <w:t>В их четвертом поколении они дважды наградили «человека греха» золотой медалью. По крайней мере на одной из медалей было изображено, в соответствии с католическим пониманием Второго пришествия Христа, как Иисус при Своем возвращении ставит ногу на землю; там также имелся католический солнечный нимб за Христом и католическое сокращение четвертой заповеди, которое просто гласило: «помни день субботний». В судебном разбирательстве (то есть юридически значимом заявлении) Президент Генеральной Конференции дал показания, в которых указал, что церковь адвентистов седьмого дня раньше считала папство антихристом, но что его церковь уже давно отправила это убеждение «на историческую свалку».</w:t>
      </w:r>
    </w:p>
    <w:p>
      <w:pPr>
        <w:pStyle w:val="ArticleBody"/>
        <w:jc w:val="left"/>
      </w:pPr>
      <w:r>
        <w:rPr>
          <w:rFonts w:ascii="Times New Roman" w:hAnsi="Times New Roman" w:eastAsia="Times New Roman" w:cs="Times New Roman"/>
        </w:rPr>
        <w:t>Четвертая мерзость (поколение) — это когда двадцать пять руководителей церкви Иерусалима поклоняются солнцу. Нарастающие мерзости начались с изображения ревности, которое было поставлено у входа, знаменуя начало. Пророк из Иуды в итоге похоронен вместе с отступническим протестантизмом, и лев (Вавилон) убивает его, ибо он вернулся к методологии отступнического протестантизма и потому не способен признать, что именно Рим утверждает видение, а там, где нет видения, установленного символом человека греха, ты в конечном счёте оказываешься на стороне человека греха.</w:t>
      </w:r>
    </w:p>
    <w:p>
      <w:pPr>
        <w:pStyle w:val="ArticleScripture"/>
        <w:jc w:val="left"/>
      </w:pPr>
      <w:r>
        <w:rPr>
          <w:rFonts w:ascii="Times New Roman" w:hAnsi="Times New Roman" w:eastAsia="Times New Roman" w:cs="Times New Roman"/>
        </w:rPr>
        <w:t>«Те, кто путается в своем понимании слова и не видит смысла антихриста, непременно встанут на сторону антихриста». Коллекция Кресса, 105.</w:t>
      </w:r>
    </w:p>
    <w:p>
      <w:pPr>
        <w:pStyle w:val="ArticleBody"/>
        <w:jc w:val="left"/>
      </w:pPr>
      <w:r>
        <w:rPr>
          <w:rFonts w:ascii="Times New Roman" w:hAnsi="Times New Roman" w:eastAsia="Times New Roman" w:cs="Times New Roman"/>
        </w:rPr>
        <w:t>Иудейский пророк был похоронен вместе со лживым пророком из Вефиля, назвавшим его своим "братом", и его нашли мёртвым между двумя символами. "Лев" означал его неспособность распознать антихриста, а "осёл" является символом ислама. Лаодикийский адвентизм уже показал своим молчанием относительно 11 сентября 2001 года, что он не признаёт, что тема ислама третьего горя — это полуночный клич, весть позднего дождя. Неспособность распознать весть позднего дождя — смерть! Поздний дождь начался 11 сентября 2001 года, когда сошёл могучий ангел из восемнадцатой главы Откровения, когда великие здания Нью-Йорка были обрушены. "Дождь" — это весть, и чтобы её получить, её нужно распознать.</w:t>
      </w:r>
    </w:p>
    <w:p>
      <w:pPr>
        <w:pStyle w:val="ArticleScripture"/>
        <w:jc w:val="left"/>
      </w:pPr>
      <w:r>
        <w:rPr>
          <w:rFonts w:ascii="Times New Roman" w:hAnsi="Times New Roman" w:eastAsia="Times New Roman" w:cs="Times New Roman"/>
        </w:rPr>
        <w:t>Мы не должны ждать позднего дождя. Он сойдет на всех, кто признает и примет росу и дожди благодати, изливающиеся на нас. Когда мы собираем крупицы света, когда мы ценим верные милости Бога, Который любит, когда мы доверяем Ему, тогда каждое обетование исполнится. [Цитируется Исаия 61:11.] Вся земля будет наполнена славой Божьей. Библейский комментарий Адвентистов седьмого дня, том 7, стр. 984.</w:t>
      </w:r>
    </w:p>
    <w:p>
      <w:pPr>
        <w:pStyle w:val="ArticleBody"/>
        <w:jc w:val="left"/>
      </w:pPr>
      <w:r>
        <w:rPr>
          <w:rFonts w:ascii="Times New Roman" w:hAnsi="Times New Roman" w:eastAsia="Times New Roman" w:cs="Times New Roman"/>
        </w:rPr>
        <w:t>«Вся земля» знает, что произошло 11 сентября 2001 года, но для того чтобы принять послание, которое начинается там и в конечном счёте озаряет всю землю Божьей славой, это послание должно быть распознано. Слово «recognize» означает: «вспомнить или восстановить знание о чём-либо, с открытым признанием этого знания или без него. Мы узнаём человека издали, когда вспоминаем, что видели его раньше или что прежде были с ним знакомы. Мы узнаём его черты лица или его голос». Словарь Вебстера, 1828.</w:t>
      </w:r>
    </w:p>
    <w:p>
      <w:pPr>
        <w:pStyle w:val="ArticleBody"/>
        <w:jc w:val="left"/>
      </w:pPr>
      <w:r>
        <w:rPr>
          <w:rFonts w:ascii="Times New Roman" w:hAnsi="Times New Roman" w:eastAsia="Times New Roman" w:cs="Times New Roman"/>
        </w:rPr>
        <w:t>Единственный способ, которым лаодикийский адвентист может распознать весть позднего дождя, пришедшую 11 сентября 2001 года, — это если он признает, что в прошлом уже видел то же проявление божественной силы. 11 августа 1840 года сошёл сильный ангел десятой главы Откровения, когда исполнилось пророчество второго горя ислама. Та история в точности повторилась, когда 11 сентября 2001 года сошёл сильный ангел восемнадцатой главы Откровения и исполнилось пророчество третьего горя ислама, а непризнание ислама третьего горя означает быть унесённым диким аравийским ослом к смерти, которую приносит лев современного Вавилона.</w:t>
      </w:r>
    </w:p>
    <w:p>
      <w:pPr>
        <w:pStyle w:val="ArticleBody"/>
        <w:jc w:val="left"/>
      </w:pPr>
      <w:r>
        <w:rPr>
          <w:rFonts w:ascii="Times New Roman" w:hAnsi="Times New Roman" w:eastAsia="Times New Roman" w:cs="Times New Roman"/>
        </w:rPr>
        <w:t>Пьяницы Ефрема, которые не могут прочитать запечатанную книгу, не способны увидеть повторение миллеритской истории, ибо такое осознание основано на методологии позднего дождя «строка за строкой». Положение о том, что проявление силы Божьей в миллеритской истории повторяется в последние дни, не может быть обосновано методологией отступнического протестантизма и католицизма.</w:t>
      </w:r>
    </w:p>
    <w:p>
      <w:pPr>
        <w:pStyle w:val="ArticleScripture"/>
        <w:jc w:val="left"/>
      </w:pPr>
      <w:r>
        <w:rPr>
          <w:rFonts w:ascii="Times New Roman" w:hAnsi="Times New Roman" w:eastAsia="Times New Roman" w:cs="Times New Roman"/>
        </w:rPr>
        <w:t>"Ангел, который присоединяется к провозглашению вести третьего ангела, должен озарить всю землю своей славой. Здесь предвозвещено дело всемирного масштаба и небывалой силы. Адвентное движение 1840–1844 годов было славным проявлением силы Божьей; весть первого ангела была донесена до каждой миссионерской станции в мире, и в некоторых странах наблюдался величайший религиозный интерес, какого не знала ни одна страна со времени Реформации шестнадцатого века; но всему этому предстоит быть превзойдённым могучим движением в ходе последнего предупреждения третьего ангела." Великая борьба, 611.</w:t>
      </w:r>
    </w:p>
    <w:p>
      <w:pPr>
        <w:pStyle w:val="ArticleBody"/>
        <w:jc w:val="left"/>
      </w:pPr>
      <w:r>
        <w:rPr>
          <w:rFonts w:ascii="Times New Roman" w:hAnsi="Times New Roman" w:eastAsia="Times New Roman" w:cs="Times New Roman"/>
        </w:rPr>
        <w:t>Слепые вожди современного Израиля по своей методологии вынуждены отвергать истину о том, что в последние дни вновь проявится сила Божья, как это было в прежние времена.</w:t>
      </w:r>
    </w:p>
    <w:p>
      <w:pPr>
        <w:pStyle w:val="ArticleScripture"/>
        <w:jc w:val="left"/>
      </w:pPr>
      <w:r>
        <w:rPr>
          <w:rFonts w:ascii="Times New Roman" w:hAnsi="Times New Roman" w:eastAsia="Times New Roman" w:cs="Times New Roman"/>
        </w:rPr>
        <w:t>Здесь мы видим, что церковь — святилище Господне — первой ощутила удар гнева Божьего. Старцы, те, кому Бог дал великий свет и кто стоял стражами духовных интересов народа, предали доверенное им попечение. Они заняли позицию, что нам не следует ожидать чудес и явных проявлений силы Божьей, как в прежние дни. Времена изменились. Эти слова укрепляют их неверие, и они говорят: «Господь не сотворит ни добра, ни зла». Он слишком милосерден, чтобы посетить Свой народ судом. Так «мир и безопасность» — клич людей, которые уже никогда не поднимут свой голос, как труба, чтобы указать народу Божьему его преступления и дому Иакова — его грехи. Эти немые псы, не желавшие лаять, — именно они испытывают на себе справедливое возмездие оскорблённого Бога. Мужи, девицы и младенцы гибнут все вместе. Свидетельства, том 5, 211.</w:t>
      </w:r>
    </w:p>
    <w:p>
      <w:pPr>
        <w:pStyle w:val="ArticleBody"/>
        <w:jc w:val="left"/>
      </w:pPr>
      <w:r>
        <w:rPr>
          <w:rFonts w:ascii="Times New Roman" w:hAnsi="Times New Roman" w:eastAsia="Times New Roman" w:cs="Times New Roman"/>
        </w:rPr>
        <w:t>Лаодикийская слепота учёных мужей, правящих невеждами Иерусалима, не позволяет им распознать поздний дождь, ибо они не только пользуются искажённой библейской методологией, но и выводы их ложного рассуждения ставят их в такое положение, что они будут отрицать любое будущее проявление силы Божией, как в прежние века. Однако третья глава Малахии указывает, что когда Вестник Завета очистит сыновей Левия, тогда приношение будет как в древние дни.</w:t>
      </w:r>
    </w:p>
    <w:p>
      <w:pPr>
        <w:pStyle w:val="ArticleScripture"/>
        <w:jc w:val="left"/>
      </w:pPr>
      <w:r>
        <w:rPr>
          <w:rFonts w:ascii="Times New Roman" w:hAnsi="Times New Roman" w:eastAsia="Times New Roman" w:cs="Times New Roman"/>
        </w:rPr>
        <w:t>Истинный Свидетель говорит: «Знаю твои дела». «Покайся и твори прежние дела». Это подлинная проверка, свидетельство того, что Дух Божий действует в сердце, чтобы наполнить тебя своей любовью. «Приду к тебе скоро и сдвину светильник твой с места его, если не покаешься». Церковь подобна бесплодному дереву, которое, получая росу, дождь и солнечный свет, должно было бы приносить обильный плод, но при Божьем испытании на нём обнаруживается лишь одна листва. Серьёзная мысль для наших церквей! Серьёзная, и в самом деле, для каждого человека! Удивительны терпение и снисхождение Бога; но «если не покаешься», они иссякнут; церкви, наши учреждения, будут переходить от слабости к слабости, от холодной формальности к мёртвости, в то время как они говорят: «Я богат, разбогател и ни в чём не имею нужды». Истинный Свидетель говорит: «И не знаешь, что ты несчастен и жалок, и нищ, и слеп, и наг». Увидят ли они когда-либо ясно своё состояние?</w:t>
      </w:r>
    </w:p>
    <w:p>
      <w:pPr>
        <w:pStyle w:val="ArticleScripture"/>
        <w:jc w:val="left"/>
      </w:pPr>
      <w:r>
        <w:rPr>
          <w:rFonts w:ascii="Times New Roman" w:hAnsi="Times New Roman" w:eastAsia="Times New Roman" w:cs="Times New Roman"/>
        </w:rPr>
        <w:t>В церквах должно проявиться чудесное действие силы Божьей, но оно не коснётся тех, кто не смирился пред Господом и не открыл дверь своего сердца через исповедание и покаяние. В проявлении той силы, которая озаряет землю славой Божьей, они увидят лишь нечто, что в своей слепоте сочтут опасным, нечто, что возбудит их страхи, и они приготовятся противиться этому. Поскольку Господь не действует согласно их представлениям и ожиданиям, они будут противиться делу. «Почему, — говорят они, — нам не знать Духа Божьего, когда мы столько лет в деле?» — Потому что они не откликались на предупреждения, на увещевания вестей Божьих, но упорно говорили: «Я богат, разбогател и ни в чём не имею нужды». Талант, большой опыт не сделают людей проводниками света, если только они не поставят себя под яркие лучи Солнца праведности и не будут призваны, избраны и приготовлены дарованием Святого Духа. Когда люди, занимающиеся священными вещами, смирятся под крепкой рукой Божьей, Господь вознесёт их. Он сделает их людьми проницательными — людьми, богатыми благодатью Его Духа. Их сильные, эгоистичные черты характера, их упрямство, станут видны в свете, исходящем от Света мира. «Я приду к тебе скоро и удалю светильник твой с его места, если не покаешься». Если вы будете искать Господа всем сердцем, Он даст Себя найти вам. Ревью энд Геральд, 23 декабря 1890 г.</w:t>
      </w:r>
    </w:p>
    <w:p>
      <w:pPr>
        <w:pStyle w:val="ArticleBody"/>
        <w:jc w:val="left"/>
      </w:pPr>
      <w:r>
        <w:rPr>
          <w:rFonts w:ascii="Times New Roman" w:hAnsi="Times New Roman" w:eastAsia="Times New Roman" w:cs="Times New Roman"/>
        </w:rPr>
        <w:t>Смерть иудейского пророка представлена в образах «льва» современного Вавилона, который является пророческим символом, определяющим видение пророческой истории, и «осла». Первое упоминание ислама в Писании — когда Измаил представлен как «дикий человек».</w:t>
      </w:r>
    </w:p>
    <w:p>
      <w:pPr>
        <w:pStyle w:val="ArticleScripture"/>
        <w:jc w:val="left"/>
      </w:pPr>
      <w:r>
        <w:rPr>
          <w:rFonts w:ascii="Times New Roman" w:hAnsi="Times New Roman" w:eastAsia="Times New Roman" w:cs="Times New Roman"/>
        </w:rPr>
        <w:t>И он будет диким человеком; рука его будет против каждого, и рука каждого — против него; и будет он жить пред лицом всех своих братьев. Бытие 16:12.</w:t>
      </w:r>
    </w:p>
    <w:p>
      <w:pPr>
        <w:pStyle w:val="ArticleBody"/>
        <w:jc w:val="left"/>
      </w:pPr>
      <w:r>
        <w:rPr>
          <w:rFonts w:ascii="Times New Roman" w:hAnsi="Times New Roman" w:eastAsia="Times New Roman" w:cs="Times New Roman"/>
        </w:rPr>
        <w:t>Правило первого упоминания в Писании указывает, что все характеристики символа содержатся в нём, ибо Божье Слово — это семя, а семя содержит всю ДНК, необходимую, чтобы привести к зрелости всё растение. Слово, переведённое как «дикий человек», — это слово, обозначающее «дикого аравийского осла». «Осёл» в Писаниях истины является одним из символов Ислама.</w:t>
      </w:r>
    </w:p>
    <w:p>
      <w:pPr>
        <w:pStyle w:val="ArticleBody"/>
        <w:jc w:val="left"/>
      </w:pPr>
      <w:r>
        <w:rPr>
          <w:rFonts w:ascii="Times New Roman" w:hAnsi="Times New Roman" w:eastAsia="Times New Roman" w:cs="Times New Roman"/>
        </w:rPr>
        <w:t>Весть Иезекииля в тридцать седьмой главе, которая оживляет сухие кости, так что они встают как могущественное войско, — это весть ислама третьего горя, и она является вестью Полуночного клича последних дней. Сестра Уайт прямо учит, что торжественный въезд Христа в Иерусалим символизировал весть Полуночного клича.</w:t>
      </w:r>
    </w:p>
    <w:p>
      <w:pPr>
        <w:pStyle w:val="ArticleScripture"/>
        <w:jc w:val="left"/>
      </w:pPr>
      <w:r>
        <w:rPr>
          <w:rFonts w:ascii="Times New Roman" w:hAnsi="Times New Roman" w:eastAsia="Times New Roman" w:cs="Times New Roman"/>
        </w:rPr>
        <w:t>Полуночный клич убеждал не столько силой аргументов, хотя свидетельство Писания было ясным и неопровержимым. Его сопровождала побуждающая сила, затрагивавшая душу. Не было ни сомнений, ни колебаний. Во время торжественного входа Христа в Иерусалим люди, собравшиеся со всех концов страны на праздник, стекались на Елеонскую гору и, примкнув к толпе, сопровождавшей Иисуса, прониклись вдохновением этого часа и подхватили возглас: «Благословен грядущий во имя Господне!» [Матфея 21:9.] Подобным образом и неверующие, стекавшиеся на собрания адвентистов — одни из любопытства, другие лишь чтобы осмеять, — ощущали убеждающую силу, сопровождавшую весть: «Се, Жених грядет!» Дух пророчества, том 4, 250.</w:t>
      </w:r>
    </w:p>
    <w:p>
      <w:pPr>
        <w:pStyle w:val="ArticleBody"/>
        <w:jc w:val="left"/>
      </w:pPr>
      <w:r>
        <w:rPr>
          <w:rFonts w:ascii="Times New Roman" w:hAnsi="Times New Roman" w:eastAsia="Times New Roman" w:cs="Times New Roman"/>
        </w:rPr>
        <w:t>Откровение Иисуса Христа — это последняя весть, которая раскрывается в последние дни, и она включает ислам третьего горя. Когда Христос, который и есть эта раскрытая весть, вошёл в Иерусалим и тем самым прообразовал Полуночный крик последних дней, его нёс (его весть нес) «осёл». Последнюю весть о праведности Христа несёт ислам.</w:t>
      </w:r>
    </w:p>
    <w:p>
      <w:pPr>
        <w:pStyle w:val="ArticleBody"/>
        <w:jc w:val="left"/>
      </w:pPr>
      <w:r>
        <w:rPr>
          <w:rFonts w:ascii="Times New Roman" w:hAnsi="Times New Roman" w:eastAsia="Times New Roman" w:cs="Times New Roman"/>
        </w:rPr>
        <w:t>Ислам был, есть и будет диким человеком, как это представлено диким арабским ослом, и любой, кто желает видеть (а немало тех, кто не желает видеть), может легко «распознать», что война, которая сейчас ведётся исламом, — дикое безумие. Готовность совершить самоубийство, полагая, что в загробной жизни будет какое-то великое сексуальное вознаграждение, — сатанинское безумие. Первое упоминание об исламе указало, что ислам будет диким человеком.</w:t>
      </w:r>
    </w:p>
    <w:p>
      <w:pPr>
        <w:pStyle w:val="ArticleBody"/>
        <w:jc w:val="left"/>
      </w:pPr>
      <w:r>
        <w:rPr>
          <w:rFonts w:ascii="Times New Roman" w:hAnsi="Times New Roman" w:eastAsia="Times New Roman" w:cs="Times New Roman"/>
        </w:rPr>
        <w:t>Война ислама объединяет всё человечество для борьбы с нарастающей войной третьего горя. Ислам — пророческая логика для реализации единого мирового правительства, и глобалисты учат, что они намеренно вернули евреев в землю Израиля после Второй мировой войны, чтобы использовать древнюю ненависть ислама к евреям для инициирования Третьей мировой войны. Глобалисты верят и десятилетиями учили, что им понадобится Третья мировая война, чтобы привести к власти их единое мировое правительство. Искажённые мотивы глобалистов, выраженные их собственными словами, вписываются в библейскую роль ислама.</w:t>
      </w:r>
    </w:p>
    <w:p>
      <w:pPr>
        <w:pStyle w:val="ArticleBody"/>
        <w:jc w:val="left"/>
      </w:pPr>
      <w:r>
        <w:rPr>
          <w:rFonts w:ascii="Times New Roman" w:hAnsi="Times New Roman" w:eastAsia="Times New Roman" w:cs="Times New Roman"/>
        </w:rPr>
        <w:t>Возможно, самым серьёзным элементом «пророческой ДНК» Измаила, в стихе, где он впервые упомянут, является то, что его дух — дух «дикого человека» — «обитает пред лицом всех его братьев». Идея о том, что в третьем «горе» будут вовлечены лишь некоторые секты радикального ислама, не согласуется со Словом Божьим. Распространённая политкорректная точка зрения, будто в каждом религиозном течении есть несколько «паршивых овец», а большинство мусульман — миролюбивые граждане, не согласуется ни с их собственной священной книгой, ни с Библией.</w:t>
      </w:r>
    </w:p>
    <w:p>
      <w:pPr>
        <w:pStyle w:val="ArticleBody"/>
        <w:jc w:val="left"/>
      </w:pPr>
      <w:r>
        <w:rPr>
          <w:rFonts w:ascii="Times New Roman" w:hAnsi="Times New Roman" w:eastAsia="Times New Roman" w:cs="Times New Roman"/>
        </w:rPr>
        <w:t>Коран учит, что долг каждого последователя Аллаха — привести весь мир в соответствие с шариатским правом, а первое упоминание ислама в книге Бытия утверждает, что «дух дикого человека» Исмаила будет присущ каждому последователю ислама. Коран прямо учит своих приверженцев изображать приличие, когда они живут в местах, где у них ещё нет возможности навязать населению своё религиозное правление, подобно католицизму.</w:t>
      </w:r>
    </w:p>
    <w:p>
      <w:pPr>
        <w:pStyle w:val="ArticleBody"/>
        <w:jc w:val="left"/>
      </w:pPr>
      <w:r>
        <w:rPr>
          <w:rFonts w:ascii="Times New Roman" w:hAnsi="Times New Roman" w:eastAsia="Times New Roman" w:cs="Times New Roman"/>
        </w:rPr>
        <w:t>Пророк из Иуды противостал Иеровоаму, когда его царствование только началось. Отступнический протестантизм начался в 1844 году, и ему сразу же противостал миллеритский адвентизм, который вошёл во Святое святых и открыл закон Божий, включая субботу седьмого дня. Миллеритскому адвентизму, как это представлено у Иеремии, было сказано вернуться к Богу, но никогда не возвращаться в «собрание насмешников». Пророку из Иуды было велено не возвращаться той же дорогой, какой он пришёл, и не есть и не пить у лжепророка из Вефиля, но он так и поступил. Смерть пророка из Иуды была символически помещена между двумя символами, представляющими папство и ислам. Лаодикийский адвентизм не видит этих двух истин, ибо в 1863 году он сам себе выколол духовные глаза и начал процесс сокрытия драгоценностей и методологии, использованных Уильямом Миллером, чтобы установить основания адвентизма с помощью фальшивых монет и поддельных драгоценностей, а также методологии отступнического протестантизма и католицизма.</w:t>
      </w:r>
    </w:p>
    <w:p>
      <w:pPr>
        <w:pStyle w:val="ArticleBody"/>
        <w:jc w:val="left"/>
      </w:pPr>
      <w:r>
        <w:rPr>
          <w:rFonts w:ascii="Times New Roman" w:hAnsi="Times New Roman" w:eastAsia="Times New Roman" w:cs="Times New Roman"/>
        </w:rPr>
        <w:t>«Человек с мусорной щёткой» ныне подметает Его пол, возвращает драгоценности и отдаёт их Миллеру, чтобы он положил их на свой стол, но адвентизм ослеплён верой в то, что они — остаток, который был воздвигнут как Его народ в 1844 году.</w:t>
      </w:r>
    </w:p>
    <w:p>
      <w:pPr>
        <w:pStyle w:val="ArticleScripture"/>
        <w:jc w:val="left"/>
      </w:pPr>
      <w:r>
        <w:rPr>
          <w:rFonts w:ascii="Times New Roman" w:hAnsi="Times New Roman" w:eastAsia="Times New Roman" w:cs="Times New Roman"/>
        </w:rPr>
        <w:t>И не думайте говорить в себе: «Отец у нас Авраам»; ибо говорю вам, что Бог может из этих камней воздвигнуть детей Аврааму. Уже и секира при корне дерев лежит: всякое дерево, не приносящее доброго плода, срубают и бросают в огонь. Я крещу вас водою в покаяние; но Идущий за мною сильнее меня; я не достоин понести обувь Его; Он будет крестить вас Духом Святым и огнем; лопата Его в руке Его, и Он тщательно очистит гумно Свое и соберет пшеницу Свою в житницу, а солому сожжет огнем неугасимым. Матфея 3:9–12.</w:t>
      </w:r>
    </w:p>
    <w:p>
      <w:pPr>
        <w:pStyle w:val="ArticleBody"/>
        <w:jc w:val="left"/>
      </w:pPr>
      <w:r>
        <w:rPr>
          <w:rFonts w:ascii="Times New Roman" w:hAnsi="Times New Roman" w:eastAsia="Times New Roman" w:cs="Times New Roman"/>
        </w:rPr>
        <w:t>Лаодикийский адвентизм будет извергнут из уст Господа, за исключением тех, кто, возможно, покается. Лаодикийский адвентизм будет погребён в той же могиле, где погребён прежний народ завета, отвергший весть Миллера, ибо теперь и он является бывшим народом завета по отношению к ста сорока четырём тысячам. Восстание 1863 года иллюстрируется пророком, пришедшим из Иудеи, который также оставил предсказание о царе Иосии.</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Вместо того чтобы уподобляться миру, мы должны становиться все более и более отделенными от мира. Сатана вступил и будет продолжать вступать в союз с церквами, ведя мастерски организованную борьбу против истины Божьей. Все, что делает народ Божий, чтобы отвоевывать позиции в мире, вызовет решительное противодействие сил тьмы. Последняя великая схватка врага будет крайне решительной. Это будет последняя битва между силами тьмы и силами света. Каждое истинное дитя Божье будет мужественно сражаться на стороне Христа. Те, кто в этом великом кризисе позволяют себе быть скорее на стороне мира, чем на стороне Бога, в конце концов полностью станут на сторону мира. Те, кто запутается в понимании Слова и не распознает суть антихриста, непременно встанут на сторону антихриста. Сейчас не время нам сливаться с миром. Даниил стоит в своем уделе и на своем месте. Пророчества Даниила и Иоанна надлежит понимать. Они истолковывают друг друга. Они дают миру истины, которые каждый должен понимать. Эти пророчества должны быть свидетельством в мире. Своим исполнением в эти последние дни они сами себя объяснят.</w:t>
      </w:r>
    </w:p>
    <w:p>
      <w:pPr>
        <w:pStyle w:val="ArticleScripture"/>
        <w:jc w:val="left"/>
      </w:pPr>
      <w:r>
        <w:rPr>
          <w:rFonts w:ascii="Times New Roman" w:hAnsi="Times New Roman" w:eastAsia="Times New Roman" w:cs="Times New Roman"/>
        </w:rPr>
        <w:t>Господь вскоре накажет мир за его беззаконие. Он вскоре накажет религиозные организации за их отвержение света и истины, которые им были даны. Великая весть, объединяющая первую, вторую и третью ангельские вести, должна быть возвещена миру. Это должно быть бременем нашего труда. Те, кто истинно верит во Христа, будут открыто жить в соответствии с законом Иеговы. Суббота является знамением между Богом и Его народом, и мы должны сделать видимым наше соответствие закону Божьему, соблюдая Субботу. Это должно быть отличительным признаком между избранным Божьим народом и миром. Много значит быть верным Богу. Это включает реформу здоровья. Это означает, что наш рацион должен быть простым, что мы должны быть воздержанными во всём. Многообразие блюд, столь часто встречающееся на столах, не нужно, но крайне вредно. Ум и тело должны сохраняться в наилучшем состоянии здоровья. К исполнению ответственных обязанностей следует избирать только тех, кто воспитан в познании и страхе Божьем. Тех, кто давно в истине, но не умеет отличить чистые принципы праведности от принципов зла, чьё понимание справедливости, милости и любви Божьей омрачено, следует освободить от ответственности.</w:t>
      </w:r>
    </w:p>
    <w:p>
      <w:pPr>
        <w:pStyle w:val="ArticleScripture"/>
        <w:jc w:val="left"/>
      </w:pPr>
      <w:r>
        <w:rPr>
          <w:rFonts w:ascii="Times New Roman" w:hAnsi="Times New Roman" w:eastAsia="Times New Roman" w:cs="Times New Roman"/>
        </w:rPr>
        <w:t>У Бога есть важные уроки, которым Его народу предстоит научиться. Если бы эти уроки были усвоены раньше, Его дело не было бы там, где оно находится сегодня. Одно необходимо сделать. Истину не следует утаивать от служителей или людей, занимающих ответственные должности, из страха навлечь на себя их недовольство. При наших учреждениях должны быть люди, которые с кротостью и в мудрости будут возвещать весь совет Божий. Гнев Божий разгорается против тех, кто в плотской самоуверенности и гордости проявляет презрение к Его управлению. Они ставят под угрозу процветание дела.</w:t>
      </w:r>
    </w:p>
    <w:p>
      <w:pPr>
        <w:pStyle w:val="ArticleScripture"/>
        <w:jc w:val="left"/>
      </w:pPr>
      <w:r>
        <w:rPr>
          <w:rFonts w:ascii="Times New Roman" w:hAnsi="Times New Roman" w:eastAsia="Times New Roman" w:cs="Times New Roman"/>
        </w:rPr>
        <w:t>Всякий ложный путь — обман, и если ему следовать, он в конце концов приведет к погибели. Так Господь позволяет погибнуть тем, кто придерживается ложных планов. Именно тогда, когда звучат похвалы и лесть, внезапно приходит погибель. Есть такие, кто, несмотря на то что им известно об обличении, которое получили другие за неверность, отворачиваются от увещевания. Такие виновны вдвойне. Они знали волю Господа и не исполнили ее. Их наказание будет соразмерно их вине. Они не внимали слову Господню. Коллекция Кресса,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семьдесят шесть</dc:title>
  <dc:subject>Раскрытие пророчеств: Отвержение света в 1856 году и его последствия</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