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семь</w:t>
      </w:r>
    </w:p>
    <w:p>
      <w:pPr>
        <w:pStyle w:val="ArticleSubtitle"/>
        <w:jc w:val="left"/>
      </w:pPr>
      <w:r>
        <w:rPr>
          <w:rFonts w:ascii="Arial" w:hAnsi="Arial" w:eastAsia="Arial" w:cs="Arial"/>
        </w:rPr>
        <w:t>Раскрытие пророческой параллели: Лаодикийский адвентизм в 1863 году и библейская типология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Восстание лаодикийского адвентизма в 1863 году было типологически представлено проклятием, произнесённым против восстановления Иерихона.</w:t>
      </w:r>
    </w:p>
    <w:p>
      <w:pPr>
        <w:pStyle w:val="ArticleScripture"/>
        <w:jc w:val="left"/>
      </w:pPr>
      <w:r>
        <w:rPr>
          <w:rFonts w:ascii="Times New Roman" w:hAnsi="Times New Roman" w:eastAsia="Times New Roman" w:cs="Times New Roman"/>
        </w:rPr>
        <w:t>И Иисус Навин заклял их в то время, сказав: «Проклят пред Господом человек, который восстанет и отстроит этот город Иерихон: на первенце своем он положит основание его, и на младшем своем поставит врата его». Иисус Навин 6:26.</w:t>
      </w:r>
    </w:p>
    <w:p>
      <w:pPr>
        <w:pStyle w:val="ArticleBody"/>
        <w:jc w:val="left"/>
      </w:pPr>
      <w:r>
        <w:rPr>
          <w:rFonts w:ascii="Times New Roman" w:hAnsi="Times New Roman" w:eastAsia="Times New Roman" w:cs="Times New Roman"/>
        </w:rPr>
        <w:t>Восстание Лаодикийского адвентизма в 1863 году было представлено в образе строителей, отвергших краеугольный камень.</w:t>
      </w:r>
    </w:p>
    <w:p>
      <w:pPr>
        <w:pStyle w:val="ArticleScripture"/>
        <w:jc w:val="left"/>
      </w:pPr>
      <w:r>
        <w:rPr>
          <w:rFonts w:ascii="Times New Roman" w:hAnsi="Times New Roman" w:eastAsia="Times New Roman" w:cs="Times New Roman"/>
        </w:rPr>
        <w:t>Иисус говорит им: Никогда ли вы не читали в Писаниях: камень, который отвергли строители, тот самый сделался главою угла; это — от Господа, и дивно в очах наших? Поэтому говорю вам: Царство Божие будет отнято от вас и дано народу, приносящему его плоды. Матфея 21:42, 43.</w:t>
      </w:r>
    </w:p>
    <w:p>
      <w:pPr>
        <w:pStyle w:val="ArticleBody"/>
        <w:jc w:val="left"/>
      </w:pPr>
      <w:r>
        <w:rPr>
          <w:rFonts w:ascii="Times New Roman" w:hAnsi="Times New Roman" w:eastAsia="Times New Roman" w:cs="Times New Roman"/>
        </w:rPr>
        <w:t>Восстание лаодикийского адвентизма в 1863 году имеет прообраз в золотом тельце Аарона.</w:t>
      </w:r>
    </w:p>
    <w:p>
      <w:pPr>
        <w:pStyle w:val="ArticleScripture"/>
        <w:jc w:val="left"/>
      </w:pPr>
      <w:r>
        <w:rPr>
          <w:rFonts w:ascii="Times New Roman" w:hAnsi="Times New Roman" w:eastAsia="Times New Roman" w:cs="Times New Roman"/>
        </w:rPr>
        <w:t>Ибо они сказали мне: сделай нам богов, которые пойдут перед нами; ибо что до этого Моисея, человека, который вывел нас из земли Египетской, мы не знаем, что с ним стало. И я сказал им: у кого есть золото, пусть снимет его. И они отдали его мне; тогда я бросил его в огонь, и вышел этот телец. И когда Моисей увидел, что народ был наг (ибо Аарон сделал их нагими к посрамлению их среди врагов их). Исход 32:23–25.</w:t>
      </w:r>
    </w:p>
    <w:p>
      <w:pPr>
        <w:pStyle w:val="ArticleBody"/>
        <w:jc w:val="left"/>
      </w:pPr>
      <w:r>
        <w:rPr>
          <w:rFonts w:ascii="Times New Roman" w:hAnsi="Times New Roman" w:eastAsia="Times New Roman" w:cs="Times New Roman"/>
        </w:rPr>
        <w:t>Мятеж лаодикийского адвентизма 1863 года имеет прообраз в двух золотых тельцах Иеровоама.</w:t>
      </w:r>
    </w:p>
    <w:p>
      <w:pPr>
        <w:pStyle w:val="ArticleScripture"/>
        <w:jc w:val="left"/>
      </w:pPr>
      <w:r>
        <w:rPr>
          <w:rFonts w:ascii="Times New Roman" w:hAnsi="Times New Roman" w:eastAsia="Times New Roman" w:cs="Times New Roman"/>
        </w:rPr>
        <w:t>Если этот народ будет подниматься приносить жертвы в доме Господнем в Иерусалиме, то сердце этого народа снова обратится к своему господину, к Ровоаму, царю Иудейскому, и они убьют меня и возвратятся к Ровоаму, царю Иудейскому. И царь, посоветовавшись, сделал двух золотых тельцов и сказал народу: тяжело вам ходить в Иерусалим; вот боги твои, Израиль, которые вывели тебя из земли Египетской. И одного он поставил в Вефиле, а другого поставил в Дане. 1 Царств 12:27-29.</w:t>
      </w:r>
    </w:p>
    <w:p>
      <w:pPr>
        <w:pStyle w:val="ArticleBody"/>
        <w:jc w:val="left"/>
      </w:pPr>
      <w:r>
        <w:rPr>
          <w:rFonts w:ascii="Times New Roman" w:hAnsi="Times New Roman" w:eastAsia="Times New Roman" w:cs="Times New Roman"/>
        </w:rPr>
        <w:t>Восстание лаодикийского адвентизма в 1863 году было типологически представлено пророком из Иуды, который умер между ослом и львом.</w:t>
      </w:r>
    </w:p>
    <w:p>
      <w:pPr>
        <w:pStyle w:val="ArticleScripture"/>
        <w:jc w:val="left"/>
      </w:pPr>
      <w:r>
        <w:rPr>
          <w:rFonts w:ascii="Times New Roman" w:hAnsi="Times New Roman" w:eastAsia="Times New Roman" w:cs="Times New Roman"/>
        </w:rPr>
        <w:t>И после того как он поел хлеба и напился, он оседлал осла для пророка, которого он возвратил. И когда тот ушёл, лев встретил его на дороге и умертвил его; и тело его лежало на дороге, и осёл стоял подле него, лев также стоял подле тела. 3 Царств 13:23, 24.</w:t>
      </w:r>
    </w:p>
    <w:p>
      <w:pPr>
        <w:pStyle w:val="ArticleBody"/>
        <w:jc w:val="left"/>
      </w:pPr>
      <w:r>
        <w:rPr>
          <w:rFonts w:ascii="Times New Roman" w:hAnsi="Times New Roman" w:eastAsia="Times New Roman" w:cs="Times New Roman"/>
        </w:rPr>
        <w:t>Восстание лаодикийского адвентизма в 1863 году имеет прообраз в десятом испытании древнего Израиля, с которого начались их странствования по пустыне.</w:t>
      </w:r>
    </w:p>
    <w:p>
      <w:pPr>
        <w:pStyle w:val="ArticleScripture"/>
        <w:jc w:val="left"/>
      </w:pPr>
      <w:r>
        <w:rPr>
          <w:rFonts w:ascii="Times New Roman" w:hAnsi="Times New Roman" w:eastAsia="Times New Roman" w:cs="Times New Roman"/>
        </w:rPr>
        <w:t>Но, жив Я, — славою Господа наполнится вся земля. Потому что все те люди, которые видели Мою славу и Мои чудеса, которые Я совершил в Египте и в пустыне, и искушали Меня вот уже десять раз и не слушались Моего голоса, — не увидят земли, которую Я клялся дать их отцам; и никто из раздражавших Меня не увидит её. Но раба Моего Халева, за то, что в нём был иной дух и он всецело следовал за Мною, Я введу в ту землю, куда он ходил; и его потомство овладеет ею. Числа 14:21-23.</w:t>
      </w:r>
    </w:p>
    <w:p>
      <w:pPr>
        <w:pStyle w:val="ArticleBody"/>
        <w:jc w:val="left"/>
      </w:pPr>
      <w:r>
        <w:rPr>
          <w:rFonts w:ascii="Times New Roman" w:hAnsi="Times New Roman" w:eastAsia="Times New Roman" w:cs="Times New Roman"/>
        </w:rPr>
        <w:t>Апостол Павел учил:</w:t>
      </w:r>
    </w:p>
    <w:p>
      <w:pPr>
        <w:pStyle w:val="ArticleScripture"/>
        <w:jc w:val="left"/>
      </w:pPr>
      <w:r>
        <w:rPr>
          <w:rFonts w:ascii="Times New Roman" w:hAnsi="Times New Roman" w:eastAsia="Times New Roman" w:cs="Times New Roman"/>
        </w:rPr>
        <w:t>Все это происходило с ними как прообразы; а описано в наставление нам, достигшим последних веков. 1 Коринфянам 10:11.</w:t>
      </w:r>
    </w:p>
    <w:p>
      <w:pPr>
        <w:pStyle w:val="ArticleBody"/>
        <w:jc w:val="left"/>
      </w:pPr>
      <w:r>
        <w:rPr>
          <w:rFonts w:ascii="Times New Roman" w:hAnsi="Times New Roman" w:eastAsia="Times New Roman" w:cs="Times New Roman"/>
        </w:rPr>
        <w:t>Комментируя этот пророческий принцип, сестра Уайт сказала:</w:t>
      </w:r>
    </w:p>
    <w:p>
      <w:pPr>
        <w:pStyle w:val="ArticleScripture"/>
        <w:jc w:val="left"/>
      </w:pPr>
      <w:r>
        <w:rPr>
          <w:rFonts w:ascii="Times New Roman" w:hAnsi="Times New Roman" w:eastAsia="Times New Roman" w:cs="Times New Roman"/>
        </w:rPr>
        <w:t>«Каждый из древних пророков говорил не столько для своего времени, сколько для нашего, так что их пророчествование имеет силу для нас. „Все это происходило с ними, как образы; а описано в наставление нам, достигшим последних веков“. 1 Коринфянам 10:11. „Им открыто было, что не им самим, а нам служило то, что ныне проповедано вам через благовествовавших вам Духом Святым, посланным с небес, во что желают проникнуть ангелы“. 1 Петра 1:12....»</w:t>
      </w:r>
    </w:p>
    <w:p>
      <w:pPr>
        <w:pStyle w:val="ArticleScripture"/>
        <w:jc w:val="left"/>
      </w:pPr>
      <w:r>
        <w:rPr>
          <w:rFonts w:ascii="Times New Roman" w:hAnsi="Times New Roman" w:eastAsia="Times New Roman" w:cs="Times New Roman"/>
        </w:rPr>
        <w:t>«Библия накопила и собрала воедино свои сокровища для этого последнего поколения. Все великие события и торжественные деяния истории Ветхого Завета повторялись и повторяются в церкви в эти последние дни». Selected Messages, book 3, 338, 339.</w:t>
      </w:r>
    </w:p>
    <w:p>
      <w:pPr>
        <w:pStyle w:val="ArticleBody"/>
        <w:jc w:val="left"/>
      </w:pPr>
      <w:r>
        <w:rPr>
          <w:rFonts w:ascii="Times New Roman" w:hAnsi="Times New Roman" w:eastAsia="Times New Roman" w:cs="Times New Roman"/>
        </w:rPr>
        <w:t>Весть о позднем дожде, согласно Исаии, — это весть: он указывает, что нечестивые откажутся ее слушать, и описывает эту весть как «строка за строкой».</w:t>
      </w:r>
    </w:p>
    <w:p>
      <w:pPr>
        <w:pStyle w:val="ArticleScripture"/>
        <w:jc w:val="left"/>
      </w:pPr>
      <w:r>
        <w:rPr>
          <w:rFonts w:ascii="Times New Roman" w:hAnsi="Times New Roman" w:eastAsia="Times New Roman" w:cs="Times New Roman"/>
        </w:rPr>
        <w:t>Кого будет Он учить ведению? и кого вразумлять учению? Отнятых от молока, отлученных от сосцов. Ибо всё заповедь на заповедь, заповедь на заповедь; правило на правило, правило на правило; тут немного, и там немного. Ибо лепечущими устами и на чужом языке будут говорить к этому народу. Им говорили: вот покой, дайте покой утружденному, и вот отрада; но они не хотели слушать. И стало у них слово Господа: заповедь на заповедь, заповедь на заповедь; правило на правило, правило на правило; тут немного, и там немного, — так что они пойдут, и упадут навзничь, и разобьются, и попадут в сеть, и будут уловлены. Исаия 28:9–13.</w:t>
      </w:r>
    </w:p>
    <w:p>
      <w:pPr>
        <w:pStyle w:val="ArticleBody"/>
        <w:jc w:val="left"/>
      </w:pPr>
      <w:r>
        <w:rPr>
          <w:rFonts w:ascii="Times New Roman" w:hAnsi="Times New Roman" w:eastAsia="Times New Roman" w:cs="Times New Roman"/>
        </w:rPr>
        <w:t>Из шести линий, которые мы только что выделили, и, конечно, есть другие, которые мы не упомянули, одна подчёркивает 1863 год как конец поэтапного испытания, которое привело к скитанию по пустыне. Две подчёркивают, что прежний народ завета был оставлен и заменён новым избранным народом. Одна отмечает проклятие за восстановление того, что должно было остаться разрушенным и заброшенным под Божьим проклятием, как было, а другая — проклятие за возвращение туда, куда было запрещено идти. Две приводят примеры подделок двух скрижалей Десяти заповедей, представлявших две таблицы Аввакума.</w:t>
      </w:r>
    </w:p>
    <w:p>
      <w:pPr>
        <w:pStyle w:val="ArticleBody"/>
        <w:jc w:val="left"/>
      </w:pPr>
      <w:r>
        <w:rPr>
          <w:rFonts w:ascii="Times New Roman" w:hAnsi="Times New Roman" w:eastAsia="Times New Roman" w:cs="Times New Roman"/>
        </w:rPr>
        <w:t>Золотые тельцы Аарона и Иеровоама представляют собой поддельное «изображение ревности», которое символизировало ложную таблицу 1863 года. Соединившись, два свидетеля — Аарон и Иеровоам — учат, что две таблицы Аввакума представляют собой одну таблицу, точно так же, как две скрижали Десяти заповедей представляют один закон Божий. Вместе они становятся одним символом, составленным из двух, когда их соединяют. Та же пророческая динамика двух скрижалей закона Божьего присутствует в двух таблицах Аввакума, и вместе подделки Аарона и Иеровоама затрагивают это пророческое явление.</w:t>
      </w:r>
    </w:p>
    <w:p>
      <w:pPr>
        <w:pStyle w:val="ArticleBody"/>
        <w:jc w:val="left"/>
      </w:pPr>
      <w:r>
        <w:rPr>
          <w:rFonts w:ascii="Times New Roman" w:hAnsi="Times New Roman" w:eastAsia="Times New Roman" w:cs="Times New Roman"/>
        </w:rPr>
        <w:t>Первое поколение адвентизма типологически представлено идолом ревности в восьмой главе книги Иезекииля. Видение, начинающееся в пятый день шестого месяца шестого года в восьмой главе Иезекииля, продолжается в девятой главе, где представлено запечатление ста сорока четырех тысяч. Рассматривая иллюстрацию запечатления в девятой главе, Сестра Уайт отмечает свойство Божьего характера, указывающее на то, что именно в третьем и четвертом роде Бог судит непослушных. Тем самым она включает истину, непосредственно связанную со второй заповедью — заповедью, запрещающей поклонение идолам, какими были золотые тельцы Аарона и Иеровоама.</w:t>
      </w:r>
    </w:p>
    <w:p>
      <w:pPr>
        <w:pStyle w:val="ArticleScripture"/>
        <w:jc w:val="left"/>
      </w:pPr>
      <w:r>
        <w:rPr>
          <w:rFonts w:ascii="Times New Roman" w:hAnsi="Times New Roman" w:eastAsia="Times New Roman" w:cs="Times New Roman"/>
        </w:rPr>
        <w:t>'И он воззвал к мужу, облачённому в лён, у которого при боку была чернильница писца; и Господь сказал ему: пройди посреди города, посреди Иерусалима, и поставь знак на челах людей, которые вздыхают и вопиют о всех мерзостях, совершаемых среди него. А прочим он сказал при мне: идите вслед за ним по городу и поражайте: да не пощадит глаз ваш и не жалейте: истребляйте до конца стариков и юношей, и девиц, и младенцев, и женщин: но не подходите ни к кому, на ком знак; и начните от Моего святилища. Тогда они начали со старейшин, которые были перед домом.'</w:t>
      </w:r>
    </w:p>
    <w:p>
      <w:pPr>
        <w:pStyle w:val="ArticleScripture"/>
        <w:jc w:val="left"/>
      </w:pPr>
      <w:r>
        <w:rPr>
          <w:rFonts w:ascii="Times New Roman" w:hAnsi="Times New Roman" w:eastAsia="Times New Roman" w:cs="Times New Roman"/>
        </w:rPr>
        <w:t>Иисус вот-вот оставит умилостивилище небесного святилища, чтобы облачиться в одежды мщения и излить Свой гнев судами на тех, кто не откликнулся на свет, данный им Богом. «Потому что приговор за злое дело не приводится в исполнение быстро, поэтому сердце сынов человеческих твердо настроено делать зло». Вместо того чтобы смягчиться благодаря терпению и великому долготерпению, которое Господь проявлял к ним, те, кто не боится Бога и не любит истину, утверждают свои сердца в своем злом пути. Но есть пределы даже Божьему долготерпению, и многие переступают эти границы. Они перешагнули пределы благодати, и потому Бог должен вмешаться и отстоять Свою честь.</w:t>
      </w:r>
    </w:p>
    <w:p>
      <w:pPr>
        <w:pStyle w:val="ArticleScripture"/>
        <w:jc w:val="left"/>
      </w:pPr>
      <w:r>
        <w:rPr>
          <w:rFonts w:ascii="Times New Roman" w:hAnsi="Times New Roman" w:eastAsia="Times New Roman" w:cs="Times New Roman"/>
        </w:rPr>
        <w:t>Об аморреях Господь сказал: «В четвертом поколении они снова придут сюда, ибо мера беззакония аморреев еще не наполнена». Хотя этот народ был известен своим идолопоклонством и развращенностью, он еще не наполнил чашу своего беззакония, и Бог не давал повеления о его полном истреблении. Народ должен был увидеть проявление божественной силы в явной форме, чтобы у них не осталось оправдания. Сострадательный Творец был готов терпеть их беззаконие до четвертого поколения. Тогда, если не произошло бы перемен к лучшему, Его суды должны были пасть на них.</w:t>
      </w:r>
    </w:p>
    <w:p>
      <w:pPr>
        <w:pStyle w:val="ArticleScripture"/>
        <w:jc w:val="left"/>
      </w:pPr>
      <w:r>
        <w:rPr>
          <w:rFonts w:ascii="Times New Roman" w:hAnsi="Times New Roman" w:eastAsia="Times New Roman" w:cs="Times New Roman"/>
        </w:rPr>
        <w:t>С непогрешимой точностью Всевышний по-прежнему ведёт учёт всех народов. Пока Его милость предлагается в призывах к покаянию, этот счёт остаётся открытым; но когда цифры достигнут установленной Богом величины, вступает в действие Его гнев. Счёт закрывается. Божественное долготерпение прекращается. Больше нет ходатайства о милости в их пользу.</w:t>
      </w:r>
    </w:p>
    <w:p>
      <w:pPr>
        <w:pStyle w:val="ArticleScripture"/>
        <w:jc w:val="left"/>
      </w:pPr>
      <w:r>
        <w:rPr>
          <w:rFonts w:ascii="Times New Roman" w:hAnsi="Times New Roman" w:eastAsia="Times New Roman" w:cs="Times New Roman"/>
        </w:rPr>
        <w:t>Пророку, взирающему сквозь века, было явлено это время. Народы этого века удостоились беспрецедентных милостей. Им дарованы наилучшие небесные благословения, но против них записаны возросшая гордость, корыстолюбие, идолопоклонство, презрение к Богу и низкая неблагодарность. Они стремительно завершают свой счет перед Богом.</w:t>
      </w:r>
    </w:p>
    <w:p>
      <w:pPr>
        <w:pStyle w:val="ArticleScripture"/>
        <w:jc w:val="left"/>
      </w:pPr>
      <w:r>
        <w:rPr>
          <w:rFonts w:ascii="Times New Roman" w:hAnsi="Times New Roman" w:eastAsia="Times New Roman" w:cs="Times New Roman"/>
        </w:rPr>
        <w:t>Но то, что заставляет меня содрогаться, — это то, что те, кто имел величайший свет и преимущества, оказались заражены господствующим беззаконием. Под влиянием нечестивых вокруг них многие, даже из исповедующих истину, остыли и одолены мощным течением зла. Всеобщее презрение, обрушиваемое на истинное благочестие и святость, приводит тех, кто не пребывает в тесном общении с Богом, к утрате благоговения перед Его законом. Если бы они следовали свету и от сердца повиновались истине, этот святой закон казался бы им ещё более драгоценным именно тогда, когда его презирают и отвергают. По мере того как неуважение к Божьему закону становится всё более явным, граница между соблюдающими его и миром становится всё более отчётливой. Любовь к Божественным повелениям в одной части людей возрастает по мере того, как презрение к ним возрастает в другой.</w:t>
      </w:r>
    </w:p>
    <w:p>
      <w:pPr>
        <w:pStyle w:val="ArticleScripture"/>
        <w:jc w:val="left"/>
      </w:pPr>
      <w:r>
        <w:rPr>
          <w:rFonts w:ascii="Times New Roman" w:hAnsi="Times New Roman" w:eastAsia="Times New Roman" w:cs="Times New Roman"/>
        </w:rPr>
        <w:t>Кризис стремительно приближается. Стремительно возрастающие показатели свидетельствуют, что время Божьего посещения уже почти настало. Хотя Он и не склонен наказывать, тем не менее Он накажет — и притом скоро. Те, кто ходит во свете, увидят знамения приближающейся опасности; но им не следует сидеть сложа руки в спокойном, безучастном ожидании погибели, утешая себя убеждением, что Бог укроет Свой народ в день посещения. Отнюдь нет. Они должны осознавать, что их долг — усердно трудиться ради спасения других, с твердой верой взирая к Богу за помощью. «Много может усиленная молитва праведного».</w:t>
      </w:r>
    </w:p>
    <w:p>
      <w:pPr>
        <w:pStyle w:val="ArticleScripture"/>
        <w:jc w:val="left"/>
      </w:pPr>
      <w:r>
        <w:rPr>
          <w:rFonts w:ascii="Times New Roman" w:hAnsi="Times New Roman" w:eastAsia="Times New Roman" w:cs="Times New Roman"/>
        </w:rPr>
        <w:t>Закваска благочестия ещё не совсем утратила свою силу. В то время, когда опасность и упадок церкви достигают наивысшей степени, малая группа, стоящая во свете, будет вздыхать и вопиять о мерзостях, совершаемых в земле. Но особенно их молитвы будут возноситься за церковь, потому что её члены поступают по образцу мира сего.</w:t>
      </w:r>
    </w:p>
    <w:p>
      <w:pPr>
        <w:pStyle w:val="ArticleScripture"/>
        <w:jc w:val="left"/>
      </w:pPr>
      <w:r>
        <w:rPr>
          <w:rFonts w:ascii="Times New Roman" w:hAnsi="Times New Roman" w:eastAsia="Times New Roman" w:cs="Times New Roman"/>
        </w:rPr>
        <w:t>Усердные молитвы этих немногих верных не будут тщетны. Когда Господь явится как Мститель, Он явится также как Защитник всех тех, кто сохранил веру в ее чистоте и хранил себя неоскверненным от мира. Именно тогда Бог обещал совершить возмездие за Своих избранных, которые взывают к Нему день и ночь, хотя Он и медлит с этим.</w:t>
      </w:r>
    </w:p>
    <w:p>
      <w:pPr>
        <w:pStyle w:val="ArticleScripture"/>
        <w:jc w:val="left"/>
      </w:pPr>
      <w:r>
        <w:rPr>
          <w:rFonts w:ascii="Times New Roman" w:hAnsi="Times New Roman" w:eastAsia="Times New Roman" w:cs="Times New Roman"/>
        </w:rPr>
        <w:t>Повеление таково: «Пройдите посреди города, посреди Иерусалима, и поставьте знак на челах людей, которые стенают и вопиют о всех мерзостях, совершаемых в нем». Эти стенающие и вопиющие возвещали слова жизни; они обличали, наставляли и увещевали. Некоторые из тех, кто бесчестил Бога, покаялись и смирили свои сердца пред Ним. Но слава Господня отступила от Израиля; и хотя многие по-прежнему сохраняли формы религии, Его силы и присутствия не было. Свидетельства, том 5, 207–210.</w:t>
      </w:r>
    </w:p>
    <w:p>
      <w:pPr>
        <w:pStyle w:val="ArticleBody"/>
        <w:jc w:val="left"/>
      </w:pPr>
      <w:r>
        <w:rPr>
          <w:rFonts w:ascii="Times New Roman" w:hAnsi="Times New Roman" w:eastAsia="Times New Roman" w:cs="Times New Roman"/>
        </w:rPr>
        <w:t>Чтобы правильно истолковать видение о запечатлении, изложенное у Иезекииля, необходимо понять четыре поколения адвентизма. Сестра Уайт начинает приведённый нами отрывок с прямого упоминания девятой главы Иезекииля, и выбранный нами фрагмент также заканчивается прямым упоминанием девятой главы Иезекииля. В этом отрывке она говорит об Иезекииле: «Пророку, взиравшему сквозь века, было представлено перед его взором это время». Иезекииль увидел обстоятельства, происходящие во время запечатления ста сорока четырёх тысяч.</w:t>
      </w:r>
    </w:p>
    <w:p>
      <w:pPr>
        <w:pStyle w:val="ArticleBody"/>
        <w:jc w:val="left"/>
      </w:pPr>
      <w:r>
        <w:rPr>
          <w:rFonts w:ascii="Times New Roman" w:hAnsi="Times New Roman" w:eastAsia="Times New Roman" w:cs="Times New Roman"/>
        </w:rPr>
        <w:t>В предыдущей статье мы на основании трёх конкретных отрывков из «Духа пророчества» установили, что «пьяницы Ефрема» у Исаии, которые в данном отрывке названы «древними мужами» и которые в обоих отрывках представляют руководство Иерусалима (адвентизма), не видят, что должно произойти могущественное проявление силы Божьей, как в прежние годы. В этом отрывке само проявление Божьей силы, которое они отказываются видеть, произойдёт как часть божественного суда, обрушенного на них, ибо сказано: «народ должен был увидеть, как божественная сила проявится особо явным образом, чтобы они остались без оправдания».</w:t>
      </w:r>
    </w:p>
    <w:p>
      <w:pPr>
        <w:pStyle w:val="ArticleBody"/>
        <w:jc w:val="left"/>
      </w:pPr>
      <w:r>
        <w:rPr>
          <w:rFonts w:ascii="Times New Roman" w:hAnsi="Times New Roman" w:eastAsia="Times New Roman" w:cs="Times New Roman"/>
        </w:rPr>
        <w:t>Лаодикийский адвентизм отказывается видеть проявление позднего дождя, который начал накрапывать 11 сентября 2001 года, но увидит кульминацию этого дождя, когда в последние дни будет повторена весть Полуночного Клича. Эта весть — ислам третьего горя. Разве руководство древнего Израиля, только что распявшее своего Мессию, не наблюдало, как Святой Дух был излит в день Пятидесятницы?</w:t>
      </w:r>
    </w:p>
    <w:p>
      <w:pPr>
        <w:pStyle w:val="ArticleBody"/>
        <w:jc w:val="left"/>
      </w:pPr>
      <w:r>
        <w:rPr>
          <w:rFonts w:ascii="Times New Roman" w:hAnsi="Times New Roman" w:eastAsia="Times New Roman" w:cs="Times New Roman"/>
        </w:rPr>
        <w:t>Отрывок говорит о церкви, которая по контексту у Иезекииля представлена как Иерусалим, а членам внутри церкви (Иерусалима) противопоставляется «небольшая группа», которую также обозначают как тех, «которые ходят во свете», и как «немногих верных». Библия учит, что «многие» призваны, но «немногие» избраны. Тема отрывка включает гнев Божий, который обрушивается на Его народ. Люди навлекли на себя суд, но Бог недвусмысленно подчеркивает, что именно Его ангелы совершают дело разрушения. Бог никогда не лжет, и Он обещал, что именно Он наказывает за беззаконие людей до третьего и четвертого поколения. Приписывать осуществление суда кому-либо, кроме Бога, значит отрицать Его характер и подразумевать, что Он лжец.</w:t>
      </w:r>
    </w:p>
    <w:p>
      <w:pPr>
        <w:pStyle w:val="ArticleBody"/>
        <w:jc w:val="left"/>
      </w:pPr>
      <w:r>
        <w:rPr>
          <w:rFonts w:ascii="Times New Roman" w:hAnsi="Times New Roman" w:eastAsia="Times New Roman" w:cs="Times New Roman"/>
        </w:rPr>
        <w:t>В отрывке говорится, что когда губительные ангелы Иезекииля начинают проходить через Иерусалим, тогда «начинается служение Его гнева». Гнев Божий начинается с Иерусалима, то есть с Его церкви, то есть с лаодикийского адвентизма.</w:t>
      </w:r>
    </w:p>
    <w:p>
      <w:pPr>
        <w:pStyle w:val="ArticleScripture"/>
        <w:jc w:val="left"/>
      </w:pPr>
      <w:r>
        <w:rPr>
          <w:rFonts w:ascii="Times New Roman" w:hAnsi="Times New Roman" w:eastAsia="Times New Roman" w:cs="Times New Roman"/>
        </w:rPr>
        <w:t>Ибо настало время, когда суд должен начаться с дома Божьего; и если он начнётся прежде с нас, то каков будет конец тем, которые не повинуются Евангелию Божьему? 1 Петра 4:17.</w:t>
      </w:r>
    </w:p>
    <w:p>
      <w:pPr>
        <w:pStyle w:val="ArticleBody"/>
        <w:jc w:val="left"/>
      </w:pPr>
      <w:r>
        <w:rPr>
          <w:rFonts w:ascii="Times New Roman" w:hAnsi="Times New Roman" w:eastAsia="Times New Roman" w:cs="Times New Roman"/>
        </w:rPr>
        <w:t>Гнев Божий совершается ангелами Божьими, и когда начинается их работа, им повелевают «поразить всех» и «пусть глаз ваш не щадит, и не милуйте: истребите до конца старых и молодых, и девиц, и малых детей, и женщин; но не приближайтесь ни к одному человеку, на котором есть знак; и начните от Моего святилища». Гнев Божий приводится в исполнение святыми ангелами, и мысль, которую мы хотим здесь подчеркнуть, состоит в том, что служение гнева Божьего начинается в четвертом поколении.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будет в день жертвы Господней: накажу князей и сыновей царских, и всех, которые облачаются в чуждую одежду. В тот же день накажу и всех, которые перескакивают через порог, которые наполняют дома господ своих насилием и обманом. И будет в тот день, — говорит Господь, — шум вопля от Рыбных ворот, и вой от второй части города, и великий грохот с холмов. Войте, жители Мактеша, ибо весь торговый народ истреблён; все, несущие серебро, уничтожены. И будет в то время: Я со светильниками обыщу Иерусалим и накажу людей, закосневших на дрожжах своих, которые говорят в сердце своём: Господь не сделает ни добра, ни зла. Софония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семь</dc:title>
  <dc:subject>Раскрытие пророческой параллели: Лаодикийский адвентизм в 1863 году и библейская типология</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