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восемьдесят два</w:t>
      </w:r>
    </w:p>
    <w:p>
      <w:pPr>
        <w:pStyle w:val="ArticleSubtitle"/>
        <w:jc w:val="left"/>
      </w:pPr>
      <w:r>
        <w:rPr>
          <w:rFonts w:ascii="Arial" w:hAnsi="Arial" w:eastAsia="Arial" w:cs="Arial"/>
        </w:rPr>
        <w:t>Раскрытие пророческой загадки: понимание истории одиннадцатой главы книги Даниила и значения «Ежедневного» в адвентизме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2024-02-15</w:t>
      </w:r>
    </w:p>
    <w:p>
      <w:pPr>
        <w:pStyle w:val="ArticleBody"/>
        <w:jc w:val="left"/>
      </w:pPr>
      <w:r>
        <w:rPr>
          <w:rFonts w:ascii="Times New Roman" w:hAnsi="Times New Roman" w:eastAsia="Times New Roman" w:cs="Times New Roman"/>
        </w:rPr>
        <w:t>После того как мы рассмотрим историю с 1863 года до времени конца в 1989 году в контексте четырёх мерзостей восьмой главы книги Иезекииля, представляющих четыре поколения адвентизма, мы обратим внимание на умножение знания, которое было раскрыто в 1989 году. Это умножение знания касалось последних шести стихов одиннадцатой главы книги Даниила. В 1989 году наша небольшая субботняя исследовательская группа открыла линии реформы в библейских пророчествах, на которые Future for America часто ссылается и которые устанавливают последовательность событий в каждой линии реформы, что, в свою очередь, позволяет исследователю пророчеств применять методологию позднего дождя «линия на линию».</w:t>
      </w:r>
    </w:p>
    <w:p>
      <w:pPr>
        <w:pStyle w:val="ArticleBody"/>
        <w:jc w:val="left"/>
      </w:pPr>
      <w:r>
        <w:rPr>
          <w:rFonts w:ascii="Times New Roman" w:hAnsi="Times New Roman" w:eastAsia="Times New Roman" w:cs="Times New Roman"/>
        </w:rPr>
        <w:t>Через несколько лет (к 1992 году) я написал работу, охватывающую последние шесть стихов одиннадцатой главы книги Даниила. Работа была написана для собственного удовлетворения, так как у меня не было ни возможности, ни намерения публично распространять это исследование. К 1994 году эта работа попала в одно адвентистское самообеспечивающееся служение, и к 1995 году серия из одиннадцати статей, посвящённых последним шести стихам одиннадцатой главы книги Даниила, была опубликована в ежемесячном журнале, выпускаемом этим служением. В писаниях Духа пророчества есть лишь несколько конкретных упоминаний одиннадцатой главы книги Даниила, и самое важное из них стало центральным аргументом в пользу правильности предложенного мной толкования этих стихов.</w:t>
      </w:r>
    </w:p>
    <w:p>
      <w:pPr>
        <w:pStyle w:val="ArticleScripture"/>
        <w:jc w:val="left"/>
      </w:pPr>
      <w:r>
        <w:rPr>
          <w:rFonts w:ascii="Times New Roman" w:hAnsi="Times New Roman" w:eastAsia="Times New Roman" w:cs="Times New Roman"/>
        </w:rPr>
        <w:t>Мы не можем терять времени. Нас ждут смутные времена. Мир охвачен духом войны. Скоро произойдут сцены бедствий, о которых говорится в пророчествах. Пророчество одиннадцатой главы Даниила почти достигло своего полного исполнения. Многие исторические события, произошедшие в исполнение этого пророчества, повторятся. В тридцатом стихе говорится о власти, которая «будет огорчена,» [Даниила 11:30–36 цитируется.]</w:t>
      </w:r>
    </w:p>
    <w:p>
      <w:pPr>
        <w:pStyle w:val="ArticleScripture"/>
        <w:jc w:val="left"/>
      </w:pPr>
      <w:r>
        <w:rPr>
          <w:rFonts w:ascii="Times New Roman" w:hAnsi="Times New Roman" w:eastAsia="Times New Roman" w:cs="Times New Roman"/>
        </w:rPr>
        <w:t>«Сцены, подобные описанным в этих словах, будут происходить». Публикации рукописей, номер 13, 394.</w:t>
      </w:r>
    </w:p>
    <w:p>
      <w:pPr>
        <w:pStyle w:val="ArticleBody"/>
        <w:jc w:val="left"/>
      </w:pPr>
      <w:r>
        <w:rPr>
          <w:rFonts w:ascii="Times New Roman" w:hAnsi="Times New Roman" w:eastAsia="Times New Roman" w:cs="Times New Roman"/>
        </w:rPr>
        <w:t>Сестра Уайт ясно говорит, что 1798 год — это «время конца».</w:t>
      </w:r>
    </w:p>
    <w:p>
      <w:pPr>
        <w:pStyle w:val="ArticleScripture"/>
        <w:jc w:val="left"/>
      </w:pPr>
      <w:r>
        <w:rPr>
          <w:rFonts w:ascii="Times New Roman" w:hAnsi="Times New Roman" w:eastAsia="Times New Roman" w:cs="Times New Roman"/>
        </w:rPr>
        <w:t>«Но во время конца, — говорит пророк: „Многие будут бегать туда и сюда, и умножится знание“. Даниил 12:4. … С 1798 года книга Даниила была раскрыта, знание пророчеств умножилось, и многие провозгласили торжественную весть о близости суда». Великая борьба, 356.</w:t>
      </w:r>
    </w:p>
    <w:p>
      <w:pPr>
        <w:pStyle w:val="ArticleBody"/>
        <w:jc w:val="left"/>
      </w:pPr>
      <w:r>
        <w:rPr>
          <w:rFonts w:ascii="Times New Roman" w:hAnsi="Times New Roman" w:eastAsia="Times New Roman" w:cs="Times New Roman"/>
        </w:rPr>
        <w:t>Сороковой стих одиннадцатой главы книги Даниила начинается словами: «И в конце времени».</w:t>
      </w:r>
    </w:p>
    <w:p>
      <w:pPr>
        <w:pStyle w:val="ArticleScripture"/>
        <w:jc w:val="left"/>
      </w:pPr>
      <w:r>
        <w:rPr>
          <w:rFonts w:ascii="Times New Roman" w:hAnsi="Times New Roman" w:eastAsia="Times New Roman" w:cs="Times New Roman"/>
        </w:rPr>
        <w:t>И в конце времени царь южный сразится с ним, а царь северный устремится на него, как буря, с колесницами, всадниками и множеством кораблей; и он войдет в страны, наводнит их и пройдет через них. Даниил 11:40.</w:t>
      </w:r>
    </w:p>
    <w:p>
      <w:pPr>
        <w:pStyle w:val="ArticleBody"/>
        <w:jc w:val="left"/>
      </w:pPr>
      <w:r>
        <w:rPr>
          <w:rFonts w:ascii="Times New Roman" w:hAnsi="Times New Roman" w:eastAsia="Times New Roman" w:cs="Times New Roman"/>
        </w:rPr>
        <w:t>Очевидно, даже без прямого подтверждения Духа пророчества, что сороковой стих обозначает начало последовательности событий, начавшейся в 1798 году. Эти события ведут к завершению испытательного времени для человечества, ибо первый стих двенадцатой главы книги Даниила говорит: «И в то время восстанет Михаил», и Сестра Уайт ясно говорит, что когда Михаил восстает, человеческое испытательное время завершается.</w:t>
      </w:r>
    </w:p>
    <w:p>
      <w:pPr>
        <w:pStyle w:val="ArticleScripture"/>
        <w:jc w:val="left"/>
      </w:pPr>
      <w:r>
        <w:rPr>
          <w:rFonts w:ascii="Times New Roman" w:hAnsi="Times New Roman" w:eastAsia="Times New Roman" w:cs="Times New Roman"/>
        </w:rPr>
        <w:t>«В то время восстанет Михаил, князь великий, стоящий за сынов народа твоего; и настанет время бедствия, какого не бывало с тех пор, как существовал какой-либо народ, до того самого времени; и в то время будет избавлен народ твой — каждый, кто будет найден записанным в книге». Даниил 12:1.</w:t>
      </w:r>
    </w:p>
    <w:p>
      <w:pPr>
        <w:pStyle w:val="ArticleScripture"/>
        <w:jc w:val="left"/>
      </w:pPr>
      <w:r>
        <w:rPr>
          <w:rFonts w:ascii="Times New Roman" w:hAnsi="Times New Roman" w:eastAsia="Times New Roman" w:cs="Times New Roman"/>
        </w:rPr>
        <w:t>Когда заканчивается весть третьего ангела, милость больше не ходатайствует за виновных жителей земли. Народ Божий завершил свою работу. Они приняли «поздний дождь», «освежение от лица Господа», и готовы к предстоящему им испытательному часу. Ангелы спешат туда и сюда на небесах. Ангел, возвращающийся с земли, объявляет, что его работа завершена; последнее испытание представлено миру, и все, кто доказал свою верность божественным повелениям, получили «печать Бога живого». Тогда Иисус прекращает Своё ходатайство в небесном святилище. Он поднимает Свои руки и громким голосом говорит: «Совершилось»; и всё ангельское воинство снимает свои венцы, когда Он делает торжественное объявление: «Неправедный пусть ещё делает неправду; нечистый пусть ещё сквернится; праведный да творит правду ещё; и святой да освящается ещё». Откровение 22:11. Судьба каждого решена — к жизни или к смерти. Великая борьба, 613.</w:t>
      </w:r>
    </w:p>
    <w:p>
      <w:pPr>
        <w:pStyle w:val="ArticleBody"/>
        <w:jc w:val="left"/>
      </w:pPr>
      <w:r>
        <w:rPr>
          <w:rFonts w:ascii="Times New Roman" w:hAnsi="Times New Roman" w:eastAsia="Times New Roman" w:cs="Times New Roman"/>
        </w:rPr>
        <w:t>Сороковой стих одиннадцатой главы Даниила начинается в 1798 году, а в сорок пятом стихе, когда царь севера (папство) приходит к своему концу, и никто не помогает ему, закрывается время благодати для человечества, поскольку следующий стих говорит: «И в то время», тем самым указывая на «время», представленное в предыдущем стихе, то есть в сорок пятом стихе одиннадцатой главы Даниила. Царь севера (папство) приходит к своему концу при закрытии времени благодати для человечества.</w:t>
      </w:r>
    </w:p>
    <w:p>
      <w:pPr>
        <w:pStyle w:val="ArticleBody"/>
        <w:jc w:val="left"/>
      </w:pPr>
      <w:r>
        <w:rPr>
          <w:rFonts w:ascii="Times New Roman" w:hAnsi="Times New Roman" w:eastAsia="Times New Roman" w:cs="Times New Roman"/>
        </w:rPr>
        <w:t>Таким образом, история, изложенная в последних шести стихах одиннадцатой главы Даниила, очерчивает последовательность событий, которая начинается в 1798 году и заканчивается при закрытии времени испытания для человечества. Когда сестра Уайт была жива, 1798 год, разумеется, уже относился к её прошлому. Когда она заявила, что «пророчество в одиннадцатой главе книги Даниила почти достигло своего полного исполнения», она могла ссылаться только на историю, происходящую после 1798 года и до того, как восстанет Михаил. Затем она прямо утверждает, что «значительная часть истории, совершившейся в исполнение этого пророчества, повторится», тем самым наставляя исследователя пророчеств, что заключительная история одиннадцатой главы Даниила, которая «почти достигла своего полного исполнения», была типологически представлена в других частях истории, изложенных в одиннадцатой главе Даниила.</w:t>
      </w:r>
    </w:p>
    <w:p>
      <w:pPr>
        <w:pStyle w:val="ArticleBody"/>
        <w:jc w:val="left"/>
      </w:pPr>
      <w:r>
        <w:rPr>
          <w:rFonts w:ascii="Times New Roman" w:hAnsi="Times New Roman" w:eastAsia="Times New Roman" w:cs="Times New Roman"/>
        </w:rPr>
        <w:t>Подчеркнув этот наиважнейший пророческий ключ, она затем цитирует стихи с тридцатого по тридцать шестой и заявляет: «Сцены, подобные описанным в этих словах, произойдут». Вдохновение дало ключ тем исследователям пророчеств, которые желали понять окончательное исполнение одиннадцатой главы Даниила. Ключ заключался в том, что история последних шести стихов одиннадцатой главы Даниила является параллелью истории, представленной в стихах с тридцатого по тридцать шестой. Из этого откровения проистекает обилие света, но здесь следует учитывать, что в тридцать первом стихе одиннадцатой главы Даниила «ежедневное» отнимается.</w:t>
      </w:r>
    </w:p>
    <w:p>
      <w:pPr>
        <w:pStyle w:val="ArticleBody"/>
        <w:jc w:val="left"/>
      </w:pPr>
      <w:r>
        <w:rPr>
          <w:rFonts w:ascii="Times New Roman" w:hAnsi="Times New Roman" w:eastAsia="Times New Roman" w:cs="Times New Roman"/>
        </w:rPr>
        <w:t>Чтобы правильно понять историю, иллюстрирующую последовательность событий, ведущих к закрытию времени испытания для человечества, исследователь пророчеств должен иметь правильное понимание «ежедневного». Если тридцать первый стих указывает либо на отнятие служения Христа в святилище, либо на устранение язычества, то крайне важно понять, о чем именно идет речь, если вы хотите правильно понять параллельную историю, о которой говорила сестра Уайт, когда писала: «Сцены, подобные описанным в этих словах, произойдут».</w:t>
      </w:r>
    </w:p>
    <w:p>
      <w:pPr>
        <w:pStyle w:val="ArticleBody"/>
        <w:jc w:val="left"/>
      </w:pPr>
      <w:r>
        <w:rPr>
          <w:rFonts w:ascii="Times New Roman" w:hAnsi="Times New Roman" w:eastAsia="Times New Roman" w:cs="Times New Roman"/>
        </w:rPr>
        <w:t>Разумеется, лаодикийский адвентизм не признал, что исполнение сорокового стиха одиннадцатой главы Даниила указывает на распад Советского Союза в 1989 году, но этот стих действительно указывает именно на эти события. Для тех, кто желал правильно понять пророческое умножение знания, пришедшее вместе с исполнением сорокового стиха в 1989 году, правильное понимание «ежедневного» тогда стало истиной настоящего времени. В начале двадцатого века правильное понимание было важно, ибо оно было неотъемлемой частью основополагающих истин, которые Господь утвердил через Уильяма Миллера.</w:t>
      </w:r>
    </w:p>
    <w:p>
      <w:pPr>
        <w:pStyle w:val="ArticleBody"/>
        <w:jc w:val="left"/>
      </w:pPr>
      <w:r>
        <w:rPr>
          <w:rFonts w:ascii="Times New Roman" w:hAnsi="Times New Roman" w:eastAsia="Times New Roman" w:cs="Times New Roman"/>
        </w:rPr>
        <w:t>Но в течение первых пятнадцати лет двадцатого века сатанинская протестантская точка зрения, утверждающая, что «ежедневное» представляет служение Христа в святилище, была позицией меньшинства, и не стоило даже допускать, чтобы начался спор относительно истины о том, что «ежедневное» — символ язычества. Вот почему вы услышите от лаодикийских исторических ревизионистов, что тема «ежедневного» «не должна становиться испытательным вопросом» или «что тему „ежедневного“ не следует возбуждать». То, что ревизионисты всегда опускают, когда ведут неучёных в этой конкретной дискуссии, — это оговорка, которую вдохновение всегда относило к данному вопросу. Следующий отрывок обращён к пресвитеру Хаскеллу.</w:t>
      </w:r>
    </w:p>
    <w:p>
      <w:pPr>
        <w:pStyle w:val="ArticleBody"/>
        <w:jc w:val="left"/>
      </w:pPr>
      <w:r>
        <w:rPr>
          <w:rFonts w:ascii="Times New Roman" w:hAnsi="Times New Roman" w:eastAsia="Times New Roman" w:cs="Times New Roman"/>
        </w:rPr>
        <w:t>Старейшина Хаскелл возглавлял защиту правильного понимания «ежедневного» от нападок Прескотта и Дэниелса в первом и втором десятилетиях двадцатого века. Обратите пристальное внимание, ибо сестра Уайт никогда не утверждает, что понимание «ежедневного» у Хаскелла было неверным; она лишь наставляет его не позволять спору продолжаться, потому что Господь не желал предоставлять постоянную площадку врагам истины (Прескотту и Дэниелсу), чтобы они продолжали продвигать своё ложное учение. В этом отрывке Хаскелл упрекается за «диаграмму», и под «диаграммой» имеется в виду диаграмма 1843 года. Хаскелл воспроизвёл диаграмму 1843 года в качестве свидетельства в том споре. Но он не просто воспроизвёл её; внизу диаграммы он поместил отрывок из слов сестры Уайт, где сказано: «диаграмма 1843 года была направлялась рукой Господа и не должна быть изменена». Читая этот отрывок, посчитайте, сколько раз она говорит: «в это время».</w:t>
      </w:r>
    </w:p>
    <w:p>
      <w:pPr>
        <w:pStyle w:val="ArticleScripture"/>
        <w:jc w:val="left"/>
      </w:pPr>
      <w:r>
        <w:rPr>
          <w:rFonts w:ascii="Times New Roman" w:hAnsi="Times New Roman" w:eastAsia="Times New Roman" w:cs="Times New Roman"/>
        </w:rPr>
        <w:t>«Мне поручено сказать вам: пусть в настоящее время в «Ревью» не поднимаются вопросы, которые могут смущать умы. … У нас сейчас нет времени вступать в ненужные споры, но нам следует серьезно задуматься о необходимости искать Господа ради истинного обращения сердца и жизни. Следует прилагать решительные усилия, чтобы достичь освящения души и ума».</w:t>
      </w:r>
    </w:p>
    <w:p>
      <w:pPr>
        <w:pStyle w:val="ArticleScripture"/>
        <w:jc w:val="left"/>
      </w:pPr>
      <w:r>
        <w:rPr>
          <w:rFonts w:ascii="Times New Roman" w:hAnsi="Times New Roman" w:eastAsia="Times New Roman" w:cs="Times New Roman"/>
        </w:rPr>
        <w:t>Меня предупреждали о необходимости того, чтобы мы сохраняли единый фронт. Это сейчас имеет для нас важное значение. Каждому из нас следует действовать с величайшей осторожностью.</w:t>
      </w:r>
    </w:p>
    <w:p>
      <w:pPr>
        <w:pStyle w:val="ArticleScripture"/>
        <w:jc w:val="left"/>
      </w:pPr>
      <w:r>
        <w:rPr>
          <w:rFonts w:ascii="Times New Roman" w:hAnsi="Times New Roman" w:eastAsia="Times New Roman" w:cs="Times New Roman"/>
        </w:rPr>
        <w:t>Я написал старейшине Прескотту, сказав ему, что он должен быть чрезвычайно осторожным и не поднимать в «Ревью» темы, которые могли бы выглядеть как указание на недостатки нашего прошлого опыта. Я сказал ему, что этот вопрос, по которому он полагает, что была допущена ошибка, не является жизненно важным, и что, если сейчас придать ему большое значение, наши враги этим воспользуются и сделают из мухи слона.</w:t>
      </w:r>
    </w:p>
    <w:p>
      <w:pPr>
        <w:pStyle w:val="ArticleScripture"/>
        <w:jc w:val="left"/>
      </w:pPr>
      <w:r>
        <w:rPr>
          <w:rFonts w:ascii="Times New Roman" w:hAnsi="Times New Roman" w:eastAsia="Times New Roman" w:cs="Times New Roman"/>
        </w:rPr>
        <w:t>«Тебе также я говорю, что этот вопрос [ТОЖДЕСТВО «ЕЖЕДНЕВНОЙ ЖЕРТВЫ» В ДАН. 8.] не следует поднимать сейчас. Нет, брат мой, я считаю, что в этот критический момент нашего опыта та схема, которую ты распорядился переиздать, не должна распространяться. Ты допустил ошибку в этом вопросе. Сатана решительно действует, чтобы вызвать споры, которые породят путаницу. Есть такие, кто был бы рад видеть наших служителей в разногласии по этому вопросу, и они раздули бы из этого большое дело.»</w:t>
      </w:r>
    </w:p>
    <w:p>
      <w:pPr>
        <w:pStyle w:val="ArticleScripture"/>
        <w:jc w:val="left"/>
      </w:pPr>
      <w:r>
        <w:rPr>
          <w:rFonts w:ascii="Times New Roman" w:hAnsi="Times New Roman" w:eastAsia="Times New Roman" w:cs="Times New Roman"/>
        </w:rPr>
        <w:t>«Мне было указано, что в отношении того, что может быть сказано с обеих сторон по данному вопросу, молчание в настоящее время — это красноречие. Сатана высматривает возможность посеять разделение среди наших руководящих служителей. Было ошибкой публиковать схему до того, как вы все могли собраться вместе и прийти к соглашению по этому вопросу. Вы поступили неразумно, выдвинув на первый план тему, которая неизбежно вызовет обсуждение и выявит разнообразные мнения, ибо каждый пункт будет искажен и истолкован так, чтобы придать ему смысл, который принесет делу только вред. У нас и без того достаточно хлопот с ложными заявлениями тех, кто уже доказал свою готовность лжесвидетельствовать». Публикации рукописей, том 9, с. 106, 107.</w:t>
      </w:r>
    </w:p>
    <w:p>
      <w:pPr>
        <w:pStyle w:val="ArticleBody"/>
        <w:jc w:val="left"/>
      </w:pPr>
      <w:r>
        <w:rPr>
          <w:rFonts w:ascii="Times New Roman" w:hAnsi="Times New Roman" w:eastAsia="Times New Roman" w:cs="Times New Roman"/>
        </w:rPr>
        <w:t>В предыдущей статье мы отметили, что Эллен Уайт сказала: те, кто провозгласили призыв часа суда, имели правильное понимание «ежедневного», а взгляд Прескотта и Дэниеллса, будто «ежедневное» представляет служение Христа в святилище, исходил от Сатаны. Она обличила Хаскелла за то, что позволил спору продолжаться, но не за его позицию относительно истины о том, что представляет собой «ежедневное». В то время большинство всё ещё придерживалось пионерского понимания «ежедневного», и, что ещё важнее, стих в одиннадцатой главе Даниила, которому предстояло быть раскрытым во «время конца» в 1989 году, всё ещё был десятилетиями впереди. В то время (в 1989 году) правильный взгляд на «ежедневное» имел бы решающее значение. Ревизионисты всегда опускают оговорки Эллен Уайт, ограниченные тем конкретным периодом, из своих сборников басен. Посчитайте, сколько указаний на время в следующем отрывке.</w:t>
      </w:r>
    </w:p>
    <w:p>
      <w:pPr>
        <w:pStyle w:val="ArticleScripture"/>
        <w:jc w:val="left"/>
      </w:pPr>
      <w:r>
        <w:rPr>
          <w:rFonts w:ascii="Times New Roman" w:hAnsi="Times New Roman" w:eastAsia="Times New Roman" w:cs="Times New Roman"/>
        </w:rPr>
        <w:t>Мне есть что сказать братьям Батлеру, Лафборо, Хаскеллу, Смиту, Гилберту, Дэниелсу, Прескотту и всем, кто активно настаивал на своих взглядах относительно значения «ежедневного» в 8-й главе Даниила. Это не должно становиться испытательным вопросом, и волнения, возникшие из-за того, что его сделали таковым, крайне прискорбны. В результате возникла путаница, и мысли некоторых наших братьев были отвлечены от вдумчивого рассмотрения работы, которую Господь повелел совершать в настоящее время в наших городах. Это доставило удовольствие великому врагу нашего дела.</w:t>
      </w:r>
    </w:p>
    <w:p>
      <w:pPr>
        <w:pStyle w:val="ArticleScripture"/>
        <w:jc w:val="left"/>
      </w:pPr>
      <w:r>
        <w:rPr>
          <w:rFonts w:ascii="Times New Roman" w:hAnsi="Times New Roman" w:eastAsia="Times New Roman" w:cs="Times New Roman"/>
        </w:rPr>
        <w:t>Данный мне свет таков: не следует предпринимать ничего, что могло бы увеличить накал страстей вокруг этого вопроса. Пусть он не вносится в наши беседы и на нём не заостряют внимания как на деле большой важности. Перед нами великое дело, и у нас нет ни часа, чтобы отвлекаться от необходимой работы. Ограничим наши публичные усилия представлением важных сторон истины, о которых у нас есть ясный свет.</w:t>
      </w:r>
    </w:p>
    <w:p>
      <w:pPr>
        <w:pStyle w:val="ArticleScripture"/>
        <w:jc w:val="left"/>
      </w:pPr>
      <w:r>
        <w:rPr>
          <w:rFonts w:ascii="Times New Roman" w:hAnsi="Times New Roman" w:eastAsia="Times New Roman" w:cs="Times New Roman"/>
        </w:rPr>
        <w:t>Я хотел бы обратить ваше внимание на последнюю молитву Христа, записанную в 17-й главе Евангелия от Иоанна. Есть много тем, о которых мы можем говорить — священные, испытующие истины, прекрасные в своей простоте. Им вы можете уделять внимание с глубокой серьезностью. Но пусть «ежедневная» или какая-либо другая тема, которая вызовет споры среди братьев, не затрагивается сейчас; ибо это задержит и воспрепятствует делу, на котором Господь хочет, чтобы умы наших братьев были сосредоточены именно сейчас. Не будем возбуждать вопросы, которые выявят резкое расхождение во мнениях, но лучше извлечем из Слова священные истины об обязательных требованиях закона Божьего.</w:t>
      </w:r>
    </w:p>
    <w:p>
      <w:pPr>
        <w:pStyle w:val="ArticleScripture"/>
        <w:jc w:val="left"/>
      </w:pPr>
      <w:r>
        <w:rPr>
          <w:rFonts w:ascii="Times New Roman" w:hAnsi="Times New Roman" w:eastAsia="Times New Roman" w:cs="Times New Roman"/>
        </w:rPr>
        <w:t>Наши служители должны стремиться представить истину в наиболее благоприятном свете. Насколько это возможно, пусть все говорят одно и то же. Пусть проповеди будут простыми и касаются жизненно важных тем, которые легко понять. Когда все наши служители увидят необходимость смириться, тогда Господь сможет действовать вместе с ними. Сейчас нам необходимо вновь обратиться, чтобы ангелы Божьи могли сотрудничать с нами, производя священное впечатление на умы тех, ради кого мы трудимся.</w:t>
      </w:r>
    </w:p>
    <w:p>
      <w:pPr>
        <w:pStyle w:val="ArticleScripture"/>
        <w:jc w:val="left"/>
      </w:pPr>
      <w:r>
        <w:rPr>
          <w:rFonts w:ascii="Times New Roman" w:hAnsi="Times New Roman" w:eastAsia="Times New Roman" w:cs="Times New Roman"/>
        </w:rPr>
        <w:t>Мы должны соединиться узами христоподобного единства; тогда наши труды не будут напрасны. Действуйте согласованно, и не допускайте распрей. Являйте объединяющую силу истины, и это произведёт сильное впечатление на умы людей. В единстве — сила.</w:t>
      </w:r>
    </w:p>
    <w:p>
      <w:pPr>
        <w:pStyle w:val="ArticleScripture"/>
        <w:jc w:val="left"/>
      </w:pPr>
      <w:r>
        <w:rPr>
          <w:rFonts w:ascii="Times New Roman" w:hAnsi="Times New Roman" w:eastAsia="Times New Roman" w:cs="Times New Roman"/>
        </w:rPr>
        <w:t>Сейчас не время делать акцент на несущественных различиях. Если некоторые, не имеющие крепкой живой связи с Учителем, показывают миру слабость своего христианского опыта, враги истины, пристально наблюдающие за нами, максимально этим воспользуются, и это помешает нашей работе. Пусть все взращивают кротость и учатся у Того, Кто кроток и смирен сердцем.</w:t>
      </w:r>
    </w:p>
    <w:p>
      <w:pPr>
        <w:pStyle w:val="ArticleScripture"/>
        <w:jc w:val="left"/>
      </w:pPr>
      <w:r>
        <w:rPr>
          <w:rFonts w:ascii="Times New Roman" w:hAnsi="Times New Roman" w:eastAsia="Times New Roman" w:cs="Times New Roman"/>
        </w:rPr>
        <w:t>Вопрос о «the daily» не должен вызывать таких действий, какие были предприняты. В результате того, как с этим вопросом обращались люди с обеих сторон, разгорелась полемика и возникла путаница.</w:t>
      </w:r>
    </w:p>
    <w:p>
      <w:pPr>
        <w:pStyle w:val="ArticleScripture"/>
        <w:jc w:val="left"/>
      </w:pPr>
      <w:r>
        <w:rPr>
          <w:rFonts w:ascii="Times New Roman" w:hAnsi="Times New Roman" w:eastAsia="Times New Roman" w:cs="Times New Roman"/>
        </w:rPr>
        <w:t>Поступок брата Ларри Смита, опубликовавшего брошюру с осуждением своих братьев и их веры, не был одобрен Богом. И старейшине Прескотту я скажу: Господь не возложил на вас бремя в этом вопросе.</w:t>
      </w:r>
    </w:p>
    <w:p>
      <w:pPr>
        <w:pStyle w:val="ArticleScripture"/>
        <w:jc w:val="left"/>
      </w:pPr>
      <w:r>
        <w:rPr>
          <w:rFonts w:ascii="Times New Roman" w:hAnsi="Times New Roman" w:eastAsia="Times New Roman" w:cs="Times New Roman"/>
        </w:rPr>
        <w:t>Мне было больно услышать, что старейшина Дэниелс, зная, что по этому вопросу среди наших руководящих братьев существуют разногласия, стал выдвигать этот вопрос на передний план, как это делалось в некоторых местах.</w:t>
      </w:r>
    </w:p>
    <w:p>
      <w:pPr>
        <w:pStyle w:val="ArticleScripture"/>
        <w:jc w:val="left"/>
      </w:pPr>
      <w:r>
        <w:rPr>
          <w:rFonts w:ascii="Times New Roman" w:hAnsi="Times New Roman" w:eastAsia="Times New Roman" w:cs="Times New Roman"/>
        </w:rPr>
        <w:t>Другие из наших братьев не руководствовались мудростью и не рассуждали ясно, переходя от причины к следствию, относительно результатов их усилий по отстаиванию своих взглядов в отношении толкования «ежедневного». Пока сохраняется нынешнее состояние разногласий по этому вопросу, пусть это не выдвигается на первый план. Пусть прекратятся всякие споры. В такое время молчание красноречиво.</w:t>
      </w:r>
    </w:p>
    <w:p>
      <w:pPr>
        <w:pStyle w:val="ArticleScripture"/>
        <w:jc w:val="left"/>
      </w:pPr>
      <w:r>
        <w:rPr>
          <w:rFonts w:ascii="Times New Roman" w:hAnsi="Times New Roman" w:eastAsia="Times New Roman" w:cs="Times New Roman"/>
        </w:rPr>
        <w:t>Долг слуг Божьих в настоящее время — проповедовать Слово в городах. Христос пришёл спасти души, и мы, как распорядители Его благодати, должны донести жителям великих городов знание Его спасительной истины. Брошюры, номер 20, 11, 12.</w:t>
      </w:r>
    </w:p>
    <w:p>
      <w:pPr>
        <w:pStyle w:val="ArticleBody"/>
        <w:jc w:val="left"/>
      </w:pPr>
      <w:r>
        <w:rPr>
          <w:rFonts w:ascii="Times New Roman" w:hAnsi="Times New Roman" w:eastAsia="Times New Roman" w:cs="Times New Roman"/>
        </w:rPr>
        <w:t>Брат Ларри Смит, о котором она упоминала, был особенно возмущён ситуацией, ибо это была книга его отца — «Даниил и Откровение», — которую Прескотт и Дэниеллс хотели переписать, чтобы изменить то, что он написал относительно «ежедневного». Брат Смит защищал истину, а также своего отца. Она неоднократно оговаривает спор словами «в настоящее время», и ближе к концу заявляет: «Пока сохраняется нынешнее состояние различия мнений по этому вопросу, пусть его не выдвигают на первый план». Все адвентистские университеты, которые сегодня преподают «ежедневное», преподают сатанинскую точку зрения. Очевидно, что сегодня условия уже не те, что были тогда.</w:t>
      </w:r>
    </w:p>
    <w:p>
      <w:pPr>
        <w:pStyle w:val="ArticleBody"/>
        <w:jc w:val="left"/>
      </w:pPr>
      <w:r>
        <w:rPr>
          <w:rFonts w:ascii="Times New Roman" w:hAnsi="Times New Roman" w:eastAsia="Times New Roman" w:cs="Times New Roman"/>
        </w:rPr>
        <w:t>Второе поколение адвентизма началось с бунта 1888 года, и спиритизм утвердился в руководящих кругах. Такая ситуация открыла дверь для продвижения ещё более серьёзных спиритических заблуждений, которые должны были привести к атмосфере отчуждения и разделения, поскольку люди, занимающие ответственные должности, решили продвигать всё, что они лично считали истиной. Такие люди, как Даниэлс, Прескотт и Келлогг, стали символами той истории, где Иезекииль указал на то, что семьдесят старейшин, «старцы дома Израилева», будут «делать во тьме, каждый в покоях своего воображения? ибо они говорят: Господь не видит нас».</w:t>
      </w:r>
    </w:p>
    <w:p>
      <w:pPr>
        <w:pStyle w:val="ArticleBody"/>
        <w:jc w:val="left"/>
      </w:pPr>
      <w:r>
        <w:rPr>
          <w:rFonts w:ascii="Times New Roman" w:hAnsi="Times New Roman" w:eastAsia="Times New Roman" w:cs="Times New Roman"/>
        </w:rPr>
        <w:t>В том поколении оба вестника вести 1888 года сбились с пути в спорах, неразберихе и спиритизме, которые охватили семьдесят старейшин Иезекииля, изобразивших идолов на стенах храма и на стенах своего разума. Медицинское служение было устранено из-за спиритизма Келлога, и все же ревизионисты лаодикийского адвентизма внушают несведущим, что из хаоса того поколения вышла некая победа. Во времена Судей была параллельная история, и итог истории Судей точно соответствует этому периоду, ибо в последнем стихе Книги Судей сказано:</w:t>
      </w:r>
    </w:p>
    <w:p>
      <w:pPr>
        <w:pStyle w:val="ArticleScripture"/>
        <w:jc w:val="left"/>
      </w:pPr>
      <w:r>
        <w:rPr>
          <w:rFonts w:ascii="Times New Roman" w:hAnsi="Times New Roman" w:eastAsia="Times New Roman" w:cs="Times New Roman"/>
        </w:rPr>
        <w:t>В те дни не было царя у Израиля: каждый делал то, что было правильно в своих глазах. Судей 21:25.</w:t>
      </w:r>
    </w:p>
    <w:p>
      <w:pPr>
        <w:pStyle w:val="ArticleBody"/>
        <w:jc w:val="left"/>
      </w:pPr>
      <w:r>
        <w:rPr>
          <w:rFonts w:ascii="Times New Roman" w:hAnsi="Times New Roman" w:eastAsia="Times New Roman" w:cs="Times New Roman"/>
        </w:rPr>
        <w:t>Мы покажем, почему история Книги Судей соответствует истории второго поколения адвентизма по мере того, как мы будем продвигаться в этих статьях, но следует отметить, что при рассмотрении истории лаодикийского адвентизма легкодоступная версия этой истории сформирована теми, кто практикует исторический ревизионизм. Сестра Уайт, несомненно, не желала, чтобы в тот период снова возбуждали вопрос о «ежедневном», тогда как на самом деле лишь небольшое меньшинство людей — о которых она утверждала, что ими руководят «ангелы, изгнанные с неба» — получало публичную трибуну для продвижения своих ошибочных идей. Но утверждать, что Сестра Уайт когда-либо поддерживала мысль о том, что допустимо сохранять заблуждение, — это прямо противоположно тому, во что она верила.</w:t>
      </w:r>
    </w:p>
    <w:p>
      <w:pPr>
        <w:pStyle w:val="ArticleScripture"/>
        <w:jc w:val="left"/>
      </w:pPr>
      <w:r>
        <w:rPr>
          <w:rFonts w:ascii="Times New Roman" w:hAnsi="Times New Roman" w:eastAsia="Times New Roman" w:cs="Times New Roman"/>
        </w:rPr>
        <w:t>«Братья, как посланник Христа предупреждаю вас остерегаться этих сторонних вопросов, склонных отвлекать ум от истины. Заблуждение никогда не бывает безвредным. Оно никогда не освящает, но всегда вносит замешательство и разногласия. Оно всегда опасно. Враг имеет большую власть над умами, которые не твердо укреплены молитвой и не утверждены в библейской истине». Свидетельства, том 5, 292.</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Нам нельзя терять времени. Впереди нас ждут смутные времена. Мир охвачен духом войны. Скоро произойдут бедствия, о которых говорят пророчества. Пророчество в одиннадцатой главе Даниила почти достигло полного исполнения. Многое из того, что уже произошло в исполнение этого пророчества, повторится. В тридцатом стихе говорится о власти, которая «огорчится, и возвратится, и вознегодует на святой завет; так и сделает; и возвратится, и вступит в соглашение с теми, которые оставили святой завет. И поставят от него войска, и они осквернят святилище крепости, и прекратят ежедневную жертву, и поставят мерзость запустения. И тех, которые поступают нечестиво против завета, он привлечет лестью; но народ, знающий своего Бога, будет силен и совершит подвиги. И разумные из народа вразумят многих; хотя они будут многие дни падать от меча и пламени, от плена и грабежа. И во время падения своего будут иметь небольшую помощь; но многие присоединятся к ним льстиво. И некоторые из разумных падут, чтобы испытаны были они, очищены и выбелены до времени конца; потому что это еще для времени назначенного. И царь будет поступать по своему произволу; и возвысится, и возвеличится сверх всякого бога, и будет говорить дерзкие слова против Бога богов, и будет иметь успех, пока не совершится негодование, ибо определенное будет совершено». Даниил 11:30–36.</w:t>
      </w:r>
    </w:p>
    <w:p>
      <w:pPr>
        <w:pStyle w:val="ArticleScripture"/>
        <w:jc w:val="left"/>
      </w:pPr>
      <w:r>
        <w:rPr>
          <w:rFonts w:ascii="Times New Roman" w:hAnsi="Times New Roman" w:eastAsia="Times New Roman" w:cs="Times New Roman"/>
        </w:rPr>
        <w:t>Сцены, подобные описанным в этих словах, будут иметь место. Мы видим свидетельства того, что Сатана быстро завоёвывает власть над умами людей, у которых нет страха Божьего пред глазами. Пусть все читают и понимают пророчества этой книги, ибо мы уже вступаем во время скорби, о котором сказано:</w:t>
      </w:r>
    </w:p>
    <w:p>
      <w:pPr>
        <w:pStyle w:val="ArticleScripture"/>
        <w:jc w:val="left"/>
      </w:pPr>
      <w:r>
        <w:rPr>
          <w:rFonts w:ascii="Times New Roman" w:hAnsi="Times New Roman" w:eastAsia="Times New Roman" w:cs="Times New Roman"/>
        </w:rPr>
        <w:t>«И в то время восстанет Михаил, князь великий, вступающийся за сынов народа твоего; и наступит время скорби, какой не бывало с тех пор, как есть народ, до того самого времени; и в то время спасется народ твой — всякий, кто окажется записанным в книге. И многие из спящих в прахе земли пробудятся: одни — к жизни вечной, другие — к посрамлению и вечному презрению. И разумные будут сиять, как сияние тверди; и обратившие многих к правде — как звезды во веки веков. А ты, Даниил, сокрой слова и запечатай книгу до времени конца: многие будут ходить туда и сюда, и умножится знание». Даниила 12:1–4. Публикации рукописей, номер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восемьдесят два</dc:title>
  <dc:subject>Раскрытие пророческой загадки: понимание истории одиннадцатой главы книги Даниила и значения «Ежедневного» в адвентизме</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