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семь</w:t>
      </w:r>
    </w:p>
    <w:p>
      <w:pPr>
        <w:pStyle w:val="ArticleSubtitle"/>
        <w:jc w:val="left"/>
      </w:pPr>
      <w:r>
        <w:rPr>
          <w:rFonts w:ascii="Arial" w:hAnsi="Arial" w:eastAsia="Arial" w:cs="Arial"/>
        </w:rPr>
        <w:t>Раскрытие притчи о десяти девах: глубокое путешествие по истории адвентизма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Притча о десяти девах иллюстрирует опыт адвентистского народа.</w:t>
      </w:r>
    </w:p>
    <w:p>
      <w:pPr>
        <w:pStyle w:val="ArticleScripture"/>
        <w:jc w:val="left"/>
      </w:pPr>
      <w:r>
        <w:rPr>
          <w:rFonts w:ascii="Times New Roman" w:hAnsi="Times New Roman" w:eastAsia="Times New Roman" w:cs="Times New Roman"/>
        </w:rPr>
        <w:t>«Притча о десяти девах из Матфея 25 также изображает опыт адвентистского народа». Великая борьба, 393.</w:t>
      </w:r>
    </w:p>
    <w:p>
      <w:pPr>
        <w:pStyle w:val="ArticleBody"/>
        <w:jc w:val="left"/>
      </w:pPr>
      <w:r>
        <w:rPr>
          <w:rFonts w:ascii="Times New Roman" w:hAnsi="Times New Roman" w:eastAsia="Times New Roman" w:cs="Times New Roman"/>
        </w:rPr>
        <w:t>Адвентисты-миллериты исполнили притчу в точности до последней буквы.</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 неразумными. Эта притча была и будет исполнена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История движения первого ангела представляет движение третьего ангела, а главный акцент притчи заключается в том, имеют ли девы елей, который является вестью позднего дождя.</w:t>
      </w:r>
    </w:p>
    <w:p>
      <w:pPr>
        <w:pStyle w:val="ArticleScripture"/>
        <w:jc w:val="left"/>
      </w:pPr>
      <w:r>
        <w:rPr>
          <w:rFonts w:ascii="Times New Roman" w:hAnsi="Times New Roman" w:eastAsia="Times New Roman" w:cs="Times New Roman"/>
        </w:rPr>
        <w:t>«Весь мир лежит во зле, в обмане и заблуждении, в самой тени смерти, — спит, спит. Кто испытывает муки души, чтобы пробудить их? Какой голос может достичь их? Мои мысли переносятся в будущее, когда прозвучит сигнал: 'Вот Жених идет; выходите навстречу Ему.' Но некоторые промедлят получить масло для пополнения своих ламп и слишком поздно обнаружат, что характер, представленный маслом, не передается. Это масло — праведность Христа. Оно представляет характер, а характер не передается. Никто не может получить его за другого. Каждый должен приобрести для себя характер, очищенный от всякого пятна греха.» Bible Echo, 4 мая 1896 г.</w:t>
      </w:r>
    </w:p>
    <w:p>
      <w:pPr>
        <w:pStyle w:val="ArticleBody"/>
        <w:jc w:val="left"/>
      </w:pPr>
      <w:r>
        <w:rPr>
          <w:rFonts w:ascii="Times New Roman" w:hAnsi="Times New Roman" w:eastAsia="Times New Roman" w:cs="Times New Roman"/>
        </w:rPr>
        <w:t>«Елей» в притче означает «характер», а также «праведность Христа». Освящённый характер формируется только у тех, кто питается Словом Божьим.</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«Масло» — это также послания Духа Божьего.</w:t>
      </w:r>
    </w:p>
    <w:p>
      <w:pPr>
        <w:pStyle w:val="ArticleScripture"/>
        <w:jc w:val="left"/>
      </w:pPr>
      <w:r>
        <w:rPr>
          <w:rFonts w:ascii="Times New Roman" w:hAnsi="Times New Roman" w:eastAsia="Times New Roman" w:cs="Times New Roman"/>
        </w:rPr>
        <w:t>Бога бесчестят, когда мы не принимаем вести, которые Он посылает нам. Тем самым мы отвергаем золотой елей, который Он хотел бы излить в наши души, чтобы он был передан тем, кто во тьме. Обзор и Вестник, 20 июля 1897 г.</w:t>
      </w:r>
    </w:p>
    <w:p>
      <w:pPr>
        <w:pStyle w:val="ArticleBody"/>
        <w:jc w:val="left"/>
      </w:pPr>
      <w:r>
        <w:rPr>
          <w:rFonts w:ascii="Times New Roman" w:hAnsi="Times New Roman" w:eastAsia="Times New Roman" w:cs="Times New Roman"/>
        </w:rPr>
        <w:t>«Масло» — это вести Слова Божьего, которые передают освящающее присутствие праведности Христа. В притче о десяти девах, которая также является пророчеством второй главы Аввакума, весть Полуночного крика, которая является вестью о праведности Христа, как это представлено в вести Джонса и Ваггонера во время восстания 1888 года.</w:t>
      </w:r>
    </w:p>
    <w:p>
      <w:pPr>
        <w:pStyle w:val="ArticleScripture"/>
        <w:jc w:val="left"/>
      </w:pPr>
      <w:r>
        <w:rPr>
          <w:rFonts w:ascii="Times New Roman" w:hAnsi="Times New Roman" w:eastAsia="Times New Roman" w:cs="Times New Roman"/>
        </w:rPr>
        <w:t>«Господь в Своей великой милости послал Своему народу самую драгоценную весть через пресвитеров Ваггонера и Джонса. Эта весть должна была более ясно представить миру вознесенного Спасителя, Жертву за грехи всего мира. Она раскрывала оправдание через веру в Поручителя; она приглашала людей принять праведность Христа, которая проявляется в послушании всем заповедям Божьим. Многие потеряли Иисуса из виду. Их взоры нужно было вновь обратить к Его божественной Личности, Его заслугам и Его неизменной любви к человеческому роду. В Его руки дана вся власть, чтобы Он мог даровать людям обильные дары, даруя бесценный дар Своей собственной праведности беспомощному человеческому существу. Это та весть, которую Бог повелел дать миру. Это весть третьего ангела, которую надлежит провозглашать громким голосом и которая будет сопровождаться излиянием Его Духа в большой мере». Свидетельства для служителей, 91.</w:t>
      </w:r>
    </w:p>
    <w:p>
      <w:pPr>
        <w:pStyle w:val="ArticleBody"/>
        <w:jc w:val="left"/>
      </w:pPr>
      <w:r>
        <w:rPr>
          <w:rFonts w:ascii="Times New Roman" w:hAnsi="Times New Roman" w:eastAsia="Times New Roman" w:cs="Times New Roman"/>
        </w:rPr>
        <w:t>Эта весть — весть позднего дождя.</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должна осветиться его славой». Review and Herald, 21 апреля 1891 г.</w:t>
      </w:r>
    </w:p>
    <w:p>
      <w:pPr>
        <w:pStyle w:val="ArticleBody"/>
        <w:jc w:val="left"/>
      </w:pPr>
      <w:r>
        <w:rPr>
          <w:rFonts w:ascii="Times New Roman" w:hAnsi="Times New Roman" w:eastAsia="Times New Roman" w:cs="Times New Roman"/>
        </w:rPr>
        <w:t>Когда сильный ангел сошёл 11 сентября 2001 года, поздний дождь начал моросить, и история миллеритов, представленная в притче о десяти девах и во второй главе Аввакума, начала повторяться. Тогда народ Божий последних дней съел книжку, которая была в руке ангела, и тем самым был возвращён к древним путям Иеремии и таким образом стал сторожами, которым надлежало затрубить в предостерегающую трубу. Этим трубным предупреждением была Лаодикийская весть, представленная у Исаии как громкий клич.</w:t>
      </w:r>
    </w:p>
    <w:p>
      <w:pPr>
        <w:pStyle w:val="ArticleScripture"/>
        <w:jc w:val="left"/>
      </w:pPr>
      <w:r>
        <w:rPr>
          <w:rFonts w:ascii="Times New Roman" w:hAnsi="Times New Roman" w:eastAsia="Times New Roman" w:cs="Times New Roman"/>
        </w:rPr>
        <w:t>Взывай громко, не удерживайся; возвысь голос твой, как трубу, и возвести народу Моему беззакония его, и дому Иакова — грехи его. Исаия 58:1.</w:t>
      </w:r>
    </w:p>
    <w:p>
      <w:pPr>
        <w:pStyle w:val="ArticleBody"/>
        <w:jc w:val="left"/>
      </w:pPr>
      <w:r>
        <w:rPr>
          <w:rFonts w:ascii="Times New Roman" w:hAnsi="Times New Roman" w:eastAsia="Times New Roman" w:cs="Times New Roman"/>
        </w:rPr>
        <w:t>Реформационное движение первого и третьего ангелов начинается во «время конца». В этот момент происходит «умножение знания», которое испытает тогда живущее поколение, но лишь после того, как это знание будет обнародовано как формализованная весть. Затем эта формализованная весть «наделяется силой», и это наделение отмечено нисхождением ангела. Нисхождение ангела обозначает прения Аввакума, и две группы начинают идентифицировать весть, которая либо является истинной, либо поддельной вестью позднего дождя. Верные затем становятся Божьими стражами и начинают трубить предупреждающую трубную весть.</w:t>
      </w:r>
    </w:p>
    <w:p>
      <w:pPr>
        <w:pStyle w:val="ArticleBody"/>
        <w:jc w:val="left"/>
      </w:pPr>
      <w:r>
        <w:rPr>
          <w:rFonts w:ascii="Times New Roman" w:hAnsi="Times New Roman" w:eastAsia="Times New Roman" w:cs="Times New Roman"/>
        </w:rPr>
        <w:t>Истинная трубная весть основана на свете, представленном на двух таблицах Аввакума. Это предупреждение Лаодикии и предупреждение, обличающее грехи народа Божьего. Полемика обостряется вплоть до первого разочарования, когда одна группа становится «собранием насмешников», а истинные стражи призываются вернуться к рвению к вести, которое они проявляли до разочарования. Когда стражи возвратились, они осознали, что находятся во «времени ожидания», и что весть, которая, казалось, не исполнилась, на самом деле должна была исполниться, но в Божьем порядке. Эта весть формировалась на протяжении короткого, но все-таки периода времени, и когда весть приходит, она представлена как весть «Полуночного крика», что является просто усилением вести, которая начала получать силу, когда сошел ангел.</w:t>
      </w:r>
    </w:p>
    <w:p>
      <w:pPr>
        <w:pStyle w:val="ArticleBody"/>
        <w:jc w:val="left"/>
      </w:pPr>
      <w:r>
        <w:rPr>
          <w:rFonts w:ascii="Times New Roman" w:hAnsi="Times New Roman" w:eastAsia="Times New Roman" w:cs="Times New Roman"/>
        </w:rPr>
        <w:t>С приходом вести было полностью осуществлено разделение между теми, кто принял роль стражей при нисхождении ангела, и теми, кто отказался. Это разделение определяет момент, когда печать заблаговременно накладывается на сто сорок четыре тысячи, перед излиянием позднего дождя без «измерения», которое было наложено на поздний дождь, начавшийся, когда ангел сошёл.</w:t>
      </w:r>
    </w:p>
    <w:p>
      <w:pPr>
        <w:pStyle w:val="ArticleBody"/>
        <w:jc w:val="left"/>
      </w:pPr>
      <w:r>
        <w:rPr>
          <w:rFonts w:ascii="Times New Roman" w:hAnsi="Times New Roman" w:eastAsia="Times New Roman" w:cs="Times New Roman"/>
        </w:rPr>
        <w:t>История миллеритов является иллюстрацией позднего дождя во время запечатления ста сорока четырёх тысяч. В той истории спор Авваккука основывался на истинной и ложной вести о позднем дожде. Павел различает один класс как тех, кто любит истину, а другой — как тех, кто принимает сильное заблуждение, ибо у них нет любви к истине и они поверили «лжи».</w:t>
      </w:r>
    </w:p>
    <w:p>
      <w:pPr>
        <w:pStyle w:val="ArticleBody"/>
        <w:jc w:val="left"/>
      </w:pPr>
      <w:r>
        <w:rPr>
          <w:rFonts w:ascii="Times New Roman" w:hAnsi="Times New Roman" w:eastAsia="Times New Roman" w:cs="Times New Roman"/>
        </w:rPr>
        <w:t>Движение миллеритов представляет собой развитие истины, которое возрастает в знании и силе от «времени конца» и вплоть до излияния Святого Духа во время «Полуночного клича». Движение миллеритов выделило определённые конкретные вехи, имеющие параллели, такие как «время конца», «формализация» вести, представленная «умножением знания», «наделение силой» вести, отмеченное нисхождением ангела, «первое разочарование», которое вводит притчу о десяти девах, излияние Святого Духа, представленное как «Полуночный клич», и затем окончательное «второе разочарование», где одна диспенсационная дверь «закрывается», а другая диспенсационная дверь «открывается».</w:t>
      </w:r>
    </w:p>
    <w:p>
      <w:pPr>
        <w:pStyle w:val="ArticleScripture"/>
        <w:jc w:val="left"/>
      </w:pPr>
      <w:r>
        <w:rPr>
          <w:rFonts w:ascii="Times New Roman" w:hAnsi="Times New Roman" w:eastAsia="Times New Roman" w:cs="Times New Roman"/>
        </w:rPr>
        <w:t>Бог определил вестям четырнадцатой главы Откровения их место в ряду пророчеств, и их дело не должно прекращаться до завершения истории этой земли. Вести первого и второго ангела по-прежнему являются истиной для этого времени и должны идти параллельно с той, которая следует далее. Третий ангел провозглашает свое предупреждение громким голосом. «После сего, — сказал Иоанн, — я увидел другого ангела, сходящего с неба, имеющего великую власть, и земля озарилась от славы его». В этом озарении объединяется свет всех трех вестей. Материалы 1888 года, 804.</w:t>
      </w:r>
    </w:p>
    <w:p>
      <w:pPr>
        <w:pStyle w:val="ArticleBody"/>
        <w:jc w:val="left"/>
      </w:pPr>
      <w:r>
        <w:rPr>
          <w:rFonts w:ascii="Times New Roman" w:hAnsi="Times New Roman" w:eastAsia="Times New Roman" w:cs="Times New Roman"/>
        </w:rPr>
        <w:t>Движение миллеритов, которое служит прообразом движений ста сорока четырёх тысяч, было неразрывно связано с пророчествами о двух тысячах трёхстах годах и двух тысячах пятистах двадцати годах, изложенными в стихах 13 и 14 восьмой главы книги Даниила. «Время конца» наступило по завершении «семи времён» гнева Божьего на северное царство Израиля. Оформление вести Миллера в 1831 году произошло через двести двадцать лет после издания перевода короля Якова.</w:t>
      </w:r>
    </w:p>
    <w:p>
      <w:pPr>
        <w:pStyle w:val="ArticleScripture"/>
        <w:jc w:val="left"/>
      </w:pPr>
      <w:r>
        <w:rPr>
          <w:rFonts w:ascii="Times New Roman" w:hAnsi="Times New Roman" w:eastAsia="Times New Roman" w:cs="Times New Roman"/>
        </w:rPr>
        <w:t>«Мистер Миллер, подобно тем, кого эта весть побудила в других странах, сначала решил исполнить своё поручение, написав и опубликовав в газетах и журналах, а также в брошюрах. Впервые он опубликовал свои взгляды в газете Vermont Telegraph, баптистском издании, печатавшемся в Брандоне, штате Вермонт. Это было в 1831 году». Джон Лафборо, Великое движение Второго пришествия, 120.</w:t>
      </w:r>
    </w:p>
    <w:p>
      <w:pPr>
        <w:pStyle w:val="ArticleBody"/>
        <w:jc w:val="left"/>
      </w:pPr>
      <w:r>
        <w:rPr>
          <w:rFonts w:ascii="Times New Roman" w:hAnsi="Times New Roman" w:eastAsia="Times New Roman" w:cs="Times New Roman"/>
        </w:rPr>
        <w:t>Движение «времени конца» третьего ангела наступило в 1989 году, спустя сто двадцать шесть лет после восстания 1863 года. «Сто двадцать шесть» — символ «семи времён». Оба движения начались с исполнения «семи времён».</w:t>
      </w:r>
    </w:p>
    <w:p>
      <w:pPr>
        <w:pStyle w:val="ArticleBody"/>
        <w:jc w:val="left"/>
      </w:pPr>
      <w:r>
        <w:rPr>
          <w:rFonts w:ascii="Times New Roman" w:hAnsi="Times New Roman" w:eastAsia="Times New Roman" w:cs="Times New Roman"/>
        </w:rPr>
        <w:t>Весть движения третьего ангела была формализована в 1996 году выпуском серии статей под названием «Время конца», которые были опубликованы в журнале «Наше твердое основание». Эти статьи были опубликованы через двести двадцать лет после Декларации независимости 1776 года. Весть обоих движений была формализована через двести двадцать лет после исторического события, которое было непосредственно связано с вестью, пришедшей в конце этих двухсот двадцати лет.</w:t>
      </w:r>
    </w:p>
    <w:p>
      <w:pPr>
        <w:pStyle w:val="ArticleBody"/>
        <w:jc w:val="left"/>
      </w:pPr>
      <w:r>
        <w:rPr>
          <w:rFonts w:ascii="Times New Roman" w:hAnsi="Times New Roman" w:eastAsia="Times New Roman" w:cs="Times New Roman"/>
        </w:rPr>
        <w:t>Число «двести двадцать» представляет связь (звено) между «семью временами» Божьего негодования против южного царства Иуды, начавшегося в 677 году до н. э., и началом периода в две тысячи триста лет из восьмой главы книги Даниила, стиха четырнадцатого, в 457 году до н. э. Число двести двадцать связывает два пророчества, и оба они были представлены вместе в основополагающих для адвентизма стихах, а именно в восьмой главе книги Даниила, стихах тринадцатом и четырнадцатом. В этих стихах Христос пророчески представил Себя как «тот определённый святой», что является переводом еврейского слова «Палмони», означающего «Дивный Исчислитель».</w:t>
      </w:r>
    </w:p>
    <w:p>
      <w:pPr>
        <w:pStyle w:val="ArticleBody"/>
        <w:jc w:val="left"/>
      </w:pPr>
      <w:r>
        <w:rPr>
          <w:rFonts w:ascii="Times New Roman" w:hAnsi="Times New Roman" w:eastAsia="Times New Roman" w:cs="Times New Roman"/>
        </w:rPr>
        <w:t>Чудный Исчислитель вводит два видения, представляющие две линии пророчества, именно в тех двух стихах, которые сестра Уайт называет центральным столпом адвентизма. Начальная точка соединена с их исполнением в 1844 году символической связью в двести двадцать лет. Вторая глава Аввакума завершается двадцатым стихом, тем самым отмечая число «двести двадцать» иным выражением Чудного Исчислителя, ибо этот стих указывает на основную характеристику антипрообразного Дня очищения, начавшегося в указанную дату.</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Два пророческих периода, составляющих центральный столп адвентизма и данных непосредственно Чудным Исчислителем, связаны между собой двумястами двадцатью годами, и Иисус (Чудный Исчислитель), который всегда отождествляет конец чего-либо с его началом, отметил их завершение 22 октября 1844 года числом двести двадцать.</w:t>
      </w:r>
    </w:p>
    <w:p>
      <w:pPr>
        <w:pStyle w:val="ArticleBody"/>
        <w:jc w:val="left"/>
      </w:pPr>
      <w:r>
        <w:rPr>
          <w:rFonts w:ascii="Times New Roman" w:hAnsi="Times New Roman" w:eastAsia="Times New Roman" w:cs="Times New Roman"/>
        </w:rPr>
        <w:t>Движение первого ангела, как и движение третьего ангела, началось во «время конца» (1798 и 1989 соответственно), когда определяются «семь времён» из двадцать шестой главы Левита. Следующая веха в обеих историях отмечена завершением периода в двести двадцать лет, что также является пророческой характеристикой «семи времён», ибо отправные точки двух видений (chazon и mareh) представляют собой период в двести двадцать лет, который связывает их между собой.</w:t>
      </w:r>
    </w:p>
    <w:p>
      <w:pPr>
        <w:pStyle w:val="ArticleBody"/>
        <w:jc w:val="left"/>
      </w:pPr>
      <w:r>
        <w:rPr>
          <w:rFonts w:ascii="Times New Roman" w:hAnsi="Times New Roman" w:eastAsia="Times New Roman" w:cs="Times New Roman"/>
        </w:rPr>
        <w:t>Издание Библии короля Якова в 1611 году, формализация вести Миллера, опубликованной в газете «Vermont Telegraph», издание Декларации независимости и публикация «Времени конца» в журнале «Our Firm Foundation» — все это были публикации. Начало и конец обоих двухсотдвадцатилетних периодов представляют собой публикацию как историческую веху. Число «двести двадцать» является символом пророческой связи, и все четыре публикации связаны между собой тем, что они являются публикациями, а также вестью, представленной как «умножение знания» в их соответствующих историях.</w:t>
      </w:r>
    </w:p>
    <w:p>
      <w:pPr>
        <w:pStyle w:val="ArticleBody"/>
        <w:jc w:val="left"/>
      </w:pPr>
      <w:r>
        <w:rPr>
          <w:rFonts w:ascii="Times New Roman" w:hAnsi="Times New Roman" w:eastAsia="Times New Roman" w:cs="Times New Roman"/>
        </w:rPr>
        <w:t>Библия 1611 года представляет собой донесение евангельской вести из небесных дворов человечеству. Весть Миллера была помещена в контекст временных пророчеств, и две священные таблицы Аввакума позволяют легко увидеть, что весть Миллера была графически изображена линиями истории. «Вермонт» означает «зелёная гора», и, согласно вдохновению, «зелёный» — символ веры.</w:t>
      </w:r>
    </w:p>
    <w:p>
      <w:pPr>
        <w:pStyle w:val="ArticleScripture"/>
        <w:jc w:val="left"/>
      </w:pPr>
      <w:r>
        <w:rPr>
          <w:rFonts w:ascii="Times New Roman" w:hAnsi="Times New Roman" w:eastAsia="Times New Roman" w:cs="Times New Roman"/>
        </w:rPr>
        <w:t>Этот сон вселил в меня надежду. Зеленый шнур в моем сознании символизировал веру, и красота и простота доверия Богу стали открываться моей душе. Христианский опыт и учения, 28.</w:t>
      </w:r>
    </w:p>
    <w:p>
      <w:pPr>
        <w:pStyle w:val="ArticleBody"/>
        <w:jc w:val="left"/>
      </w:pPr>
      <w:r>
        <w:rPr>
          <w:rFonts w:ascii="Times New Roman" w:hAnsi="Times New Roman" w:eastAsia="Times New Roman" w:cs="Times New Roman"/>
        </w:rPr>
        <w:t>Послание Миллера было оформлено и передано верной церковью, ибо «гора» в последние дни — это «церковь».</w:t>
      </w:r>
    </w:p>
    <w:p>
      <w:pPr>
        <w:pStyle w:val="ArticleScripture"/>
        <w:jc w:val="left"/>
      </w:pPr>
      <w:r>
        <w:rPr>
          <w:rFonts w:ascii="Times New Roman" w:hAnsi="Times New Roman" w:eastAsia="Times New Roman" w:cs="Times New Roman"/>
        </w:rPr>
        <w:t>И будет в последние дни: гора дома Господня будет поставлена во главу гор и возвысится над холмами; и потекут к ней все народы. И пойдут многие народы и скажут: придите, и взойдем на гору Господню, в дом Бога Иакова; и Он научит нас путям Своим, и будем ходить по стезям Его; ибо от Сиона выйдет закон, и слово Господне из Иерусалима. Исаия 2:2, 3.</w:t>
      </w:r>
    </w:p>
    <w:p>
      <w:pPr>
        <w:pStyle w:val="ArticleBody"/>
        <w:jc w:val="left"/>
      </w:pPr>
      <w:r>
        <w:rPr>
          <w:rFonts w:ascii="Times New Roman" w:hAnsi="Times New Roman" w:eastAsia="Times New Roman" w:cs="Times New Roman"/>
        </w:rPr>
        <w:t>Формализованное испытательное послание Миллера пришло от верной церкви, а издание под названием The Telegraph является посланием с небес, как и Библия короля Якова, ибо слово «телеграф», образованное из двух греческих слов, означает «послание издалека». Первое слово (tele) означает «дальний, удалённый», а второе (grapho) — «писать или записывать». Вместе они означают «писать или передавать на расстоянии». В 1611 году Бог посредством создания Библии короля Якова передал Своё послание с небес, и по прошествии двухсот двадцати лет послание Миллера, впервые формализованное в 1831 году в издании Vermont Telegraph, также передавало Божье послание с небес. Это послание было «умножением знания», которое было открыто во «времени конца» в 1798 году, что затем породило трёхэтапный испытательный процесс для того поколения. Та история была прообразом истории Future for America.</w:t>
      </w:r>
    </w:p>
    <w:p>
      <w:pPr>
        <w:pStyle w:val="ArticleBody"/>
        <w:jc w:val="left"/>
      </w:pPr>
      <w:r>
        <w:rPr>
          <w:rFonts w:ascii="Times New Roman" w:hAnsi="Times New Roman" w:eastAsia="Times New Roman" w:cs="Times New Roman"/>
        </w:rPr>
        <w:t>Декларация независимости 1776 года представляет собой начало зверя из земли из тринадцатой главы Откровения. Она знаменует собой начало Соединенных Штатов и тем самым указывает на ограничение независимости в конце существования Соединенных Штатов. Весть служения Future for America (как следует из названия) указывает на конец, который прообразован в начале — публикацией Декларации независимости. Двести двадцать лет спустя, в 1996 году, служение, выпускавшее журнал The Time of the End, получило юридическое лицо, ранее носившее название Future for America. В том же году был опубликован журнал The Time of the End, состоявший из статей, ранее выходивших в издании под названием Our Firm Foundation.</w:t>
      </w:r>
    </w:p>
    <w:p>
      <w:pPr>
        <w:pStyle w:val="ArticleBody"/>
        <w:jc w:val="left"/>
      </w:pPr>
      <w:r>
        <w:rPr>
          <w:rFonts w:ascii="Times New Roman" w:hAnsi="Times New Roman" w:eastAsia="Times New Roman" w:cs="Times New Roman"/>
        </w:rPr>
        <w:t>Название служения Future for America обращается к истории Декларации независимости, ибо публикация того документа ознаменовала начало Соединённых Штатов, а Иисус всегда иллюстрирует конец началом. Название публикации — «The Time of the End» — касается как «времени конца» в 1989 году, так и конца испытательного времени, когда Михаил восстанет. Формализованная в публикации весть (Даниил, глава одиннадцатая, стихи с сорокового по сорок пятый) была раскрыта с распадом Советского Союза в 1989 году (время конца), а стихи, которые были открыты, представляют последовательность истории, идущую от 1989 года до первого стиха двенадцатой главы, где говорится о восстании Михаила и закрытии человеческого испытательного времени.</w:t>
      </w:r>
    </w:p>
    <w:p>
      <w:pPr>
        <w:pStyle w:val="ArticleBody"/>
        <w:jc w:val="left"/>
      </w:pPr>
      <w:r>
        <w:rPr>
          <w:rFonts w:ascii="Times New Roman" w:hAnsi="Times New Roman" w:eastAsia="Times New Roman" w:cs="Times New Roman"/>
        </w:rPr>
        <w:t>Промежуток от публикации Декларации независимости в 1776 году до выхода журнала «The Time of the End» составляет двести двадцать лет, и начало, и конец касаются одних и тех же пророческих тем. Журнал «The Time of the End» был составлен из глав, которые первоначально выходили как статьи в издании «Our Firm Foundation», и представляет пророческую истину о том, что без приверженности основополагающим истинам движения миллеритов (что и является «нашим твердым фундаментом») невозможно понять «возрастание знания» во «время конца» в 1989 году.</w:t>
      </w:r>
    </w:p>
    <w:p>
      <w:pPr>
        <w:pStyle w:val="ArticleBody"/>
        <w:jc w:val="left"/>
      </w:pPr>
      <w:r>
        <w:rPr>
          <w:rFonts w:ascii="Times New Roman" w:hAnsi="Times New Roman" w:eastAsia="Times New Roman" w:cs="Times New Roman"/>
        </w:rPr>
        <w:t>И веха «время конца», и веха «формализация» вести в параллельных историях движений первого и третьего ангелов обе содержат пророческие элементы «семи времён» двадцать шестой главы книги Левит. Следующая веха в параллельных историях — это наделение вести силой, отмеченное нисхождением либо ангела десятой главы Откровения 11 августа 1840 года, либо ангела восемнадцатой главы Откровения 11 сентября 2001 года. Исполнение второго горя девятой главы Откровения привело к нисхождению ангела десятой главы Откровения, а исполнение третьего горя десятой главы Откровения — к нисхождению ангела восемнадцатой главы Откровения.</w:t>
      </w:r>
    </w:p>
    <w:p>
      <w:pPr>
        <w:pStyle w:val="ArticleBody"/>
        <w:jc w:val="left"/>
      </w:pPr>
      <w:r>
        <w:rPr>
          <w:rFonts w:ascii="Times New Roman" w:hAnsi="Times New Roman" w:eastAsia="Times New Roman" w:cs="Times New Roman"/>
        </w:rPr>
        <w:t>В параллельных историях поздний дождь начинает «накрапывать» в тот момент, когда сходит ангел. В этот момент весть «получает силу» благодаря подтверждению предсказанного события. Для миллеритов это было прекращение османского владычества в исполнение временного пророчества об исламе второго горя в Откровении, глава девятая, стих пятнадцатый. Для движения ста сорока четырёх тысяч это было «разгневание народов», пророчество об исламе третьего горя, относящееся ко времени седьмой трубы, в Откровении, глава десятая, стих седьмой, которое исполнилось, когда были разрушены великие здания Нью-Йорка.</w:t>
      </w:r>
    </w:p>
    <w:p>
      <w:pPr>
        <w:pStyle w:val="ArticleBody"/>
        <w:jc w:val="left"/>
      </w:pPr>
      <w:r>
        <w:rPr>
          <w:rFonts w:ascii="Times New Roman" w:hAnsi="Times New Roman" w:eastAsia="Times New Roman" w:cs="Times New Roman"/>
        </w:rPr>
        <w:t>Каждая из главных вех параллельных историй имеет прямые связи с делом Дивного Числителя, Который ставит Свою подпись на взаимосвязи двух видений, представляющих две тысячи триста лет и две тысячи пятьсот двадцать лет. Пророческие стражи, воздвигнутые при сошествии ангела, трубят в предостерегающую трубу, включающую весть к Лаодикии, которая в 1856 году была непосредственно связана с распечатыванием большего света о «семи временах». Веха двух таблиц Авваккума, представленных пионерскими таблицами 1843 и 1850 годов, которые обе наглядно изображают «семь времён», появилась между сошествием ангела и «первым разочарованием» в каждой параллельной истории.</w:t>
      </w:r>
    </w:p>
    <w:p>
      <w:pPr>
        <w:pStyle w:val="ArticleBody"/>
        <w:jc w:val="left"/>
      </w:pPr>
      <w:r>
        <w:rPr>
          <w:rFonts w:ascii="Times New Roman" w:hAnsi="Times New Roman" w:eastAsia="Times New Roman" w:cs="Times New Roman"/>
        </w:rPr>
        <w:t>Веха «времени промедления» непосредственно связана с несбывшимся предсказанием 1843 года, которое предсказывало исполнение как 2300 лет, так и 2520 лет. Весть Полуночного Клича заключалась в указании на скорое исполнение этих двух периодов пророческого времени. Закрытая диспенсационная «дверь» на последней вехе указывает на исполнение этих двух пророческих периодов и отмечает, где начинает звучать седьмая, или юбилейная, труба. Каждая веха в каждой истории непосредственно связана с «семью временами», и «семь времен» представляет собой нить, которая связывает обе истории воедино, а обе истории представляют весть позднего дождя.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«Для тех, кто, будучи непослушными, преткнулись о слово,» Христос — камень преткновения. Но «камень, который отвергли строители, тот самый сделался главою угла». Подобно отвергнутому камню, Христос в Своём земном служении переносил пренебрежение и поругание. Он был «презрен и отвергнут людьми; муж скорбей и изведавший болезни; … Он был презираем, и мы ни во что ставили Его». Исаия 53:3. Но приближалось время, когда Он будет прославлен. Воскресением из мёртвых Он будет объявлен «Сыном Божиим в силе». Римлянам 1:4. В Своё второе пришествие Он явится как Господь неба и земли. Те, кто теперь собирались распять Его, признают Его величие. Пред лицом всей вселенной отвергнутый камень станет главою угла.</w:t>
      </w:r>
    </w:p>
    <w:p>
      <w:pPr>
        <w:pStyle w:val="ArticleScripture"/>
        <w:jc w:val="left"/>
      </w:pPr>
      <w:r>
        <w:rPr>
          <w:rFonts w:ascii="Times New Roman" w:hAnsi="Times New Roman" w:eastAsia="Times New Roman" w:cs="Times New Roman"/>
        </w:rPr>
        <w:t>«И на кого она упадёт, того раздавит в прах». Людям, отвергшим Христа, вскоре предстояло увидеть разрушение своего города и своего народа. Их слава должна была быть сокрушена и рассеяна, как прах пред ветром. И что же погубило иудеев? Та самая скала, на которой, если бы они строили, она была бы их безопасностью. Это была презренная благость Божия, отвергнутая праведность, уничижённая милость. Люди восстали против Бога, и всё, что должно было стать их спасением, обратилось к их погибели. Всё, что Бог определил к жизни, они нашли для себя ведущим к смерти. В распятии Христа иудеями уже заключалось разрушение Иерусалима. Кровь, пролитая на Голгофе, стала той тяжестью, которая повлекла их к гибели для этого мира и для мира грядущего. Так будет и в великий последний день, когда суд постигнет отвергших благодать Божию. Христос, камень преткновения для них, тогда явится им как гора-мстительница. Слава Его лица, которая для праведных есть жизнь, для нечестивых будет огнём поядающим. За отвергнутую любовь, за презренную благодать грешник будет уничтожен.»</w:t>
      </w:r>
    </w:p>
    <w:p>
      <w:pPr>
        <w:pStyle w:val="ArticleScripture"/>
        <w:jc w:val="left"/>
      </w:pPr>
      <w:r>
        <w:rPr>
          <w:rFonts w:ascii="Times New Roman" w:hAnsi="Times New Roman" w:eastAsia="Times New Roman" w:cs="Times New Roman"/>
        </w:rPr>
        <w:t>«Многими примерами и неоднократными предупреждениями Иисус показал, каковы будут для иудеев последствия отвержения Сына Божьего. Этими словами Он обращался ко всем во все времена, кто отказывается принять Его своим Искупителем. Каждое предупреждение относится к ним. Осквернённый храм, непослушный сын, неверные виноградари, презрительные строители — всё это находит своё соответствие в опыте каждого грешника. Если он не раскается, участь, которую они предвещали, станет его уделом». Желание веков,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семь</dc:title>
  <dc:subject>Раскрытие притчи о десяти девах: глубокое путешествие по истории адвентизма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