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девяносто первый</w:t>
      </w:r>
    </w:p>
    <w:p>
      <w:pPr>
        <w:pStyle w:val="ArticleSubtitle"/>
        <w:jc w:val="left"/>
      </w:pPr>
      <w:r>
        <w:rPr>
          <w:rFonts w:ascii="Arial" w:hAnsi="Arial" w:eastAsia="Arial" w:cs="Arial"/>
        </w:rPr>
        <w:t>Откровение пророческой реки: путешествие по взаимосвязям между частями видений Даниила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2024-02-24</w:t>
      </w:r>
    </w:p>
    <w:p>
      <w:pPr>
        <w:pStyle w:val="ArticleBody"/>
        <w:jc w:val="left"/>
      </w:pPr>
      <w:r>
        <w:rPr>
          <w:rFonts w:ascii="Times New Roman" w:hAnsi="Times New Roman" w:eastAsia="Times New Roman" w:cs="Times New Roman"/>
        </w:rPr>
        <w:t>Знание, которое было раскрыто в движении первого ангела, представлено видением у реки Улай в книге Даниила. Это видение представляет главы 7, 8 и 9 книги Даниила, а знание, которое было раскрыто в движении третьего ангела, представлено видением у реки Хиддекель, которое представляет главы 10, 11 и 12. Связей между двумя движениями множество. Эти два движения связывают сто двадцать шесть лет от восстания 1863 года до времени конца в 1989 году.</w:t>
      </w:r>
    </w:p>
    <w:p>
      <w:pPr>
        <w:pStyle w:val="ArticleBody"/>
        <w:jc w:val="left"/>
      </w:pPr>
      <w:r>
        <w:rPr>
          <w:rFonts w:ascii="Times New Roman" w:hAnsi="Times New Roman" w:eastAsia="Times New Roman" w:cs="Times New Roman"/>
        </w:rPr>
        <w:t>Оба времени конца в каждом движении отмечены «семью временами» из Левита 26. Язычество, а затем папство попирали святилище и воинство до времени конца в 1798 году. С восстания 1863 года и до 1989 года происходило духовное попирание, представленное четырьмя мерзостями из восьмой главы Иезекииля.</w:t>
      </w:r>
    </w:p>
    <w:p>
      <w:pPr>
        <w:pStyle w:val="ArticleBody"/>
        <w:jc w:val="left"/>
      </w:pPr>
      <w:r>
        <w:rPr>
          <w:rFonts w:ascii="Times New Roman" w:hAnsi="Times New Roman" w:eastAsia="Times New Roman" w:cs="Times New Roman"/>
        </w:rPr>
        <w:t>Период в сорок шесть лет от конца первого периода гнева до окончания последнего периода гнева в 1844 году, в течение которого Христос воздвиг духовный храм и внезапно вошёл в него 22 октября 1844 года, является параллелью времени конца, начавшегося в 1989 году и продолжающегося до скоро грядущего воскресного закона, когда Христос вновь воздвигает духовный храм, в который Он внезапно войдёт в час великого землетрясения одиннадцатой главы Откровения.</w:t>
      </w:r>
    </w:p>
    <w:p>
      <w:pPr>
        <w:pStyle w:val="ArticleBody"/>
        <w:jc w:val="left"/>
      </w:pPr>
      <w:r>
        <w:rPr>
          <w:rFonts w:ascii="Times New Roman" w:hAnsi="Times New Roman" w:eastAsia="Times New Roman" w:cs="Times New Roman"/>
        </w:rPr>
        <w:t>Когда третий ангел пришёл в 1844 году, Вестник Завета внезапно явился, чтобы очистить сынов Левия, но к 1863 году те неверные левиты отвергли весть Моисея, возвещённую Ильёй, и стали скитаться по пустыне. В ходе того испытания «строители» в конечном итоге отвергнут «краеугольный камень» «семи времён», а затем перейдут от филадельфийского движения к Лаодикийской церкви. В последние дни, когда Вестник Завета внезапно придёт в Свой храм, при скором введении воскресного закона, Он использует верных левитов, чтобы призвать других Своих овец. Верные последних дней перейдут от «церкви» Лаодикии к «движению» Филадельфии.</w:t>
      </w:r>
    </w:p>
    <w:p>
      <w:pPr>
        <w:pStyle w:val="ArticleBody"/>
        <w:jc w:val="left"/>
      </w:pPr>
      <w:r>
        <w:rPr>
          <w:rFonts w:ascii="Times New Roman" w:hAnsi="Times New Roman" w:eastAsia="Times New Roman" w:cs="Times New Roman"/>
        </w:rPr>
        <w:t>Движение первого ангела опубликовало свою формализованную весть через двести двадцать лет после публикации Библии короля Якова, а движение третьего ангела опубликовало свою формализованную весть через двести двадцать лет после публикации Декларации независимости. Формализованная весть обоих движений была усилена исполнением пророчества об исламе, отмеченного нисхождением ангела. Явление ангела обозначило начало "спора" второй главы Авваккука и привело к публикации таблиц Авваккука.</w:t>
      </w:r>
    </w:p>
    <w:p>
      <w:pPr>
        <w:pStyle w:val="ArticleBody"/>
        <w:jc w:val="left"/>
      </w:pPr>
      <w:r>
        <w:rPr>
          <w:rFonts w:ascii="Times New Roman" w:hAnsi="Times New Roman" w:eastAsia="Times New Roman" w:cs="Times New Roman"/>
        </w:rPr>
        <w:t>Усиленная весть, представленная таблицами Авваккума, привела к разочарованию, ознаменовавшему начало времени ожидания; это, в свою очередь, привело к вести Полуночного крика, завершившейся исполнением самой этой вести. Параллели, существующие между двумя движениями, являются убедительным доказательством для тех, кто готов увидеть, что все элементы истории миллеритского движения связаны с историей ста сорока четырёх тысяч и повторяются в ней. Период позднего дождя прообразно представлен в миллеритском движении и исполняется в движении «Будущее для Америки». Вновь и вновь вдохновение сообщает тем, кто готов слышать, что только те, кто распознает поздний дождь, получат его.</w:t>
      </w:r>
    </w:p>
    <w:p>
      <w:pPr>
        <w:pStyle w:val="ArticleBody"/>
        <w:jc w:val="left"/>
      </w:pPr>
      <w:r>
        <w:rPr>
          <w:rFonts w:ascii="Times New Roman" w:hAnsi="Times New Roman" w:eastAsia="Times New Roman" w:cs="Times New Roman"/>
        </w:rPr>
        <w:t>Период, движение и весть позднего дождя все представлены в истории миллеритов, а слово «распознать» означает увидеть то, что вы уже видели раньше. Единственный способ увидеть период, движение и весть позднего дождя — это распознать, что они были проиллюстрированы в истории миллеритов. Это также было проиллюстрировано в других священных реформаторских движениях. Движение миллеритов было начальным и представляет завершающее движение и поэтому имеет гораздо больше прямых отсылок, чем более ранние реформаторские движения. На нём также стоит подпись Альфы и Омеги, Который всегда иллюстрирует конец чего-либо его началом.</w:t>
      </w:r>
    </w:p>
    <w:p>
      <w:pPr>
        <w:pStyle w:val="ArticleBody"/>
        <w:jc w:val="left"/>
      </w:pPr>
      <w:r>
        <w:rPr>
          <w:rFonts w:ascii="Times New Roman" w:hAnsi="Times New Roman" w:eastAsia="Times New Roman" w:cs="Times New Roman"/>
        </w:rPr>
        <w:t>В движении миллеритов были заложены основания, а центральным столпом были стихи 13 и 14 восьмой главы книги Даниила. Я знаю, что сестра Вайт называет четырнадцатый стих центральным столпом и основанием, но на самом деле четырнадцатый стих — это ответ на вопрос тринадцатого стиха. Ответ пуст без понимания вопроса, который вызывает этот ответ. Тринадцатый стих обозначает видение попирания, совершаемого двумя опустошительными силами, а четырнадцатый — видение Христа, восстанавливающего святилище и воинство, которые были попраны. Оба видения непосредственно связаны контекстом, грамматикой и Палмони, Дивным Числителем.</w:t>
      </w:r>
    </w:p>
    <w:p>
      <w:pPr>
        <w:pStyle w:val="ArticleBody"/>
        <w:jc w:val="left"/>
      </w:pPr>
      <w:r>
        <w:rPr>
          <w:rFonts w:ascii="Times New Roman" w:hAnsi="Times New Roman" w:eastAsia="Times New Roman" w:cs="Times New Roman"/>
        </w:rPr>
        <w:t>Уильям Миллер был использован для выявления основополагающих истин, заключённых в книге Даниила, глава восьмая, стихи тринадцатый и четырнадцатый. Первой драгоценностью, которую он открыл, были «семь времён», представляющие попрание, о котором говорится в тринадцатом стихе; а каркасом, на котором он построил всю свою пророческую структуру, стал мотив «двух опустошающих сил», представленный в том же тринадцатом стихе. Миллер правильно определил, что «ежедневное» из тринадцатого стиха было язычеством, а «преступление опустошения» — папизмом. В этом смысле сам «фундамент» каркаса Миллера и «основание» основания и центрального столпа заключались в понимании, что «ежедневное» в восьмой главе представляло язычество. Основанием умножения знания в истории миллеритов было то, что «ежедневное» в восьмой главе книги Даниила — это язычество, и вдохновение ясно указало, что те, кто возвещали весть о часе суда, имели правильное понимание «ежедневного».</w:t>
      </w:r>
    </w:p>
    <w:p>
      <w:pPr>
        <w:pStyle w:val="ArticleBody"/>
        <w:jc w:val="left"/>
      </w:pPr>
      <w:r>
        <w:rPr>
          <w:rFonts w:ascii="Times New Roman" w:hAnsi="Times New Roman" w:eastAsia="Times New Roman" w:cs="Times New Roman"/>
        </w:rPr>
        <w:t>Основание света, представленного как «умножение ведения» во время конца в 1989 году, — это также «ежедневное». Это просто ещё одна божественная параллель. Чтобы распознать умножение ведения, представленное в последних шести стихах одиннадцатой главы Даниила, необходимо применение трудов Эллен Уайт. В своих трудах она указывает, что история стиха 31 одиннадцатой главы Даниила повторится в заключительных стихах одиннадцатой главы Даниила. Без этой вдохновенной подсказки понимание параллельной истории стиха 31 со стихами 40 и 41 было бы гораздо более трудной задачей.</w:t>
      </w:r>
    </w:p>
    <w:p>
      <w:pPr>
        <w:pStyle w:val="ArticleBody"/>
        <w:jc w:val="left"/>
      </w:pPr>
      <w:r>
        <w:rPr>
          <w:rFonts w:ascii="Times New Roman" w:hAnsi="Times New Roman" w:eastAsia="Times New Roman" w:cs="Times New Roman"/>
        </w:rPr>
        <w:t>«Ежедневное» в книге Даниила представляет язычество и является основой основ для миллеритов, а также основанием вести для движения ста сорока четырёх тысяч. Это также истина, которая была намеренно превращена в заблуждение «ложью», введённой в третьем поколении лаодикийского адвентизма, которое было прообразовано третьей мерзостью — «женщины, плачущие по Таммузу» — в восьмой главе Иезекииля, и компромиссом, представленным третьей церковью — Пергамом.</w:t>
      </w:r>
    </w:p>
    <w:p>
      <w:pPr>
        <w:pStyle w:val="ArticleBody"/>
        <w:jc w:val="left"/>
      </w:pPr>
      <w:r>
        <w:rPr>
          <w:rFonts w:ascii="Times New Roman" w:hAnsi="Times New Roman" w:eastAsia="Times New Roman" w:cs="Times New Roman"/>
        </w:rPr>
        <w:t>Божественное водительство, определяющее роль «ежедневного» как вопроса во время позднего дождя, поистине изумительно и исключает возможность человеческого вымысла. Четвертое поколение лаодикийского адвентизма изображено поклоняющимся солнцу, тем самым представляя принятие начертания зверя. Сестра Уайт указывает, что принять это начертание — значит прийти к тому же образу мыслей, что и у зверя, и что те, кто запутаются в значении антихриста, в конечном счете окажутся на стороне человека греха. Все это представлено старцами в Иерусалиме в восьмой главе Иезекииля.</w:t>
      </w:r>
    </w:p>
    <w:p>
      <w:pPr>
        <w:pStyle w:val="ArticleBody"/>
        <w:jc w:val="left"/>
      </w:pPr>
      <w:r>
        <w:rPr>
          <w:rFonts w:ascii="Times New Roman" w:hAnsi="Times New Roman" w:eastAsia="Times New Roman" w:cs="Times New Roman"/>
        </w:rPr>
        <w:t>В третьем и четвертом поколении Бог судит ненавидящих Его, и этот суд совершается, в то время как другая группа получает печать Божьего одобрения. Именно тот отрывок Писания, который дал Уильяму Миллеру свет, необходимый для того, чтобы распознать, что «ежедневное» в книге Даниила обозначало языческий Рим, является самым прямым указанием на человека греха, которому поклоняются старейшины в восьмой главе Иезекииля. Эта глава указывает на папу второй опустошающей силы, одновременно обозначая язычество первой опустошающей силы. И истина, являющаяся темой этого отрывка, — это роль языческого Рима, который, согласно 2 Фессалоникийцам, является властью, удерживающей папство от восхождения на престол до 538 года.</w:t>
      </w:r>
    </w:p>
    <w:p>
      <w:pPr>
        <w:pStyle w:val="ArticleBody"/>
        <w:jc w:val="left"/>
      </w:pPr>
      <w:r>
        <w:rPr>
          <w:rFonts w:ascii="Times New Roman" w:hAnsi="Times New Roman" w:eastAsia="Times New Roman" w:cs="Times New Roman"/>
        </w:rPr>
        <w:t>«Daily», которая была основополагающей истиной Миллера, позволившей ему выстроить пророческую схему, основанную на двух опустошающих силах, попирающих святилище и воинство, — это та истина, которую Павел обозначил как отвергаемую и которая навлекает сильное обольщение на тех, кто не любит ту самую истину в последние дни. В соответствии с параллельными историями та же самая, основополагающая истина позволила Future for America выстроить пророческую схему о последнем тройственном союзе в последние дни.</w:t>
      </w:r>
    </w:p>
    <w:p>
      <w:pPr>
        <w:pStyle w:val="ArticleBody"/>
        <w:jc w:val="left"/>
      </w:pPr>
      <w:r>
        <w:rPr>
          <w:rFonts w:ascii="Times New Roman" w:hAnsi="Times New Roman" w:eastAsia="Times New Roman" w:cs="Times New Roman"/>
        </w:rPr>
        <w:t>Мало того: эта основополагающая истина, являющаяся фундаментом обеих параллельных историй, превращена в «ложь», которая становится фундаментальной ошибкой и «сильным заблуждением» Павла, служащими основой ложной вести о позднем дожде — «мир и безопасность», провозглашаемой людьми, которые больше никогда не поднимут свой голос и не покажут Божьему народу его преступления. «Ежедневное» представляет собой основание как движения первого ангела, так и движения третьего ангела, и когда мятежники Лаодикии перевернули его смысл с ног на голову, отождествив сатанинский символ с символом Христа, ложный символ стал основанием поддельной вести ложного позднего дождя.</w:t>
      </w:r>
    </w:p>
    <w:p>
      <w:pPr>
        <w:pStyle w:val="ArticleScripture"/>
        <w:jc w:val="left"/>
      </w:pPr>
      <w:r>
        <w:rPr>
          <w:rFonts w:ascii="Times New Roman" w:hAnsi="Times New Roman" w:eastAsia="Times New Roman" w:cs="Times New Roman"/>
        </w:rPr>
        <w:t>Остановитесь и дивитесь; вопите и кричите: они пьяны, но не от вина; шатаются, но не от крепкого напитка. Ибо Господь излил на вас дух глубокого сна и закрыл ваши глаза: пророков ваших и начальников ваших, провидцев, Он закрыл. И видение всего стало для вас как слова запечатанной книги, которую дают человеку ученому, говоря: прочти это, прошу тебя; а он говорит: не могу, потому что она запечатана. И книгу дают тому, кто неграмотен, говоря: прочти это, прошу тебя; и он говорит: я неграмотен. И сказал Господь: за то, что этот народ приближается ко Мне устами своими и чтит Меня своими губами, сердце же их далеко от Меня, и страх их предо Мною — наставление человеческое, — посему вот, Я совершу среди этого народа дивное дело — диво и чудо: мудрость мудрецов его погибнет, и разум разумных его сокроется. Горе тем, кто глубоко скрывают свой совет от Господа, творят дела свои во тьме и говорят: кто видит нас? и кто знает нас? Какое извращение у вас! Неужели гончар будет считаться за глину? Разве изделие скажет о сделавшем его: он меня не делал? И разве созданное скажет о создавшем его: у него нет разумения? Исаия 29:9–16.</w:t>
      </w:r>
    </w:p>
    <w:p>
      <w:pPr>
        <w:pStyle w:val="ArticleBody"/>
        <w:jc w:val="left"/>
      </w:pPr>
      <w:r>
        <w:rPr>
          <w:rFonts w:ascii="Times New Roman" w:hAnsi="Times New Roman" w:eastAsia="Times New Roman" w:cs="Times New Roman"/>
        </w:rPr>
        <w:t>Все пророки говорили о последних временах, и открытая ложь, направленная на то, чтобы перевернуть смысл «ежедневного» вверх дном, почти подпадает под определение непростительного греха. Объявлять человека навсегда погибшим — не в силах и не в моральной власти одних людей по отношению к другим, но здесь речь идет не об этом.</w:t>
      </w:r>
    </w:p>
    <w:p>
      <w:pPr>
        <w:pStyle w:val="ArticleBody"/>
        <w:jc w:val="left"/>
      </w:pPr>
      <w:r>
        <w:rPr>
          <w:rFonts w:ascii="Times New Roman" w:hAnsi="Times New Roman" w:eastAsia="Times New Roman" w:cs="Times New Roman"/>
        </w:rPr>
        <w:t>Те у Исаии, кто переворачивают всё с ног на голову — что просто является другой формулировкой того, что Исаия в другом месте описывает как называние тьмы светом и света тьмой, — обозначены как древние мужи, правящие Иерусалимом, когда показывается их окончательный суд.</w:t>
      </w:r>
    </w:p>
    <w:p>
      <w:pPr>
        <w:pStyle w:val="ArticleScripture"/>
        <w:jc w:val="left"/>
      </w:pPr>
      <w:r>
        <w:rPr>
          <w:rFonts w:ascii="Times New Roman" w:hAnsi="Times New Roman" w:eastAsia="Times New Roman" w:cs="Times New Roman"/>
        </w:rPr>
        <w:t>Горе тем, которые зло называют добром, а добро — злом; которые тьму выдают за свет, а свет — за тьму; горькое — за сладкое, и сладкое — за горькое! Горе тем, которые мудры в собственных глазах и разумны перед самими собой! Горе тем, которые сильны пить вино и способны смешивать крепкий напиток; которые за мзду оправдывают нечестивого и отнимают у праведного его правоту! Посему, как огонь пожирает солому и пламя истребляет мякину, так корень их станет как гниль, и цветок их развеется, как прах, потому что они отвергли закон Господа Саваофа и презрели слово Святого Израилева. Посему возгорелся гнев Господа на народ Его; Он простер на них руку и поразил их: содрогнулись горы, и их трупы были растерзаны посреди улиц. Но при всем этом гнев Его не отвратился, и рука Его еще простерта. И Он поднимет знамя народам издалека и свистнет им с края земли: и вот, они придут скоро, быстро. Исаия 5:20–26.</w:t>
      </w:r>
    </w:p>
    <w:p>
      <w:pPr>
        <w:pStyle w:val="ArticleBody"/>
        <w:jc w:val="left"/>
      </w:pPr>
      <w:r>
        <w:rPr>
          <w:rFonts w:ascii="Times New Roman" w:hAnsi="Times New Roman" w:eastAsia="Times New Roman" w:cs="Times New Roman"/>
        </w:rPr>
        <w:t>Божье знамя (сто сорок четыре тысячи) поднимается как знамя при скором введении воскресного закона, когда «возгорится гнев Господа на народ Его», и Он «прострет руку Свою на них», и «поразит их», и «трупы их будут растерзаны посреди улиц». «Посреди улиц» — это улицы Иерусалима, когда ангелам-истребителям из девятой главы Иезекииля повелевается выйти «и поражайте: пусть глаз ваш не щадит и не милуйте; истребите до конца старых и молодых, и девиц, и младенцев, и женщин; но не подходите ни к одному человеку, на котором есть знак; и начните от святилища Моего». «Тогда они начали со старейшин, которые были перед домом». «Старейшины» Иезекииля, о которых сестра Уайт говорит, что это те, кто должны были быть стражами народа, — это «пьяницы Ефрема» у Исаии, которые «переворачивают всё вверх дном» в двадцать восьмой и двадцать девятой главах.</w:t>
      </w:r>
    </w:p>
    <w:p>
      <w:pPr>
        <w:pStyle w:val="ArticleBody"/>
        <w:jc w:val="left"/>
      </w:pPr>
      <w:r>
        <w:rPr>
          <w:rFonts w:ascii="Times New Roman" w:hAnsi="Times New Roman" w:eastAsia="Times New Roman" w:cs="Times New Roman"/>
        </w:rPr>
        <w:t>В пятой главе они — те, кто «могучи пить вино и мужи крепкие смешивать крепкий напиток; которые оправдывают нечестивого за награду». С выходом в свет книги «Questions on Doctrine» древние мужи испили из чаши отступнического протестантизма и представили ложное евангелие оправдания, утверждающее, что люди не могут быть освящены, что Христос — наш Заместитель, но не наш Пример. Тем самым эта книга оправдала нечестивых ради награды принятия среди павших церквей отступнического протестантизма. Отрывок указывает на их окончательный суд, и причиной этого суда является то, что они «презрели слово Святого Израилева». Они сделали это, отвергнув понимание «ежедневного», представленное теми, кто возвещал весть часа суда, и испив из чаши отступнического протестантизма.</w:t>
      </w:r>
    </w:p>
    <w:p>
      <w:pPr>
        <w:pStyle w:val="ArticleBody"/>
        <w:jc w:val="left"/>
      </w:pPr>
      <w:r>
        <w:rPr>
          <w:rFonts w:ascii="Times New Roman" w:hAnsi="Times New Roman" w:eastAsia="Times New Roman" w:cs="Times New Roman"/>
        </w:rPr>
        <w:t>В этом отрывке они превращают сладкое в горькое, а горькое — в сладкое. Послание, которое находится в руке ангела, когда Он нисходит, — сладкое, но заключение этого послания — горькое. Они утверждают, что истинное послание позднего дождя, которое начинается, когда ангел нисходит, — горькое, а в заключение выделяют сладкое ложное послание «мира и безопасности», ибо не могут удержаться от того, чтобы переворачивать всё с ног на голову.</w:t>
      </w:r>
    </w:p>
    <w:p>
      <w:pPr>
        <w:pStyle w:val="ArticleBody"/>
        <w:jc w:val="left"/>
      </w:pPr>
      <w:r>
        <w:rPr>
          <w:rFonts w:ascii="Times New Roman" w:hAnsi="Times New Roman" w:eastAsia="Times New Roman" w:cs="Times New Roman"/>
        </w:rPr>
        <w:t>Отрывок, в котором представлен этот грех, относится к концу их коллективного времени испытания. Поэтому уместно считать, что их отождествление сатанинского дела язычества с делом Христа является пророческой параллелью непростительному греху — отождествлению дела Святого Духа с делом Сатаны. Внедрение «лжи» в третье поколение адвентизма создало основополагающую логику их ложной вести о позднем дожде и в конечном счёте навлекает на них сильное заблуждение. Тот самый отрывок, в котором Миллер пришёл к пониманию правильного значения «ежедневного», — это место, где они представлены как низвергнутые.</w:t>
      </w:r>
    </w:p>
    <w:p>
      <w:pPr>
        <w:pStyle w:val="ArticleScripture"/>
        <w:jc w:val="left"/>
      </w:pPr>
      <w:r>
        <w:rPr>
          <w:rFonts w:ascii="Times New Roman" w:hAnsi="Times New Roman" w:eastAsia="Times New Roman" w:cs="Times New Roman"/>
        </w:rPr>
        <w:t>Да никто не обольстит вас никаким образом; ибо тот день не придет, пока прежде не произойдет отступление и не откроется человек греха, сын погибели; противящийся и превозносящийся выше всего, называемого богом или предметом поклонения, так что он в храме Божьем сядет как Бог, выдавая себя за Бога. Разве вы не помните, что, когда я еще был с вами, я говорил вам это? И теперь вы знаете, что удерживает, чтобы он открылся в свое время. Ибо тайна беззакония уже действует; только удерживающий теперь будет удерживать, пока не будет взят из среды. И тогда откроется беззаконник, которого Господь истребит духом уст Своих и уничтожит явлением пришествия Своего: того, чье пришествие, по действию сатаны, будет со всякою силою, знамениями и ложными чудесами, и со всяким неправедным обольщением погибающих, потому что они не приняли любви истины, чтобы спастись. И за это пошлет им Бог действие заблуждения, так что они будут верить лжи, чтобы были осуждены все, кто не поверил истине, но возлюбил неправду. 2-е Послание к Фессалоникийцам 2:3–12.</w:t>
      </w:r>
    </w:p>
    <w:p>
      <w:pPr>
        <w:pStyle w:val="ArticleBody"/>
        <w:jc w:val="left"/>
      </w:pPr>
      <w:r>
        <w:rPr>
          <w:rFonts w:ascii="Times New Roman" w:hAnsi="Times New Roman" w:eastAsia="Times New Roman" w:cs="Times New Roman"/>
        </w:rPr>
        <w:t>Пророки говорят о последних днях больше, чем о какой-либо иной предшествующей священной истории, и это верно в отношении данного отрывка. Основа умножения знания у Миллера также является основой умножения знания, которое пришло в 1989 году, ибо правильное понимание пророческой истории, связанной с «ежедневным», описывает историю стихов сорокового и сорок первого одиннадцатой главы Даниила. Это означает, что если исследователь пророчеств не понимает роли язычества и его пророческой связи с папским Римом, то он не сможет распознать, что работа сначала по сдерживанию подъема папства, а затем по возведению папства на престол земли была осуществлена язычеством, и что эта работа является прообразом роли зверя из земли из тринадцатой главы Откровения, который сначала сдерживает папство, но затем меняется и возводит его на престол земли. Роль зверя из земли из тринадцатой главы Откровения представлена как будущее Америки.</w:t>
      </w:r>
    </w:p>
    <w:p>
      <w:pPr>
        <w:pStyle w:val="ArticleBody"/>
        <w:jc w:val="left"/>
      </w:pPr>
      <w:r>
        <w:rPr>
          <w:rFonts w:ascii="Times New Roman" w:hAnsi="Times New Roman" w:eastAsia="Times New Roman" w:cs="Times New Roman"/>
        </w:rPr>
        <w:t>Мы продолжим наше рассмотрение снятия печати со света реки Хиддекель в нашей следующей статье.</w:t>
      </w:r>
    </w:p>
    <w:p>
      <w:pPr>
        <w:pStyle w:val="ArticleScripture"/>
        <w:jc w:val="left"/>
      </w:pPr>
      <w:r>
        <w:rPr>
          <w:rFonts w:ascii="Times New Roman" w:hAnsi="Times New Roman" w:eastAsia="Times New Roman" w:cs="Times New Roman"/>
        </w:rPr>
        <w:t>«Тот, Кто видит глубже внешнего, Кто читает сердца всех людей, говорит о тех, кому был дан великий свет: “Они не скорбят и не ужасаются по причине своего нравственного и духовного состояния”. Да, они избрали собственные пути свои, и душа их находит удовольствие в мерзостях их. “И Я изберу им обольщение, и наведу на них ужасное для них; потому что Я звал, и не было отвечающего; говорил, и они не слушали, а делали злое в очах Моих и избирали то, что неугодно было Мне”. “И за сие пошлёт им Бог действие заблуждения, так что они будут верить лжи”, “за то, что они не приняли любви истины для своего спасения”, “но возлюбили неправду”. Исаии 66:3, 4; 2 Фессалоникийцам 2:11, 10, 12.</w:t>
      </w:r>
    </w:p>
    <w:p>
      <w:pPr>
        <w:pStyle w:val="ArticleScripture"/>
        <w:jc w:val="left"/>
      </w:pPr>
      <w:r>
        <w:rPr>
          <w:rFonts w:ascii="Times New Roman" w:hAnsi="Times New Roman" w:eastAsia="Times New Roman" w:cs="Times New Roman"/>
        </w:rPr>
        <w:t>«Небесный Учитель спросил: “Какой более сильный обман может прельстить ум, чем притворство, будто вы строите на правильном основании и что Бог принимает ваши дела, тогда как в действительности вы многое совершаете по мирской политике и грешите против Иеговы? О, это великий обман, пленительное заблуждение, овладевающее умами, когда люди, однажды познавшие истину, принимают вид благочестия за его дух и силу; когда они полагают, что богаты, разбогатели и ни в чём не имеют нужды, тогда как в действительности нуждаются во всём”».</w:t>
      </w:r>
    </w:p>
    <w:p>
      <w:pPr>
        <w:pStyle w:val="ArticleScripture"/>
        <w:jc w:val="left"/>
      </w:pPr>
      <w:r>
        <w:rPr>
          <w:rFonts w:ascii="Times New Roman" w:hAnsi="Times New Roman" w:eastAsia="Times New Roman" w:cs="Times New Roman"/>
        </w:rPr>
        <w:t>«Бог не изменил Своего отношения к Своим верным слугам, которые сохраняют свои одежды незапятнанными. Но многие восклицают: „Мир и безопасность“, тогда как на них приходит внезапная погибель. Если не будет глубокого покаяния, если люди не смирят свои сердца исповеданием и не примут истину такой, какова она в Иисусе, они никогда не войдут в небеса. Когда в наших рядах совершится очищение, мы уже не будем почивать в беспечности, хвалясь тем, что мы богаты, разбогатели и ни в чём не имеем нужды.</w:t>
      </w:r>
    </w:p>
    <w:p>
      <w:pPr>
        <w:pStyle w:val="ArticleScripture"/>
        <w:jc w:val="left"/>
      </w:pPr>
      <w:r>
        <w:rPr>
          <w:rFonts w:ascii="Times New Roman" w:hAnsi="Times New Roman" w:eastAsia="Times New Roman" w:cs="Times New Roman"/>
        </w:rPr>
        <w:t>«Кто может правдиво сказать: “Наше золото испытано огнём; наши одежды не осквернены миром”? Я видела, как наш Наставник указывал на одежды так называемой праведности. Сняв их, Он обнажил скрытую под ними нечистоту. Затем Он сказал мне: “Разве ты не видишь, как они показно прикрыли свою скверну и гнилость характера? ‘Как сделалась блудницею верная столица!’ Дом Отца Моего сделан домом торговли, местом, откуда отошли Божественное присутствие и слава! По этой причине есть немощь, и недостаёт силы”». Свидетельства, том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девяносто первый</dc:title>
  <dc:subject>Откровение пророческой реки: путешествие по взаимосвязям между частями видений Даниила</dc:subject>
  <dc:creator>Jeff Pippenger</dc:creator>
  <cp:keywords/>
  <dc:description>Generated by ArticleDigger from daniel\91_daniel.json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