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Сокрытая история сорокового стиха — двадцать третье число</w:t>
      </w:r>
    </w:p>
    <w:p>
      <w:pPr>
        <w:pStyle w:val="ArticleSubtitle"/>
        <w:jc w:val="left"/>
      </w:pPr>
      <w:r>
        <w:rPr>
          <w:rFonts w:ascii="Arial" w:hAnsi="Arial" w:eastAsia="Arial" w:cs="Arial"/>
        </w:rPr>
        <w:t>Иезекииль, номер четыре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Иезекииль определяется как «скорбящий пророк», ибо он является символом ста сорока четырёх тысяч, которые в девятой главе его книги скорбят (воздыхают и вопиют) о мерзостях, совершаемых в земле и в церкви. В отрывке из Testimonies, который мы цитировали в предыдущей статье, сестра Уайт написала: «Сам пророк был странником в чужой земле, где безграничное честолюбие и дикая жестокость господствовали безраздельно. То, что он видел и слышал о человеческой тирании и неправде, терзало его душу, и он горько скорбел день и ночь».</w:t>
      </w:r>
    </w:p>
    <w:p>
      <w:pPr>
        <w:pStyle w:val="ArticleBody"/>
        <w:jc w:val="left"/>
      </w:pPr>
      <w:r>
        <w:rPr>
          <w:rFonts w:ascii="Times New Roman" w:hAnsi="Times New Roman" w:eastAsia="Times New Roman" w:cs="Times New Roman"/>
        </w:rPr>
        <w:t>Сто сорок четыре тысячи — это «изгнанники Израиля», которые были рассеяны, что представлено тем, как Иезекииль был уведён в плен. Процесс запечатления, представленный в Иезекииля 9, есть тот же самый, что и в Откровении 7, и оба эти главы представлены как относящиеся к последним дням.</w:t>
      </w:r>
    </w:p>
    <w:p>
      <w:pPr>
        <w:pStyle w:val="ArticleScripture"/>
        <w:jc w:val="left"/>
      </w:pPr>
      <w:r>
        <w:rPr>
          <w:rFonts w:ascii="Times New Roman" w:hAnsi="Times New Roman" w:eastAsia="Times New Roman" w:cs="Times New Roman"/>
        </w:rPr>
        <w:t>«Это запечатление рабов Божиих есть то же самое, которое было показано Иезекиилю в видении». Testimonies to Ministers, 445.</w:t>
      </w:r>
    </w:p>
    <w:p>
      <w:pPr>
        <w:pStyle w:val="ArticleBody"/>
        <w:jc w:val="left"/>
      </w:pPr>
      <w:r>
        <w:rPr>
          <w:rFonts w:ascii="Times New Roman" w:hAnsi="Times New Roman" w:eastAsia="Times New Roman" w:cs="Times New Roman"/>
        </w:rPr>
        <w:t>С престола Бог направляет херувимов, которые, в свою очередь, управляют колёсами. Из этого видения Иезекииль должен был понять, что Бог держит всё под Своим контролем даже в тот период, когда всё казалось находящимся в смятении. Сестра Уайт говорит: «таким же образом», изложив устройство Божьего правления с Богом на престоле, направляющим херувимов, которые управляли делами земли, подобно тому как она описывает Иоанна во святилище, где Христос ходил среди семи церквей. Иезекииль и Иоанн являются символами тех, кто живёт во время запечатления ста сорока четырёх тысяч, о которых, как свидетельствует вдохновение, «Сцены, которые должны разыграться в нашем мире, ещё даже не снились людям».</w:t>
      </w:r>
    </w:p>
    <w:p>
      <w:pPr>
        <w:pStyle w:val="ArticleBody"/>
        <w:jc w:val="left"/>
      </w:pPr>
      <w:r>
        <w:rPr>
          <w:rFonts w:ascii="Times New Roman" w:hAnsi="Times New Roman" w:eastAsia="Times New Roman" w:cs="Times New Roman"/>
        </w:rPr>
        <w:t>Безусловно, когда сестра Уайт писала эти слова, они были истинны; однако во время запечатления они находят своё совершенное исполнение. Двадцать лет назад или около того могли ли вы подумать, что ныне происходит в мире в связи с роением саранчи ислама? Саранча как символ ислама в девятой главе Откровения включает и природную миграцию саранчи Северной Африки. Пути миграции этих роевых полчищ саранчи в Африке совпадают с географией, которая была захвачена исламом. Ислам происходит от Измаила, а матерью Измаила была Агарь. Имя Агарь означает «бегство» или «спасаться бегством». На арабском это имя обычно передаётся как Hajar (هاجر), и оно связано с тем же корнем, который даёт нам Hijra (переселение/бегство Мухаммеда). Корни ислама связаны не только с роением саранчи, но включают в себя и значение миграции. Разве кто-либо когда-либо мог представить, что нелегальная иммиграция является проявлением саранчи ислама?</w:t>
      </w:r>
    </w:p>
    <w:p>
      <w:pPr>
        <w:pStyle w:val="ArticleBody"/>
        <w:jc w:val="left"/>
      </w:pPr>
      <w:r>
        <w:rPr>
          <w:rFonts w:ascii="Times New Roman" w:hAnsi="Times New Roman" w:eastAsia="Times New Roman" w:cs="Times New Roman"/>
        </w:rPr>
        <w:t>Мог ли кто-либо представить, что мировые коммунисты заключат союз с исламскими ордами? И ислам, и драконья власть глобалистов восходят из бездны, соответственно, в Откровении 9 и 11, а бездна представляет собой проявление сатанинской силы. Оба нынешних союзника, согласно Писаниям истины, являются орудиями сатаны.</w:t>
      </w:r>
    </w:p>
    <w:p>
      <w:pPr>
        <w:pStyle w:val="ArticleScripture"/>
        <w:jc w:val="left"/>
      </w:pPr>
      <w:r>
        <w:rPr>
          <w:rFonts w:ascii="Times New Roman" w:hAnsi="Times New Roman" w:eastAsia="Times New Roman" w:cs="Times New Roman"/>
        </w:rPr>
        <w:t>«„Когда они кончат [оканчивают] свидетельство своё“. Период, в течение которого двум свидетелям надлежало пророчествовать, облечённым во вретище, закончился в 1798 году. Когда они приближались к завершению своего труда в безвестности, против них должна была быть воздвигнута война силою, представленной как „зверь, выходящий из бездны“. Во многих народах Европы силы, господствовавшие в Церкви и государстве, в продолжение столетий управлялись сатаной через посредство папства. Но здесь перед нами предстаёт новое проявление сатанинской силы». Великая борьба, 268.</w:t>
      </w:r>
    </w:p>
    <w:p>
      <w:pPr>
        <w:pStyle w:val="ArticleBody"/>
        <w:jc w:val="left"/>
      </w:pPr>
      <w:r>
        <w:rPr>
          <w:rFonts w:ascii="Times New Roman" w:hAnsi="Times New Roman" w:eastAsia="Times New Roman" w:cs="Times New Roman"/>
        </w:rPr>
        <w:t>Здесь сестра Уайт указывает на появление социализма в период Французской революции, одновременно отмечая, что сатана также управляет папской властью. Папская власть также выходит из бездны в семнадцатой главе Откровения, а в девятой главе Откровения ислам представлен как дым, вышедший из бездны. Суть по-прежнему остаётся той же: действительно ли Вдохновение имело в виду: «Сцены, которым надлежит разыграться в нашем мире, ещё даже не снились»? Кому снилось, что ислам теперь распространится по всей Европе и ныне нисходит на Американский континент? Снилось ли вам, что саранча будет распространена по всему земному шару глобалистами Организации Объединённых Наций, Европейского союза и Демократической партии Соединённых Штатов?</w:t>
      </w:r>
    </w:p>
    <w:p>
      <w:pPr>
        <w:pStyle w:val="ArticleBody"/>
        <w:jc w:val="left"/>
      </w:pPr>
      <w:r>
        <w:rPr>
          <w:rFonts w:ascii="Times New Roman" w:hAnsi="Times New Roman" w:eastAsia="Times New Roman" w:cs="Times New Roman"/>
        </w:rPr>
        <w:t>Кто мог бы помыслить, что образовательные учреждения будут захвачены коммунистическо-исламским союзом, который ныне финансируется из налоговых средств граждан, никогда не предполагавших, что их налоги будут использованы для разрушения страны, эти налоги предоставляющей.</w:t>
      </w:r>
    </w:p>
    <w:p>
      <w:pPr>
        <w:pStyle w:val="ArticleBody"/>
        <w:jc w:val="left"/>
      </w:pPr>
      <w:r>
        <w:rPr>
          <w:rFonts w:ascii="Times New Roman" w:hAnsi="Times New Roman" w:eastAsia="Times New Roman" w:cs="Times New Roman"/>
        </w:rPr>
        <w:t>Кто мог бы помыслить, что Великобритания будет поощрять и поддерживать то, что белые девушки будут подвергаться групповым изнасилованиям, похищениям, заключению и убийствам со стороны ислама? Многие указывают на тот факт, что всякая коммунистическая система, когда-либо существовавшая в человеческой истории, оказывалась полным провалом; но плод британского социализма является столь же суровым осуждением социализма, как и несостоятельность экономической и политической философии этой системы.</w:t>
      </w:r>
    </w:p>
    <w:p>
      <w:pPr>
        <w:pStyle w:val="ArticleBody"/>
        <w:jc w:val="left"/>
      </w:pPr>
      <w:r>
        <w:rPr>
          <w:rFonts w:ascii="Times New Roman" w:hAnsi="Times New Roman" w:eastAsia="Times New Roman" w:cs="Times New Roman"/>
        </w:rPr>
        <w:t>Кто мог бы помыслить, что торговцам земли будет позволено ввести в обращение яды, чтобы совершить массовое убийство более семнадцати миллионов человек?</w:t>
      </w:r>
    </w:p>
    <w:p>
      <w:pPr>
        <w:pStyle w:val="ArticleBody"/>
        <w:jc w:val="left"/>
      </w:pPr>
      <w:r>
        <w:rPr>
          <w:rFonts w:ascii="Times New Roman" w:hAnsi="Times New Roman" w:eastAsia="Times New Roman" w:cs="Times New Roman"/>
        </w:rPr>
        <w:t>Кто мог вообразить, что таким людям, как Джордж Сорос, Билл Гейтс и Энтони Фаучи, будет позволено совершать свои демонические злодеяния безо всяких последствий?</w:t>
      </w:r>
    </w:p>
    <w:p>
      <w:pPr>
        <w:pStyle w:val="ArticleBody"/>
        <w:jc w:val="left"/>
      </w:pPr>
      <w:r>
        <w:rPr>
          <w:rFonts w:ascii="Times New Roman" w:hAnsi="Times New Roman" w:eastAsia="Times New Roman" w:cs="Times New Roman"/>
        </w:rPr>
        <w:t>Когда сестра Уайт заявила, что о разыгрывающихся сценах и не мечтали, она сделала это в контексте времени запечатления ста сорока четырёх тысяч. Она продолжала свои замечания о предупреждении Христа в Матфея двадцать четвёртой главе, где записала: «Эти уроки даны для нашей пользы. Нам необходимо утвердить свою веру в Боге, ибо непосредственно перед нами время, которое испытает души человеческие. Христос на горе Елеонской изложил страшные суды, которые должны были предшествовать Его второму пришествию».</w:t>
      </w:r>
    </w:p>
    <w:p>
      <w:pPr>
        <w:pStyle w:val="ArticleBody"/>
        <w:jc w:val="left"/>
      </w:pPr>
      <w:r>
        <w:rPr>
          <w:rFonts w:ascii="Times New Roman" w:hAnsi="Times New Roman" w:eastAsia="Times New Roman" w:cs="Times New Roman"/>
        </w:rPr>
        <w:t>Уроки, к которым она только что обратилась, были прообразами, явленными как Иезекиилю, так и Иоанну во святилище, где они учились понимать, что Бог держит всё под Своим владычеством. В смятении и мятеже, уже ныне начавшихся, — в смятении и мятеже, которые будут лишь усиливаться по мере движения истории вперёд, — те, кто являются Божьими вестниками, представленные не только Иезекиилем и Иоанном в храме, но также и Исаией, смогут проходить историю так, чтобы это прославляло Господа, лишь если будут понимать, что даже то, о чём мы никогда и не мечтали, всё равно остаётся под Божьим владычеством.</w:t>
      </w:r>
    </w:p>
    <w:p>
      <w:pPr>
        <w:pStyle w:val="ArticleBody"/>
        <w:jc w:val="left"/>
      </w:pPr>
      <w:r>
        <w:rPr>
          <w:rFonts w:ascii="Times New Roman" w:hAnsi="Times New Roman" w:eastAsia="Times New Roman" w:cs="Times New Roman"/>
        </w:rPr>
        <w:t>Те колёса, пересекающие другие колёса, включают в себя события, которые никогда и не снились, и это те события, которые происходят во время запечатления, начавшегося 11 сентября. Уроки, которые надлежит усвоить, усваиваются только теми, кто верою входит во Святое святых и видит Христа и Его свет, сияющий от Ковчега. Когда эта слава созерцается, как это представлено Даниилом в десятой главе, тот класс, который получает пользу от света, отделяется от тех, кто бежал от видения.</w:t>
      </w:r>
    </w:p>
    <w:p>
      <w:pPr>
        <w:pStyle w:val="ArticleScripture"/>
        <w:jc w:val="left"/>
      </w:pPr>
      <w:r>
        <w:rPr>
          <w:rFonts w:ascii="Times New Roman" w:hAnsi="Times New Roman" w:eastAsia="Times New Roman" w:cs="Times New Roman"/>
        </w:rPr>
        <w:t>И только я, Даниил, видел это видение; а люди, бывшие со мною, не видели этого видения; но великий трепет напал на них, так что они убежали, чтобы скрыться. Даниил 10:7.</w:t>
      </w:r>
    </w:p>
    <w:p>
      <w:pPr>
        <w:pStyle w:val="ArticleBody"/>
        <w:jc w:val="left"/>
      </w:pPr>
      <w:r>
        <w:rPr>
          <w:rFonts w:ascii="Times New Roman" w:hAnsi="Times New Roman" w:eastAsia="Times New Roman" w:cs="Times New Roman"/>
        </w:rPr>
        <w:t>Из отрывка, приведённого в предыдущей статье, можно извлечь значительно больше, однако, завершая эту статью, мы обратимся к колесу. В предыдущей статье мы уже отметили символизм числа двадцать пять, а ещё ранее уделили внимание числу тридцать. Свет, исходящий из книги Иезекииля, заключается не просто в символических числах, однако прежде чем начать вносить некоторую ясность в это смешение, полезно сначала ознакомиться с некоторыми из этих числовых символов.</w:t>
      </w:r>
    </w:p>
    <w:p>
      <w:pPr>
        <w:pStyle w:val="ArticleHeading"/>
        <w:jc w:val="left"/>
      </w:pPr>
      <w:r>
        <w:rPr>
          <w:rFonts w:ascii="Arial" w:hAnsi="Arial" w:eastAsia="Arial" w:cs="Arial"/>
        </w:rPr>
        <w:t>Семнадцать</w:t>
      </w:r>
    </w:p>
    <w:p>
      <w:pPr>
        <w:pStyle w:val="ArticleBody"/>
        <w:jc w:val="left"/>
      </w:pPr>
      <w:r>
        <w:rPr>
          <w:rFonts w:ascii="Times New Roman" w:hAnsi="Times New Roman" w:eastAsia="Times New Roman" w:cs="Times New Roman"/>
        </w:rPr>
        <w:t>Три пророчества о двухстах пятидесяти годах определяют семнадцатилетний период, который начинается в конце истории церкви Смирны. С 313 по 330 год семнадцать лет служат прообразом установления образа зверя.</w:t>
      </w:r>
    </w:p>
    <w:p>
      <w:pPr>
        <w:pStyle w:val="ArticleBody"/>
        <w:jc w:val="left"/>
      </w:pPr>
      <w:r>
        <w:rPr>
          <w:rFonts w:ascii="Times New Roman" w:hAnsi="Times New Roman" w:eastAsia="Times New Roman" w:cs="Times New Roman"/>
        </w:rPr>
        <w:t>Двести пятьдесят лет, начавшиеся в 457 году до н. э., завершились в 207 году до н. э., через семь лет после битвы при Рафии и за десять лет до битвы при Панионе. От Рафии до Паниона прошло семнадцать лет, и это представляет собой сокрытую историю сорокового стиха, изложенную в стихах с одиннадцатого по пятнадцатый одиннадцатой главы Даниила.</w:t>
      </w:r>
    </w:p>
    <w:p>
      <w:pPr>
        <w:pStyle w:val="ArticleBody"/>
        <w:jc w:val="left"/>
      </w:pPr>
      <w:r>
        <w:rPr>
          <w:rFonts w:ascii="Times New Roman" w:hAnsi="Times New Roman" w:eastAsia="Times New Roman" w:cs="Times New Roman"/>
        </w:rPr>
        <w:t>Птолемей IV Филопатор (также известный как Птолемей IV) был правителем, одержавшим победу в битве при Рафии в 217 году до н. э. Он царствовал как царь (и фараон) Птолемеевского Египта с 221 по 204 год до н. э.; таким образом, его царствование продолжалось семнадцать лет. Он начал своё царствование до битвы при Рафии, но умер до битвы при Паниуме.</w:t>
      </w:r>
    </w:p>
    <w:p>
      <w:pPr>
        <w:pStyle w:val="ArticleBody"/>
        <w:jc w:val="left"/>
      </w:pPr>
      <w:r>
        <w:rPr>
          <w:rFonts w:ascii="Times New Roman" w:hAnsi="Times New Roman" w:eastAsia="Times New Roman" w:cs="Times New Roman"/>
        </w:rPr>
        <w:t>Битва при Рафии, представляющая украинскую войну, началась в 2014 году, когда Соединённые Штаты вызвали цветную революцию на Украине. Птолемей IV, царь южный, прообразует Владимира Путина, который начал своё правление в 2000 году, за год до начала запечатления ста сорока четырёх тысяч в 2001 году. Как и в случае с Птолемеем, Путин начал царствовать до украинской войны, прообразно представленной битвой при Рафии, начавшейся в 2014 году. До Паниума Путин, как это прообразно показано в Птолемее, устраняется. Путин начал править в 2000 году, тем самым соотносясь с началом времени запечатления, начавшегося в следующем, 2001 году. Семнадцать символических лет, представленных Птолемеем, обозначают период правления Путина, и он правит в течение времени запечатления.</w:t>
      </w:r>
    </w:p>
    <w:p>
      <w:pPr>
        <w:pStyle w:val="ArticleBody"/>
        <w:jc w:val="left"/>
      </w:pPr>
      <w:r>
        <w:rPr>
          <w:rFonts w:ascii="Times New Roman" w:hAnsi="Times New Roman" w:eastAsia="Times New Roman" w:cs="Times New Roman"/>
        </w:rPr>
        <w:t>Трамп, представленный завершением двухсот пятидесяти лет, начавшихся в 457 году до н. э., находится в той же скрытой истории, что и Путин, — истории продолжительностью в семнадцать лет, начинающейся с битвы при Рафии. Дракон (Путин) и лжепророк (Трамп) находятся внутри этой скрытой истории. В этой истории зверь, представленный как «грабители из народа твоего», символизирующие папскую власть, находится в конце семнадцати лет от Рафии до Пания.</w:t>
      </w:r>
    </w:p>
    <w:p>
      <w:pPr>
        <w:pStyle w:val="ArticleBody"/>
        <w:jc w:val="left"/>
      </w:pPr>
      <w:r>
        <w:rPr>
          <w:rFonts w:ascii="Times New Roman" w:hAnsi="Times New Roman" w:eastAsia="Times New Roman" w:cs="Times New Roman"/>
        </w:rPr>
        <w:t>321 год символизирует закон о воскресном дне в Соединённых Штатах, и 321 год находится в пределах семнадцатилетнего периода — от Миланского эдикта 313 года до разделения империи в 330 году.</w:t>
      </w:r>
    </w:p>
    <w:p>
      <w:pPr>
        <w:pStyle w:val="ArticleBody"/>
        <w:jc w:val="left"/>
      </w:pPr>
      <w:r>
        <w:rPr>
          <w:rFonts w:ascii="Times New Roman" w:hAnsi="Times New Roman" w:eastAsia="Times New Roman" w:cs="Times New Roman"/>
        </w:rPr>
        <w:t>История, представленная начиная с того, что называется великой Пасхой Иосии, открывает семнадцатый юбилейный цикл иудеев. От Пасхи Иосии, являющейся величайшим пробуждением в Ветхом Завете, до 22 октября, представлена история миллеритского движения от 11 августа 1840 года до 22 октября 1844 года, но ещё более важно то, что она представляет историю от 11 сентября до воскресного закона. Время запечатления ста сорока четырёх тысяч представлено семнадцатым юбилейным циклом от Иосии до 22 октября. Семнадцать — это символ, связанный с главными событиями времени запечатления, и число семнадцать является точкой, в которой пересекаются колёса Иезекииля.</w:t>
      </w:r>
    </w:p>
    <w:p>
      <w:pPr>
        <w:pStyle w:val="ArticleBody"/>
        <w:jc w:val="left"/>
      </w:pPr>
      <w:r>
        <w:rPr>
          <w:rFonts w:ascii="Times New Roman" w:hAnsi="Times New Roman" w:eastAsia="Times New Roman" w:cs="Times New Roman"/>
        </w:rPr>
        <w:t>В сокрытой истории сорокового стиха Даниила, представленной в стихах с десятого по пятнадцатый той же главы, дракон связывается с числом «17» через царствование Птолемея. История от битвы при Рафии в одиннадцатом стихе до битвы при Рафии в пятнадцатом стихе составляет «17» лет. Эта история помещает Дональда Трампа в середину семнадцати лет, представленных этими двумя битвами. Образ зверя, который формируется и воздвигается Трампом в Соединённых Штатах, представлен «17» годами — от 313 до 330. В первом стихе первой главы Иезекииль находится в тридцатом году «17-го» юбилейного цикла. Могли ли вы когда-либо представить, что число семнадцать обозначало одно из колёс, которые Иезекииль видел во Святом Святых?</w:t>
      </w:r>
    </w:p>
    <w:p>
      <w:pPr>
        <w:pStyle w:val="ArticleBody"/>
        <w:jc w:val="left"/>
      </w:pPr>
      <w:r>
        <w:rPr>
          <w:rFonts w:ascii="Times New Roman" w:hAnsi="Times New Roman" w:eastAsia="Times New Roman" w:cs="Times New Roman"/>
        </w:rPr>
        <w:t>Иезекииль является прообразом тех, кто во время запечатления верою вошёл во Святое святых. Они — священники Петра.</w:t>
      </w:r>
    </w:p>
    <w:p>
      <w:pPr>
        <w:pStyle w:val="ArticleScripture"/>
        <w:jc w:val="left"/>
      </w:pPr>
      <w:r>
        <w:rPr>
          <w:rFonts w:ascii="Times New Roman" w:hAnsi="Times New Roman" w:eastAsia="Times New Roman" w:cs="Times New Roman"/>
        </w:rPr>
        <w:t>И сами, как живые камни, устрояйте из себя дом духовный, священство святое, чтобы приносить духовные жертвы, благоприятные Богу Иисусом Христом. 1 Петра 2:5.</w:t>
      </w:r>
    </w:p>
    <w:p>
      <w:pPr>
        <w:pStyle w:val="ArticleBody"/>
        <w:jc w:val="left"/>
      </w:pPr>
      <w:r>
        <w:rPr>
          <w:rFonts w:ascii="Times New Roman" w:hAnsi="Times New Roman" w:eastAsia="Times New Roman" w:cs="Times New Roman"/>
        </w:rPr>
        <w:t>Им поручено возвестить весть бывшему народу Божьего завета, который в то время будет оставлен без внимания, хотя их заранее предупреждают, что бывший народ Божьего завета не увидит и не услышит.</w:t>
      </w:r>
    </w:p>
    <w:p>
      <w:pPr>
        <w:pStyle w:val="ArticleScripture"/>
        <w:jc w:val="left"/>
      </w:pPr>
      <w:r>
        <w:rPr>
          <w:rFonts w:ascii="Times New Roman" w:hAnsi="Times New Roman" w:eastAsia="Times New Roman" w:cs="Times New Roman"/>
        </w:rPr>
        <w:t>И сказал Он мне: сын человеческий! накорми чрево твое и наполни внутренность твою этим свитком, который Я даю тебе. И я съел его; и был он в устах моих сладок, как мед. И сказал Он мне: сын человеческий! ступай, иди к дому Израилеву и говори им Моими словами. Ибо ты посылаешься не к народу с речью невнятною и с языком трудным, но к дому Израилеву; не к многим народам с речью невнятною и с языком трудным, слов которых ты не мог бы понять. Если бы Я послал тебя к ним, то они послушали бы тебя. Но дом Израилев не захочет слушать тебя, ибо они не хотят слушать Меня; потому что весь дом Израилев дерзок лицом и жесток сердцем. Вот, Я сделал и твое лицо крепким против лиц их, и чело твое крепким против чел их. Как алмаз, который тверже кремня, Я сделал чело твое: не бойся их и не страшись перед лицом их, хотя они — дом мятежный. Иезекииль 3:3–9.</w:t>
      </w:r>
    </w:p>
    <w:p>
      <w:pPr>
        <w:pStyle w:val="ArticleBody"/>
        <w:jc w:val="left"/>
      </w:pPr>
      <w:r>
        <w:rPr>
          <w:rFonts w:ascii="Times New Roman" w:hAnsi="Times New Roman" w:eastAsia="Times New Roman" w:cs="Times New Roman"/>
        </w:rPr>
        <w:t>Иезекиилю повелевается возвестить весть прежнему народу завета, представленному протестантами миллеритской истории и лаодикийской Церковью Адвентистов Седьмого Дня последних дней. Если он откажется возвестить эту весть, кровь тех, кто останется непредупреждённым, будет на нём.</w:t>
      </w:r>
    </w:p>
    <w:p>
      <w:pPr>
        <w:pStyle w:val="ArticleScripture"/>
        <w:jc w:val="left"/>
      </w:pPr>
      <w:r>
        <w:rPr>
          <w:rFonts w:ascii="Times New Roman" w:hAnsi="Times New Roman" w:eastAsia="Times New Roman" w:cs="Times New Roman"/>
        </w:rPr>
        <w:t>Сын человеческий! Я поставил тебя стражем дому Израилеву; итак слушай слово из уст Моих и вразумляй их от Меня. Когда Я скажу беззаконнику: «ты смертью умрёшь», — а ты не будешь вразумлять его и не скажешь, чтобы остеречь беззаконника от беззаконного пути его, дабы спасти жизнь его, — то этот беззаконник умрёт за грех свой, но кровь его взыщу от руки твоей. Если же ты вразумлял беззаконника, а он не обратился от беззакония своего и от беззаконного пути своего, то он умрёт за грех свой, а ты спас душу твою. И если праведник отступит от правды своей и поступит беззаконно, и Я положу пред ним преткновение, то он умрёт; если ты не вразумлял его, он умрёт за грех свой, и не припомнятся ему праведные дела его, какие делал он; но кровь его взыщу от руки твоей. Если же ты будешь вразумлять праведника, чтобы праведник не согрешил, и он не согрешит, то он жив будет, потому что был вразумлён; и ты спас душу твою. Иезекииль 3:17–21.</w:t>
      </w:r>
    </w:p>
    <w:p>
      <w:pPr>
        <w:pStyle w:val="ArticleBody"/>
        <w:jc w:val="left"/>
      </w:pPr>
      <w:r>
        <w:rPr>
          <w:rFonts w:ascii="Times New Roman" w:hAnsi="Times New Roman" w:eastAsia="Times New Roman" w:cs="Times New Roman"/>
        </w:rPr>
        <w:t>В первых «одиннадцати» главах книги Иезекииля ему показано разрушение Иерусалима, представленное в видениях у реки Ховар, на равнине и в Иерусалиме. Он получает поручение провозгласить предупреждение о грядущем суде над Иерусалимом. Предостерегающее весть о грядущем суде над Иерусалимом есть предостережение, данное прежде всего Лаодикийской Церкви адвентистов седьмого дня. Это предостережение указывает на суд и отвержение народа Божьего в Иерусалиме, не имеющего печати Божьей. Предостережение, прообразно представленное в лице Иезекииля, есть предостережение о скором воскресном законе.</w:t>
      </w:r>
    </w:p>
    <w:p>
      <w:pPr>
        <w:pStyle w:val="ArticleBody"/>
        <w:jc w:val="left"/>
      </w:pPr>
      <w:r>
        <w:rPr>
          <w:rFonts w:ascii="Times New Roman" w:hAnsi="Times New Roman" w:eastAsia="Times New Roman" w:cs="Times New Roman"/>
        </w:rPr>
        <w:t>В тех первых одиннадцати главах, где излагаются эти истины, Иезекииль становится немым и говорит затем лишь тогда, когда Бог особо отверзает его уста; и это продолжается до разрушения Иерусалима, после чего он снова может говорить.</w:t>
      </w:r>
    </w:p>
    <w:p>
      <w:pPr>
        <w:pStyle w:val="ArticleScripture"/>
        <w:jc w:val="left"/>
      </w:pPr>
      <w:r>
        <w:rPr>
          <w:rFonts w:ascii="Times New Roman" w:hAnsi="Times New Roman" w:eastAsia="Times New Roman" w:cs="Times New Roman"/>
        </w:rPr>
        <w:t>И вошёл в меня дух, и поставил меня на ноги мои, и говорил со мною, и сказал мне: пойди, затворись в доме твоём. А ты, сын человеческий, вот, наложат на тебя узы и свяжут тебя ими, и не будешь выходить к ним. И Я прилеплю язык твой к нёбу твоему, и ты онемеешь, и не будешь для них обличителем, ибо они — дом мятежный. Но когда Я буду говорить с тобою, тогда открою уста твои, и ты скажешь им: так говорит Господь Бог: кто хочет слушать, слушай; а кто не хочет слушать, не слушай: ибо они — дом мятежный. Иезекииль 3:24–27.</w:t>
      </w:r>
    </w:p>
    <w:p>
      <w:pPr>
        <w:pStyle w:val="ArticleBody"/>
        <w:jc w:val="left"/>
      </w:pPr>
      <w:r>
        <w:rPr>
          <w:rFonts w:ascii="Times New Roman" w:hAnsi="Times New Roman" w:eastAsia="Times New Roman" w:cs="Times New Roman"/>
        </w:rPr>
        <w:t>Когда Иерусалим пал, Иезекииль снова мог говорить.</w:t>
      </w:r>
    </w:p>
    <w:p>
      <w:pPr>
        <w:pStyle w:val="ArticleScripture"/>
        <w:jc w:val="left"/>
      </w:pPr>
      <w:r>
        <w:rPr>
          <w:rFonts w:ascii="Times New Roman" w:hAnsi="Times New Roman" w:eastAsia="Times New Roman" w:cs="Times New Roman"/>
        </w:rPr>
        <w:t>И было в двенадцатом году нашего пленения, в десятом месяце, в пятый день месяца, пришёл ко мне спасшийся из Иерусалима и сказал: «Город поражён». И была на мне рука Господа вечером, прежде нежели пришёл спасшийся; и Он отверз мои уста до того, как тот пришёл ко мне утром; и уста мои отверзлись, и я уже не был нем. Иезекииль 33:21, 22.</w:t>
      </w:r>
    </w:p>
    <w:p>
      <w:pPr>
        <w:pStyle w:val="ArticleBody"/>
        <w:jc w:val="left"/>
      </w:pPr>
      <w:r>
        <w:rPr>
          <w:rFonts w:ascii="Times New Roman" w:hAnsi="Times New Roman" w:eastAsia="Times New Roman" w:cs="Times New Roman"/>
        </w:rPr>
        <w:t>Падение Иерусалима представляет падение лаодикийской Церкви Адвентистов Седьмого дня в последние дни. Это падение происходит в то время, когда те, кто были запечатлены в Иерусалиме в девятой главе, затем возвышаются как церковь торжествующая. Лаодикийцы внутри Иерусалима изымаются, и сто сорок четыре тысячи возвышаются, когда утверждается царство славы. Это царство славы было прообразовано утверждением царства благодати на кресте. Царство благодати на кресте соответствует царству славы при воскресном законе, и эти два царства помещены в последовательность пророческой истории, представленную в книге Иезекииля. Первые одиннадцать глав, если рассматривать Иезекииля в контексте святилища, говорят об очищении Божьей церкви, когда Его народ переходит от церкви воинствующей, которая определяется как состоящая из пшеницы и плевел, к церкви торжествующей, состоящей из приношения пшеницы Пятидесятницы.</w:t>
      </w:r>
    </w:p>
    <w:p>
      <w:pPr>
        <w:pStyle w:val="ArticleScripture"/>
        <w:jc w:val="left"/>
      </w:pPr>
      <w:r>
        <w:rPr>
          <w:rFonts w:ascii="Times New Roman" w:hAnsi="Times New Roman" w:eastAsia="Times New Roman" w:cs="Times New Roman"/>
        </w:rPr>
        <w:t>И ты, нечестивый, беззаконный князь Израиля, которого день пришёл, когда беззаконию наступит конец, — так говорит Господь Бог: сними кидар и сложи венец; этого уже не будет: возвысь низкого и унизь высокого. Низложу, низложу, низложу его, и его не будет, доколе не придёт Тот, Кому принадлежит оно, и Я дам Ему это. Иезекииль 21:25–27.</w:t>
      </w:r>
    </w:p>
    <w:p>
      <w:pPr>
        <w:pStyle w:val="ArticleBody"/>
        <w:jc w:val="left"/>
      </w:pPr>
      <w:r>
        <w:rPr>
          <w:rFonts w:ascii="Times New Roman" w:hAnsi="Times New Roman" w:eastAsia="Times New Roman" w:cs="Times New Roman"/>
        </w:rPr>
        <w:t>Седекия был последним царём Иудеи, и именно он есть тот «нечестивый князь Израиля, которого день пришёл» в этих стихах. Навуходоносор готовился взять Иерусалим, и венец Седекии должен был быть снят Вавилоном, который будет низвержен мидянами и персами, которые, в свою очередь, будут низвержены греками, а те будут низвержены Римом. Третье низвержение приходит к Риму, что и является тем историческим моментом, когда Царь, «Которому принадлежит право», примет венец царства благодати при установлении этого царства на кресте.</w:t>
      </w:r>
    </w:p>
    <w:p>
      <w:pPr>
        <w:pStyle w:val="ArticleScripture"/>
        <w:jc w:val="left"/>
      </w:pPr>
      <w:r>
        <w:rPr>
          <w:rFonts w:ascii="Times New Roman" w:hAnsi="Times New Roman" w:eastAsia="Times New Roman" w:cs="Times New Roman"/>
        </w:rPr>
        <w:t>«Для „нечестивого беззаконного князя“ настал день окончательного суда. „Сними кидар, — повелел Господь, — и сложи венец“. Лишь тогда, когда Сам Христос утвердит Своё царство, Иудее вновь будет позволено иметь царя. „Низложу, низложу, низложу его“, — таков был Божественный приговор о престоле дома Давидова; „и его не будет, доколе не придёт Тот, Кому принадлежит он, и Я дам Ему его“. Иезекииль 21:25–27». Пророки и цари, 451.</w:t>
      </w:r>
    </w:p>
    <w:p>
      <w:pPr>
        <w:pStyle w:val="ArticleBody"/>
        <w:jc w:val="left"/>
      </w:pPr>
      <w:r>
        <w:rPr>
          <w:rFonts w:ascii="Times New Roman" w:hAnsi="Times New Roman" w:eastAsia="Times New Roman" w:cs="Times New Roman"/>
        </w:rPr>
        <w:t>Во время позднего дождя, который начался, когда 11/9 начался суд над живыми, Христос устанавливает Своё царство славы.</w:t>
      </w:r>
    </w:p>
    <w:p>
      <w:pPr>
        <w:pStyle w:val="ArticleScripture"/>
        <w:jc w:val="left"/>
      </w:pPr>
      <w:r>
        <w:rPr>
          <w:rFonts w:ascii="Times New Roman" w:hAnsi="Times New Roman" w:eastAsia="Times New Roman" w:cs="Times New Roman"/>
        </w:rPr>
        <w:t>«Когда четыре ангела отпустят, Христос установит Своё царство». Spalding and Magan, 3.</w:t>
      </w:r>
    </w:p>
    <w:p>
      <w:pPr>
        <w:pStyle w:val="ArticleBody"/>
        <w:jc w:val="left"/>
      </w:pPr>
      <w:r>
        <w:rPr>
          <w:rFonts w:ascii="Times New Roman" w:hAnsi="Times New Roman" w:eastAsia="Times New Roman" w:cs="Times New Roman"/>
        </w:rPr>
        <w:t>Период приготовления начинается 11 сентября, а при воскресном законе славная святая гора возвышается над всеми холмами и горами.</w:t>
      </w:r>
    </w:p>
    <w:p>
      <w:pPr>
        <w:pStyle w:val="ArticleScripture"/>
        <w:jc w:val="left"/>
      </w:pPr>
      <w:r>
        <w:rPr>
          <w:rFonts w:ascii="Times New Roman" w:hAnsi="Times New Roman" w:eastAsia="Times New Roman" w:cs="Times New Roman"/>
        </w:rPr>
        <w:t>Слово, которое видел Исаия, сын Амосов, о Иудее и Иерусалиме. И будет в последние дни: гора дома Господня будет поставлена во главу гор и возвысится над холмами, и потекут к ней все народы. И пойдут многие народы и скажут: придите, и взойдём на гору Господню, в дом Бога Иаковлева; и Он научит нас Своим путям, и будем ходить по стезям Его. Ибо от Сиона выйдет закон, и слово Господне — из Иерусалима. Исаия 2:1–3.</w:t>
      </w:r>
    </w:p>
    <w:p>
      <w:pPr>
        <w:pStyle w:val="ArticleBody"/>
        <w:jc w:val="left"/>
      </w:pPr>
      <w:r>
        <w:rPr>
          <w:rFonts w:ascii="Times New Roman" w:hAnsi="Times New Roman" w:eastAsia="Times New Roman" w:cs="Times New Roman"/>
        </w:rPr>
        <w:t>11 сентября ветры были отпущены, а затем удержаны, тем самым обозначив начало утверждения царства из второй главы книги Даниила, которое представлено как камень, отторгнутый от горы и наполняющий всю землю.</w:t>
      </w:r>
    </w:p>
    <w:p>
      <w:pPr>
        <w:pStyle w:val="ArticleScripture"/>
        <w:jc w:val="left"/>
      </w:pPr>
      <w:r>
        <w:rPr>
          <w:rFonts w:ascii="Times New Roman" w:hAnsi="Times New Roman" w:eastAsia="Times New Roman" w:cs="Times New Roman"/>
        </w:rPr>
        <w:t>«Это видение было дано в 1847 году, когда среди братьев-адвентистов соблюдающих субботу было лишь очень немногие, и из них лишь немногие полагали, что её соблюдение имеет достаточную важность, чтобы провести разграничительную черту между народом Божьим и неверующими. Теперь начинает исполняться то, что было показано в том видении. „Начало того времени скорби“, о котором здесь упоминается, относится не ко времени, когда язвы начнут изливаться, но к краткому периоду непосредственно перед их излиянием, когда Христос находится во святилище. В то время, когда дело спасения будет завершаться, на землю станет надвигаться скорбь, и народы будут гневаться, однако будут удерживаемы, чтобы не воспрепятствовать делу третьего ангела. В то время придёт „поздний дождь“, или отрада от лица Господа, чтобы дать силу громкому кличу третьего ангела и приготовить святых устоять в период, когда будут изливаться семь последних язв». Ранние произведения, 85.</w:t>
      </w:r>
    </w:p>
    <w:p>
      <w:pPr>
        <w:pStyle w:val="ArticleBody"/>
        <w:jc w:val="left"/>
      </w:pPr>
      <w:r>
        <w:rPr>
          <w:rFonts w:ascii="Times New Roman" w:hAnsi="Times New Roman" w:eastAsia="Times New Roman" w:cs="Times New Roman"/>
        </w:rPr>
        <w:t>Христос утверждает Своё вечное царство во дни позднего дождя, и Его царство включает в себя царство благодати, установленное на кресте, а также Его царство славы при воскресном законе. От Седекии до Вавилона (1-е царство), до Мидо-Персии (2-е царство), до Греции (3-е царство) и далее до языческого Рима (4-е царство) прослеживается история, ведущая к царству благодати. Эта история указывает на параллельную историческую последовательность: от папского Рима (духовный Вавилон, 5-е царство), до Соединённых Штатов (духовная Мидо-Персия, 6-е царство), до Организации Объединённых Наций (духовная Греция, 7-е царство) и далее до тройственного союза дракона, зверя и лжепророка, которые вместе составляют современный Рим (духовный Рим, 8-е царство, которое из числа семи).</w:t>
      </w:r>
    </w:p>
    <w:p>
      <w:pPr>
        <w:pStyle w:val="ArticleBody"/>
        <w:jc w:val="left"/>
      </w:pPr>
      <w:r>
        <w:rPr>
          <w:rFonts w:ascii="Times New Roman" w:hAnsi="Times New Roman" w:eastAsia="Times New Roman" w:cs="Times New Roman"/>
        </w:rPr>
        <w:t>Торжество того царства в Даниила 2 представлено камнем, а верные Богу — камнями в храме.</w:t>
      </w:r>
    </w:p>
    <w:p>
      <w:pPr>
        <w:pStyle w:val="ArticleScripture"/>
        <w:jc w:val="left"/>
      </w:pPr>
      <w:r>
        <w:rPr>
          <w:rFonts w:ascii="Times New Roman" w:hAnsi="Times New Roman" w:eastAsia="Times New Roman" w:cs="Times New Roman"/>
        </w:rPr>
        <w:t>И сами, как живые камни, устрояйте из себя дом духовный, священство святое, чтобы приносить духовные жертвы, благоприятные Богу Иисусом Христом. 1 Петра 2:5.</w:t>
      </w:r>
    </w:p>
    <w:p>
      <w:pPr>
        <w:pStyle w:val="ArticleBody"/>
        <w:jc w:val="left"/>
      </w:pPr>
      <w:r>
        <w:rPr>
          <w:rFonts w:ascii="Times New Roman" w:hAnsi="Times New Roman" w:eastAsia="Times New Roman" w:cs="Times New Roman"/>
        </w:rPr>
        <w:t>То вечное одерживает победу над царствами мира и наполняет собою весь мир. В книге Иезекииля, начиная с сороковой главы и до конца книги, то же самое Царство представлено как храм, который наполняет мир водою жизни.</w:t>
      </w:r>
    </w:p>
    <w:p>
      <w:pPr>
        <w:pStyle w:val="ArticleBody"/>
        <w:jc w:val="left"/>
      </w:pPr>
      <w:r>
        <w:rPr>
          <w:rFonts w:ascii="Times New Roman" w:hAnsi="Times New Roman" w:eastAsia="Times New Roman" w:cs="Times New Roman"/>
        </w:rPr>
        <w:t>Мы продолжим рассмотрение этих вопросов в следующей статье.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Сокрытая история сорокового стиха — двадцать третье число</dc:title>
  <dc:subject>Иезекииль, номер четыре</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